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VIC SemiBold" w:hAnsi="VIC SemiBold"/>
          <w:b w:val="0"/>
        </w:rPr>
        <w:alias w:val="Title"/>
        <w:tag w:val=""/>
        <w:id w:val="-1540807229"/>
        <w:placeholder>
          <w:docPart w:val="7C6EF11723544082BB4834841B677CDB"/>
        </w:placeholder>
        <w:dataBinding w:prefixMappings="xmlns:ns0='http://purl.org/dc/elements/1.1/' xmlns:ns1='http://schemas.openxmlformats.org/package/2006/metadata/core-properties' " w:xpath="/ns1:coreProperties[1]/ns0:title[1]" w:storeItemID="{6C3C8BC8-F283-45AE-878A-BAB7291924A1}"/>
        <w:text/>
      </w:sdtPr>
      <w:sdtEndPr/>
      <w:sdtContent>
        <w:p w14:paraId="2351E079" w14:textId="23D255A8" w:rsidR="00A46288" w:rsidRPr="00D347B8" w:rsidRDefault="00D1151C" w:rsidP="007A4444">
          <w:pPr>
            <w:pStyle w:val="Title"/>
            <w:rPr>
              <w:rFonts w:ascii="VIC SemiBold" w:hAnsi="VIC SemiBold"/>
              <w:b w:val="0"/>
            </w:rPr>
          </w:pPr>
          <w:r w:rsidRPr="00D347B8">
            <w:rPr>
              <w:rFonts w:ascii="VIC SemiBold" w:hAnsi="VIC SemiBold"/>
              <w:b w:val="0"/>
            </w:rPr>
            <w:t>Incident review documentation</w:t>
          </w:r>
        </w:p>
      </w:sdtContent>
    </w:sdt>
    <w:p w14:paraId="5580791F" w14:textId="16DD5FA7" w:rsidR="007A4444" w:rsidRPr="004D46C1" w:rsidRDefault="004D46C1" w:rsidP="004D46C1">
      <w:pPr>
        <w:pStyle w:val="IntroductoryText"/>
        <w:rPr>
          <w:rFonts w:ascii="VIC Medium" w:hAnsi="VIC Medium"/>
          <w:b w:val="0"/>
          <w:sz w:val="22"/>
        </w:rPr>
      </w:pPr>
      <w:r w:rsidRPr="004D46C1">
        <w:rPr>
          <w:rFonts w:ascii="VIC Medium" w:hAnsi="VIC Medium"/>
          <w:b w:val="0"/>
          <w:sz w:val="22"/>
        </w:rPr>
        <w:t xml:space="preserve">If you are </w:t>
      </w:r>
      <w:r w:rsidR="00286585">
        <w:rPr>
          <w:rFonts w:ascii="VIC Medium" w:hAnsi="VIC Medium"/>
          <w:b w:val="0"/>
          <w:sz w:val="22"/>
        </w:rPr>
        <w:t>reviewing a sentinel event</w:t>
      </w:r>
      <w:r w:rsidRPr="004D46C1">
        <w:rPr>
          <w:rFonts w:ascii="VIC Medium" w:hAnsi="VIC Medium"/>
          <w:b w:val="0"/>
          <w:sz w:val="22"/>
        </w:rPr>
        <w:t xml:space="preserve"> or another serious incident, this</w:t>
      </w:r>
      <w:r w:rsidR="00A213A0">
        <w:rPr>
          <w:rFonts w:ascii="VIC Medium" w:hAnsi="VIC Medium"/>
          <w:b w:val="0"/>
          <w:sz w:val="22"/>
        </w:rPr>
        <w:t xml:space="preserve"> fact sheet</w:t>
      </w:r>
      <w:r w:rsidR="00472B8E">
        <w:rPr>
          <w:rFonts w:ascii="VIC Medium" w:hAnsi="VIC Medium"/>
          <w:b w:val="0"/>
          <w:sz w:val="22"/>
        </w:rPr>
        <w:t xml:space="preserve"> will help you understand </w:t>
      </w:r>
      <w:r w:rsidRPr="004D46C1">
        <w:rPr>
          <w:rFonts w:ascii="VIC Medium" w:hAnsi="VIC Medium"/>
          <w:b w:val="0"/>
          <w:sz w:val="22"/>
        </w:rPr>
        <w:t>what documents to collect and keep</w:t>
      </w:r>
      <w:r w:rsidR="001E03F9">
        <w:rPr>
          <w:rFonts w:ascii="VIC Medium" w:hAnsi="VIC Medium"/>
          <w:b w:val="0"/>
          <w:sz w:val="22"/>
        </w:rPr>
        <w:t xml:space="preserve"> as part of the review</w:t>
      </w:r>
      <w:r w:rsidR="009D0807">
        <w:rPr>
          <w:rFonts w:ascii="VIC Medium" w:hAnsi="VIC Medium"/>
          <w:b w:val="0"/>
          <w:sz w:val="22"/>
        </w:rPr>
        <w:t>.</w:t>
      </w:r>
      <w:r w:rsidRPr="004D46C1">
        <w:rPr>
          <w:rFonts w:ascii="VIC Medium" w:hAnsi="VIC Medium"/>
          <w:b w:val="0"/>
          <w:sz w:val="22"/>
        </w:rPr>
        <w:t xml:space="preserve"> </w:t>
      </w:r>
      <w:r w:rsidR="000C0F20">
        <w:rPr>
          <w:rFonts w:ascii="VIC Medium" w:hAnsi="VIC Medium"/>
          <w:b w:val="0"/>
          <w:sz w:val="22"/>
        </w:rPr>
        <w:t>I</w:t>
      </w:r>
      <w:r w:rsidR="000C0F20" w:rsidRPr="004D46C1">
        <w:rPr>
          <w:rFonts w:ascii="VIC Medium" w:hAnsi="VIC Medium"/>
          <w:b w:val="0"/>
          <w:sz w:val="22"/>
        </w:rPr>
        <w:t xml:space="preserve">t </w:t>
      </w:r>
      <w:r w:rsidRPr="004D46C1">
        <w:rPr>
          <w:rFonts w:ascii="VIC Medium" w:hAnsi="VIC Medium"/>
          <w:b w:val="0"/>
          <w:sz w:val="22"/>
        </w:rPr>
        <w:t xml:space="preserve">provides </w:t>
      </w:r>
      <w:r w:rsidR="00472B8E">
        <w:rPr>
          <w:rFonts w:ascii="VIC Medium" w:hAnsi="VIC Medium"/>
          <w:b w:val="0"/>
          <w:sz w:val="22"/>
        </w:rPr>
        <w:t>guidance</w:t>
      </w:r>
      <w:r w:rsidRPr="004D46C1">
        <w:rPr>
          <w:rFonts w:ascii="VIC Medium" w:hAnsi="VIC Medium"/>
          <w:b w:val="0"/>
          <w:sz w:val="22"/>
        </w:rPr>
        <w:t xml:space="preserve"> on best practice document</w:t>
      </w:r>
      <w:r w:rsidR="00472B8E">
        <w:rPr>
          <w:rFonts w:ascii="VIC Medium" w:hAnsi="VIC Medium"/>
          <w:b w:val="0"/>
          <w:sz w:val="22"/>
        </w:rPr>
        <w:t xml:space="preserve"> production and</w:t>
      </w:r>
      <w:r w:rsidRPr="004D46C1">
        <w:rPr>
          <w:rFonts w:ascii="VIC Medium" w:hAnsi="VIC Medium"/>
          <w:b w:val="0"/>
          <w:sz w:val="22"/>
        </w:rPr>
        <w:t xml:space="preserve"> management, and the answers to common questions we get asked by health services.</w:t>
      </w:r>
    </w:p>
    <w:p w14:paraId="15482939" w14:textId="43E52FCC" w:rsidR="004D46C1" w:rsidRDefault="00E14D97" w:rsidP="00472B8E">
      <w:r>
        <w:t xml:space="preserve">This </w:t>
      </w:r>
      <w:r w:rsidR="00A213A0">
        <w:t>fact sheet</w:t>
      </w:r>
      <w:r w:rsidR="00472B8E">
        <w:t xml:space="preserve"> is </w:t>
      </w:r>
      <w:r w:rsidR="00286585">
        <w:t xml:space="preserve">useful </w:t>
      </w:r>
      <w:r w:rsidR="00472B8E">
        <w:t xml:space="preserve">for </w:t>
      </w:r>
      <w:r>
        <w:t>a</w:t>
      </w:r>
      <w:r w:rsidR="004D46C1">
        <w:t>nyone involved in an incident re</w:t>
      </w:r>
      <w:r w:rsidR="001E03F9">
        <w:t xml:space="preserve">view, including health service </w:t>
      </w:r>
      <w:r w:rsidR="004D46C1">
        <w:t xml:space="preserve">staff, consumers and </w:t>
      </w:r>
      <w:r w:rsidR="00C709D0">
        <w:t xml:space="preserve">independent </w:t>
      </w:r>
      <w:r w:rsidR="004D46C1">
        <w:t>external panel members</w:t>
      </w:r>
      <w:r w:rsidR="00472B8E">
        <w:t xml:space="preserve">. It is also </w:t>
      </w:r>
      <w:r w:rsidR="001E03F9">
        <w:t>helpful</w:t>
      </w:r>
      <w:r w:rsidR="00472B8E">
        <w:t xml:space="preserve"> for </w:t>
      </w:r>
      <w:r>
        <w:t>h</w:t>
      </w:r>
      <w:r w:rsidR="004D46C1" w:rsidRPr="00CF10A9">
        <w:t>ealth service executive</w:t>
      </w:r>
      <w:r w:rsidR="00472B8E">
        <w:t>s</w:t>
      </w:r>
      <w:r w:rsidR="004D46C1" w:rsidRPr="00CF10A9">
        <w:t xml:space="preserve">, legal counsel, </w:t>
      </w:r>
      <w:r w:rsidR="00472B8E">
        <w:t xml:space="preserve">and </w:t>
      </w:r>
      <w:r w:rsidR="004D46C1">
        <w:t>q</w:t>
      </w:r>
      <w:r w:rsidR="004D46C1" w:rsidRPr="00CF10A9">
        <w:t xml:space="preserve">uality, risk and safety </w:t>
      </w:r>
      <w:r w:rsidR="004D46C1">
        <w:t>leaders</w:t>
      </w:r>
      <w:r w:rsidR="00A213A0">
        <w:t>.</w:t>
      </w:r>
    </w:p>
    <w:p w14:paraId="2842DA42" w14:textId="4C4C52B4" w:rsidR="00404DA7" w:rsidRPr="008540CE" w:rsidRDefault="005456A0" w:rsidP="00404DA7">
      <w:r w:rsidRPr="00CF10A9">
        <w:t xml:space="preserve">The information contained in this </w:t>
      </w:r>
      <w:r>
        <w:t>fact sheet</w:t>
      </w:r>
      <w:r w:rsidRPr="00CF10A9">
        <w:t xml:space="preserve"> does not constitute legal advice</w:t>
      </w:r>
      <w:r>
        <w:t>.</w:t>
      </w:r>
      <w:r w:rsidR="00C67F9E" w:rsidRPr="00E14E4C">
        <w:t xml:space="preserve">  </w:t>
      </w:r>
      <w:r w:rsidR="00404DA7" w:rsidRPr="008540CE">
        <w:t>To ensure legislative compliance, legal advice should be obtained by individual health services on a case-by-case basis in relation to the retention or destruction of the incident review report and any documents created as part of the incident review process.</w:t>
      </w:r>
    </w:p>
    <w:p w14:paraId="68B80B19" w14:textId="58DDE224" w:rsidR="00404DA7" w:rsidRPr="00E14E4C" w:rsidRDefault="00C67F9E" w:rsidP="00E14E4C">
      <w:pPr>
        <w:pStyle w:val="Numpara"/>
        <w:numPr>
          <w:ilvl w:val="0"/>
          <w:numId w:val="0"/>
        </w:numPr>
        <w:spacing w:line="240" w:lineRule="auto"/>
      </w:pPr>
      <w:r w:rsidRPr="00E14E4C">
        <w:t>Refer to your executive if your legal counsel is unknown.</w:t>
      </w:r>
    </w:p>
    <w:p w14:paraId="3A6E65EB" w14:textId="525CDFDE" w:rsidR="001E03F9" w:rsidRPr="00D63B33" w:rsidRDefault="001E03F9" w:rsidP="00286585">
      <w:pPr>
        <w:pStyle w:val="Listnum"/>
        <w:numPr>
          <w:ilvl w:val="0"/>
          <w:numId w:val="0"/>
        </w:numPr>
      </w:pPr>
      <w:r>
        <w:rPr>
          <w:noProof/>
        </w:rPr>
        <mc:AlternateContent>
          <mc:Choice Requires="wps">
            <w:drawing>
              <wp:inline distT="0" distB="0" distL="0" distR="0" wp14:anchorId="500536D7" wp14:editId="1E78B445">
                <wp:extent cx="6479540" cy="3421380"/>
                <wp:effectExtent l="0" t="0" r="16510" b="266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3421380"/>
                        </a:xfrm>
                        <a:prstGeom prst="rect">
                          <a:avLst/>
                        </a:prstGeom>
                        <a:solidFill>
                          <a:srgbClr val="EDF5F7"/>
                        </a:solidFill>
                        <a:ln w="6350">
                          <a:solidFill>
                            <a:srgbClr val="EDF5F7"/>
                          </a:solidFill>
                          <a:miter lim="800000"/>
                          <a:headEnd/>
                          <a:tailEnd/>
                        </a:ln>
                      </wps:spPr>
                      <wps:txbx>
                        <w:txbxContent>
                          <w:p w14:paraId="3848CD86" w14:textId="5915429A" w:rsidR="001E03F9" w:rsidRDefault="001E03F9" w:rsidP="001E03F9">
                            <w:pPr>
                              <w:pStyle w:val="PulloutHeading"/>
                            </w:pPr>
                            <w:r>
                              <w:t>What is considered an incident review document?</w:t>
                            </w:r>
                          </w:p>
                          <w:p w14:paraId="5E913F14" w14:textId="1EC08EE7" w:rsidR="00DC0446" w:rsidRDefault="001E03F9" w:rsidP="00DC0446">
                            <w:pPr>
                              <w:pStyle w:val="PulloutText"/>
                            </w:pPr>
                            <w:r>
                              <w:t>Both hard and soft</w:t>
                            </w:r>
                            <w:r w:rsidR="00C3761E">
                              <w:t xml:space="preserve"> (electronic)</w:t>
                            </w:r>
                            <w:r>
                              <w:t xml:space="preserve"> copy documents </w:t>
                            </w:r>
                            <w:r w:rsidR="00C93DD6">
                              <w:t xml:space="preserve">created in the course of </w:t>
                            </w:r>
                            <w:r>
                              <w:t>the review of a sentinel event or serious incident.</w:t>
                            </w:r>
                            <w:r w:rsidR="00DC0446" w:rsidRPr="00DC0446">
                              <w:t xml:space="preserve"> </w:t>
                            </w:r>
                          </w:p>
                          <w:p w14:paraId="23095BFE" w14:textId="261E8274" w:rsidR="00935CE2" w:rsidRPr="00935CE2" w:rsidRDefault="00935CE2" w:rsidP="00935CE2">
                            <w:pPr>
                              <w:spacing w:before="60" w:after="60"/>
                              <w:rPr>
                                <w:color w:val="007586" w:themeColor="text2"/>
                              </w:rPr>
                            </w:pPr>
                            <w:r w:rsidRPr="00935CE2">
                              <w:rPr>
                                <w:color w:val="007586" w:themeColor="text2"/>
                              </w:rPr>
                              <w:t xml:space="preserve">All review documentation may be subject to a </w:t>
                            </w:r>
                            <w:r w:rsidR="00CC07D4">
                              <w:rPr>
                                <w:color w:val="007586" w:themeColor="text2"/>
                              </w:rPr>
                              <w:t>F</w:t>
                            </w:r>
                            <w:r w:rsidRPr="00935CE2">
                              <w:rPr>
                                <w:color w:val="007586" w:themeColor="text2"/>
                              </w:rPr>
                              <w:t xml:space="preserve">reedom </w:t>
                            </w:r>
                            <w:r w:rsidR="00CC07D4">
                              <w:rPr>
                                <w:color w:val="007586" w:themeColor="text2"/>
                              </w:rPr>
                              <w:t>of I</w:t>
                            </w:r>
                            <w:r w:rsidRPr="00935CE2">
                              <w:rPr>
                                <w:color w:val="007586" w:themeColor="text2"/>
                              </w:rPr>
                              <w:t>nfo</w:t>
                            </w:r>
                            <w:r w:rsidR="00CC07D4">
                              <w:rPr>
                                <w:color w:val="007586" w:themeColor="text2"/>
                              </w:rPr>
                              <w:t>rmation (FOI) or other type of R</w:t>
                            </w:r>
                            <w:r w:rsidRPr="00935CE2">
                              <w:rPr>
                                <w:color w:val="007586" w:themeColor="text2"/>
                              </w:rPr>
                              <w:t xml:space="preserve">equest </w:t>
                            </w:r>
                            <w:r w:rsidR="00CC07D4">
                              <w:rPr>
                                <w:color w:val="007586" w:themeColor="text2"/>
                              </w:rPr>
                              <w:t>of I</w:t>
                            </w:r>
                            <w:r w:rsidRPr="00935CE2">
                              <w:rPr>
                                <w:color w:val="007586" w:themeColor="text2"/>
                              </w:rPr>
                              <w:t xml:space="preserve">nformation (ROI). </w:t>
                            </w:r>
                          </w:p>
                          <w:p w14:paraId="18FE8EFC" w14:textId="75EE2552" w:rsidR="001E03F9" w:rsidRDefault="001E03F9" w:rsidP="001E03F9">
                            <w:pPr>
                              <w:pStyle w:val="PulloutText"/>
                            </w:pPr>
                          </w:p>
                          <w:p w14:paraId="7AE00F6D" w14:textId="77777777" w:rsidR="001E03F9" w:rsidRDefault="001E03F9" w:rsidP="001E03F9">
                            <w:pPr>
                              <w:pStyle w:val="PulloutText"/>
                            </w:pPr>
                            <w:r>
                              <w:t>Documents may include:</w:t>
                            </w:r>
                          </w:p>
                          <w:p w14:paraId="00BCC176" w14:textId="77777777" w:rsidR="001E03F9" w:rsidRDefault="001E03F9" w:rsidP="008E03D2">
                            <w:pPr>
                              <w:pStyle w:val="PulloutText"/>
                              <w:numPr>
                                <w:ilvl w:val="0"/>
                                <w:numId w:val="8"/>
                              </w:numPr>
                            </w:pPr>
                            <w:r>
                              <w:t>spreadsheets</w:t>
                            </w:r>
                          </w:p>
                          <w:p w14:paraId="64567EE4" w14:textId="77777777" w:rsidR="001E03F9" w:rsidRDefault="001E03F9" w:rsidP="008E03D2">
                            <w:pPr>
                              <w:pStyle w:val="PulloutText"/>
                              <w:numPr>
                                <w:ilvl w:val="0"/>
                                <w:numId w:val="8"/>
                              </w:numPr>
                            </w:pPr>
                            <w:r>
                              <w:t>audio/visual recordings</w:t>
                            </w:r>
                          </w:p>
                          <w:p w14:paraId="654EE56A" w14:textId="77777777" w:rsidR="001E03F9" w:rsidRDefault="001E03F9" w:rsidP="008E03D2">
                            <w:pPr>
                              <w:pStyle w:val="PulloutText"/>
                              <w:numPr>
                                <w:ilvl w:val="0"/>
                                <w:numId w:val="8"/>
                              </w:numPr>
                            </w:pPr>
                            <w:r>
                              <w:t>notes and sketches</w:t>
                            </w:r>
                          </w:p>
                          <w:p w14:paraId="1EC41117" w14:textId="77777777" w:rsidR="001E03F9" w:rsidRDefault="001E03F9" w:rsidP="008E03D2">
                            <w:pPr>
                              <w:pStyle w:val="PulloutText"/>
                              <w:numPr>
                                <w:ilvl w:val="0"/>
                                <w:numId w:val="8"/>
                              </w:numPr>
                            </w:pPr>
                            <w:r>
                              <w:t>memoranda</w:t>
                            </w:r>
                          </w:p>
                          <w:p w14:paraId="62D06350" w14:textId="77777777" w:rsidR="001E03F9" w:rsidRDefault="001E03F9" w:rsidP="008E03D2">
                            <w:pPr>
                              <w:pStyle w:val="PulloutText"/>
                              <w:numPr>
                                <w:ilvl w:val="0"/>
                                <w:numId w:val="8"/>
                              </w:numPr>
                            </w:pPr>
                            <w:r>
                              <w:t>minutes and</w:t>
                            </w:r>
                            <w:r w:rsidRPr="00D63B33">
                              <w:t xml:space="preserve"> agendas</w:t>
                            </w:r>
                          </w:p>
                          <w:p w14:paraId="5A124D63" w14:textId="39A622AA" w:rsidR="00DC0446" w:rsidRDefault="001E03F9" w:rsidP="00E14E4C">
                            <w:pPr>
                              <w:pStyle w:val="PulloutText"/>
                              <w:numPr>
                                <w:ilvl w:val="0"/>
                                <w:numId w:val="8"/>
                              </w:numPr>
                            </w:pPr>
                            <w:r w:rsidRPr="00D63B33">
                              <w:t>any other record relevant to the review or employed in the analysis and preparation of the final report document.</w:t>
                            </w:r>
                          </w:p>
                          <w:p w14:paraId="53D88546" w14:textId="4704B311" w:rsidR="001E03F9" w:rsidRPr="0040762D" w:rsidRDefault="001E03F9" w:rsidP="00DC0446">
                            <w:pPr>
                              <w:pStyle w:val="PulloutText"/>
                            </w:pPr>
                          </w:p>
                        </w:txbxContent>
                      </wps:txbx>
                      <wps:bodyPr rot="0" vert="horz" wrap="square" lIns="180000" tIns="180000" rIns="144000" bIns="36000" anchor="t" anchorCtr="0">
                        <a:noAutofit/>
                      </wps:bodyPr>
                    </wps:wsp>
                  </a:graphicData>
                </a:graphic>
              </wp:inline>
            </w:drawing>
          </mc:Choice>
          <mc:Fallback>
            <w:pict>
              <v:shapetype w14:anchorId="500536D7" id="_x0000_t202" coordsize="21600,21600" o:spt="202" path="m,l,21600r21600,l21600,xe">
                <v:stroke joinstyle="miter"/>
                <v:path gradientshapeok="t" o:connecttype="rect"/>
              </v:shapetype>
              <v:shape id="Text Box 2" o:spid="_x0000_s1026" type="#_x0000_t202" style="width:510.2pt;height:2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" fillcolor="#edf5f7" strokecolor="#edf5f7" strokeweight=".5pt">
                <v:textbox inset="5mm,5mm,4mm,1mm">
                  <w:txbxContent>
                    <w:p w14:paraId="3848CD86" w14:textId="5915429A" w:rsidR="001E03F9" w:rsidRDefault="001E03F9" w:rsidP="001E03F9">
                      <w:pPr>
                        <w:pStyle w:val="PulloutHeading"/>
                      </w:pPr>
                      <w:r>
                        <w:t>What is considered an incident review document?</w:t>
                      </w:r>
                    </w:p>
                    <w:p w14:paraId="5E913F14" w14:textId="1EC08EE7" w:rsidR="00DC0446" w:rsidRDefault="001E03F9" w:rsidP="00DC0446">
                      <w:pPr>
                        <w:pStyle w:val="PulloutText"/>
                      </w:pPr>
                      <w:r>
                        <w:t>Both hard and soft</w:t>
                      </w:r>
                      <w:r w:rsidR="00C3761E">
                        <w:t xml:space="preserve"> (electronic)</w:t>
                      </w:r>
                      <w:r>
                        <w:t xml:space="preserve"> copy documents </w:t>
                      </w:r>
                      <w:r w:rsidR="00C93DD6">
                        <w:t xml:space="preserve">created in the course of </w:t>
                      </w:r>
                      <w:r>
                        <w:t>the review of a sentinel event or serious incident.</w:t>
                      </w:r>
                      <w:r w:rsidR="00DC0446" w:rsidRPr="00DC0446">
                        <w:t xml:space="preserve"> </w:t>
                      </w:r>
                    </w:p>
                    <w:p w14:paraId="23095BFE" w14:textId="261E8274" w:rsidR="00935CE2" w:rsidRPr="00935CE2" w:rsidRDefault="00935CE2" w:rsidP="00935CE2">
                      <w:pPr>
                        <w:spacing w:before="60" w:after="60"/>
                        <w:rPr>
                          <w:color w:val="007586" w:themeColor="text2"/>
                        </w:rPr>
                      </w:pPr>
                      <w:r w:rsidRPr="00935CE2">
                        <w:rPr>
                          <w:color w:val="007586" w:themeColor="text2"/>
                        </w:rPr>
                        <w:t xml:space="preserve">All review documentation may be subject to a </w:t>
                      </w:r>
                      <w:r w:rsidR="00CC07D4">
                        <w:rPr>
                          <w:color w:val="007586" w:themeColor="text2"/>
                        </w:rPr>
                        <w:t>F</w:t>
                      </w:r>
                      <w:r w:rsidRPr="00935CE2">
                        <w:rPr>
                          <w:color w:val="007586" w:themeColor="text2"/>
                        </w:rPr>
                        <w:t xml:space="preserve">reedom </w:t>
                      </w:r>
                      <w:r w:rsidR="00CC07D4">
                        <w:rPr>
                          <w:color w:val="007586" w:themeColor="text2"/>
                        </w:rPr>
                        <w:t>of I</w:t>
                      </w:r>
                      <w:r w:rsidRPr="00935CE2">
                        <w:rPr>
                          <w:color w:val="007586" w:themeColor="text2"/>
                        </w:rPr>
                        <w:t>nfo</w:t>
                      </w:r>
                      <w:r w:rsidR="00CC07D4">
                        <w:rPr>
                          <w:color w:val="007586" w:themeColor="text2"/>
                        </w:rPr>
                        <w:t>rmation (FOI) or other type of R</w:t>
                      </w:r>
                      <w:r w:rsidRPr="00935CE2">
                        <w:rPr>
                          <w:color w:val="007586" w:themeColor="text2"/>
                        </w:rPr>
                        <w:t xml:space="preserve">equest </w:t>
                      </w:r>
                      <w:r w:rsidR="00CC07D4">
                        <w:rPr>
                          <w:color w:val="007586" w:themeColor="text2"/>
                        </w:rPr>
                        <w:t>of I</w:t>
                      </w:r>
                      <w:r w:rsidRPr="00935CE2">
                        <w:rPr>
                          <w:color w:val="007586" w:themeColor="text2"/>
                        </w:rPr>
                        <w:t xml:space="preserve">nformation (ROI). </w:t>
                      </w:r>
                    </w:p>
                    <w:p w14:paraId="18FE8EFC" w14:textId="75EE2552" w:rsidR="001E03F9" w:rsidRDefault="001E03F9" w:rsidP="001E03F9">
                      <w:pPr>
                        <w:pStyle w:val="PulloutText"/>
                      </w:pPr>
                    </w:p>
                    <w:p w14:paraId="7AE00F6D" w14:textId="77777777" w:rsidR="001E03F9" w:rsidRDefault="001E03F9" w:rsidP="001E03F9">
                      <w:pPr>
                        <w:pStyle w:val="PulloutText"/>
                      </w:pPr>
                      <w:r>
                        <w:t>Documents may include:</w:t>
                      </w:r>
                    </w:p>
                    <w:p w14:paraId="00BCC176" w14:textId="77777777" w:rsidR="001E03F9" w:rsidRDefault="001E03F9" w:rsidP="008E03D2">
                      <w:pPr>
                        <w:pStyle w:val="PulloutText"/>
                        <w:numPr>
                          <w:ilvl w:val="0"/>
                          <w:numId w:val="8"/>
                        </w:numPr>
                      </w:pPr>
                      <w:r>
                        <w:t>spreadsheets</w:t>
                      </w:r>
                    </w:p>
                    <w:p w14:paraId="64567EE4" w14:textId="77777777" w:rsidR="001E03F9" w:rsidRDefault="001E03F9" w:rsidP="008E03D2">
                      <w:pPr>
                        <w:pStyle w:val="PulloutText"/>
                        <w:numPr>
                          <w:ilvl w:val="0"/>
                          <w:numId w:val="8"/>
                        </w:numPr>
                      </w:pPr>
                      <w:r>
                        <w:t>audio/visual recordings</w:t>
                      </w:r>
                    </w:p>
                    <w:p w14:paraId="654EE56A" w14:textId="77777777" w:rsidR="001E03F9" w:rsidRDefault="001E03F9" w:rsidP="008E03D2">
                      <w:pPr>
                        <w:pStyle w:val="PulloutText"/>
                        <w:numPr>
                          <w:ilvl w:val="0"/>
                          <w:numId w:val="8"/>
                        </w:numPr>
                      </w:pPr>
                      <w:r>
                        <w:t>notes and sketches</w:t>
                      </w:r>
                    </w:p>
                    <w:p w14:paraId="1EC41117" w14:textId="77777777" w:rsidR="001E03F9" w:rsidRDefault="001E03F9" w:rsidP="008E03D2">
                      <w:pPr>
                        <w:pStyle w:val="PulloutText"/>
                        <w:numPr>
                          <w:ilvl w:val="0"/>
                          <w:numId w:val="8"/>
                        </w:numPr>
                      </w:pPr>
                      <w:r>
                        <w:t>memoranda</w:t>
                      </w:r>
                    </w:p>
                    <w:p w14:paraId="62D06350" w14:textId="77777777" w:rsidR="001E03F9" w:rsidRDefault="001E03F9" w:rsidP="008E03D2">
                      <w:pPr>
                        <w:pStyle w:val="PulloutText"/>
                        <w:numPr>
                          <w:ilvl w:val="0"/>
                          <w:numId w:val="8"/>
                        </w:numPr>
                      </w:pPr>
                      <w:r>
                        <w:t>minutes and</w:t>
                      </w:r>
                      <w:r w:rsidRPr="00D63B33">
                        <w:t xml:space="preserve"> agendas</w:t>
                      </w:r>
                    </w:p>
                    <w:p w14:paraId="5A124D63" w14:textId="39A622AA" w:rsidR="00DC0446" w:rsidRDefault="001E03F9" w:rsidP="00E14E4C">
                      <w:pPr>
                        <w:pStyle w:val="PulloutText"/>
                        <w:numPr>
                          <w:ilvl w:val="0"/>
                          <w:numId w:val="8"/>
                        </w:numPr>
                      </w:pPr>
                      <w:r w:rsidRPr="00D63B33">
                        <w:t>any other record relevant to the review or employed in the analysis and preparation of the final report document.</w:t>
                      </w:r>
                    </w:p>
                    <w:p w14:paraId="53D88546" w14:textId="4704B311" w:rsidR="001E03F9" w:rsidRPr="0040762D" w:rsidRDefault="001E03F9" w:rsidP="00DC0446">
                      <w:pPr>
                        <w:pStyle w:val="PulloutText"/>
                      </w:pPr>
                    </w:p>
                  </w:txbxContent>
                </v:textbox>
                <w10:anchorlock/>
              </v:shape>
            </w:pict>
          </mc:Fallback>
        </mc:AlternateContent>
      </w:r>
    </w:p>
    <w:p w14:paraId="3FD33026" w14:textId="77777777" w:rsidR="001543F2" w:rsidRDefault="001543F2">
      <w:pPr>
        <w:rPr>
          <w:rFonts w:ascii="VIC SemiBold" w:eastAsiaTheme="majorEastAsia" w:hAnsi="VIC SemiBold" w:cstheme="majorBidi"/>
          <w:bCs/>
          <w:caps/>
          <w:color w:val="007586" w:themeColor="text2"/>
          <w:sz w:val="24"/>
          <w:szCs w:val="26"/>
        </w:rPr>
      </w:pPr>
      <w:r>
        <w:br w:type="page"/>
      </w:r>
    </w:p>
    <w:p w14:paraId="3D7D9FC6" w14:textId="77777777" w:rsidR="00277713" w:rsidRDefault="00277713" w:rsidP="0097584C">
      <w:pPr>
        <w:pStyle w:val="Heading2"/>
        <w:sectPr w:rsidR="00277713" w:rsidSect="002D199F">
          <w:headerReference w:type="even" r:id="rId8"/>
          <w:headerReference w:type="default" r:id="rId9"/>
          <w:headerReference w:type="first" r:id="rId10"/>
          <w:type w:val="continuous"/>
          <w:pgSz w:w="11906" w:h="16838" w:code="9"/>
          <w:pgMar w:top="2438" w:right="737" w:bottom="680" w:left="737" w:header="539" w:footer="624" w:gutter="0"/>
          <w:cols w:space="284"/>
          <w:titlePg/>
          <w:docGrid w:linePitch="360"/>
        </w:sectPr>
      </w:pPr>
    </w:p>
    <w:p w14:paraId="1D96A1C8" w14:textId="2467CF04" w:rsidR="005631CC" w:rsidRPr="0097584C" w:rsidRDefault="00472B8E" w:rsidP="0097584C">
      <w:pPr>
        <w:pStyle w:val="Heading2"/>
      </w:pPr>
      <w:r>
        <w:lastRenderedPageBreak/>
        <w:t>Creating</w:t>
      </w:r>
      <w:r w:rsidR="007764B0" w:rsidRPr="0097584C">
        <w:t xml:space="preserve"> review documents</w:t>
      </w:r>
    </w:p>
    <w:p w14:paraId="406547BB" w14:textId="01CBDB1C" w:rsidR="002330D5" w:rsidRDefault="002330D5" w:rsidP="0097584C">
      <w:pPr>
        <w:pStyle w:val="Heading3"/>
      </w:pPr>
      <w:r>
        <w:t>Managing hard copy documentation</w:t>
      </w:r>
    </w:p>
    <w:p w14:paraId="05C1C624" w14:textId="0ECAC608" w:rsidR="00D2721C" w:rsidRPr="00D2721C" w:rsidRDefault="00D2721C" w:rsidP="00D2721C">
      <w:pPr>
        <w:pStyle w:val="Bullet2"/>
        <w:numPr>
          <w:ilvl w:val="0"/>
          <w:numId w:val="0"/>
        </w:numPr>
        <w:rPr>
          <w:rFonts w:eastAsiaTheme="minorEastAsia" w:cstheme="minorBidi"/>
        </w:rPr>
      </w:pPr>
      <w:r w:rsidRPr="00D2721C">
        <w:rPr>
          <w:rFonts w:eastAsiaTheme="minorEastAsia" w:cstheme="minorBidi"/>
        </w:rPr>
        <w:t xml:space="preserve">Hardcopy documents and correspondence </w:t>
      </w:r>
      <w:r w:rsidR="003A32AF">
        <w:rPr>
          <w:rFonts w:eastAsiaTheme="minorEastAsia" w:cstheme="minorBidi"/>
        </w:rPr>
        <w:t xml:space="preserve">should </w:t>
      </w:r>
      <w:r w:rsidRPr="00D2721C">
        <w:rPr>
          <w:rFonts w:eastAsiaTheme="minorEastAsia" w:cstheme="minorBidi"/>
        </w:rPr>
        <w:t xml:space="preserve">be marked </w:t>
      </w:r>
      <w:r w:rsidR="006F3172">
        <w:rPr>
          <w:rFonts w:eastAsiaTheme="minorEastAsia" w:cstheme="minorBidi"/>
        </w:rPr>
        <w:t>‘</w:t>
      </w:r>
      <w:r w:rsidRPr="00D2721C">
        <w:rPr>
          <w:rFonts w:eastAsiaTheme="minorEastAsia" w:cstheme="minorBidi"/>
        </w:rPr>
        <w:t>Confidential</w:t>
      </w:r>
      <w:r w:rsidR="006F3172">
        <w:rPr>
          <w:rFonts w:eastAsiaTheme="minorEastAsia" w:cstheme="minorBidi"/>
        </w:rPr>
        <w:t>’</w:t>
      </w:r>
      <w:r w:rsidR="00B21D7A">
        <w:rPr>
          <w:rFonts w:eastAsiaTheme="minorEastAsia" w:cstheme="minorBidi"/>
        </w:rPr>
        <w:t>.</w:t>
      </w:r>
    </w:p>
    <w:p w14:paraId="75DB07F9" w14:textId="7979D2CA" w:rsidR="00D2721C" w:rsidRPr="00D2721C" w:rsidRDefault="00D2721C" w:rsidP="00D2721C">
      <w:pPr>
        <w:pStyle w:val="Bullet2"/>
        <w:numPr>
          <w:ilvl w:val="0"/>
          <w:numId w:val="0"/>
        </w:numPr>
        <w:rPr>
          <w:rFonts w:eastAsiaTheme="minorEastAsia" w:cstheme="minorBidi"/>
        </w:rPr>
      </w:pPr>
      <w:r w:rsidRPr="00D2721C">
        <w:rPr>
          <w:rFonts w:eastAsiaTheme="minorEastAsia" w:cstheme="minorBidi"/>
        </w:rPr>
        <w:t xml:space="preserve">Hardcopy documents </w:t>
      </w:r>
      <w:r w:rsidR="00B21D7A">
        <w:rPr>
          <w:rFonts w:eastAsiaTheme="minorEastAsia" w:cstheme="minorBidi"/>
        </w:rPr>
        <w:t xml:space="preserve">should </w:t>
      </w:r>
      <w:r w:rsidRPr="00D2721C">
        <w:rPr>
          <w:rFonts w:eastAsiaTheme="minorEastAsia" w:cstheme="minorBidi"/>
        </w:rPr>
        <w:t xml:space="preserve">be returned to the </w:t>
      </w:r>
      <w:r w:rsidR="00B21D7A">
        <w:rPr>
          <w:rFonts w:eastAsiaTheme="minorEastAsia" w:cstheme="minorBidi"/>
        </w:rPr>
        <w:t xml:space="preserve">review </w:t>
      </w:r>
      <w:r w:rsidRPr="00D2721C">
        <w:rPr>
          <w:rFonts w:eastAsiaTheme="minorEastAsia" w:cstheme="minorBidi"/>
        </w:rPr>
        <w:t>lead</w:t>
      </w:r>
      <w:r w:rsidR="00B21D7A">
        <w:rPr>
          <w:rFonts w:eastAsiaTheme="minorEastAsia" w:cstheme="minorBidi"/>
        </w:rPr>
        <w:t>er</w:t>
      </w:r>
      <w:r w:rsidRPr="00D2721C">
        <w:rPr>
          <w:rFonts w:eastAsiaTheme="minorEastAsia" w:cstheme="minorBidi"/>
        </w:rPr>
        <w:t xml:space="preserve"> at the end of the meeting, or when no longer required.</w:t>
      </w:r>
    </w:p>
    <w:p w14:paraId="6ECDE4CC" w14:textId="51987B0E" w:rsidR="00D2721C" w:rsidRPr="00D2721C" w:rsidRDefault="00D2721C" w:rsidP="00D2721C">
      <w:pPr>
        <w:pStyle w:val="Bullet2"/>
        <w:numPr>
          <w:ilvl w:val="0"/>
          <w:numId w:val="0"/>
        </w:numPr>
        <w:ind w:left="284" w:hanging="284"/>
        <w:rPr>
          <w:rFonts w:eastAsiaTheme="minorEastAsia" w:cstheme="minorBidi"/>
        </w:rPr>
      </w:pPr>
      <w:r w:rsidRPr="00D2721C">
        <w:rPr>
          <w:rFonts w:eastAsiaTheme="minorEastAsia" w:cstheme="minorBidi"/>
        </w:rPr>
        <w:t>Do not post or fax documentation as these methods are not considered secure</w:t>
      </w:r>
      <w:r w:rsidR="00B21D7A">
        <w:rPr>
          <w:rFonts w:eastAsiaTheme="minorEastAsia" w:cstheme="minorBidi"/>
        </w:rPr>
        <w:t>.</w:t>
      </w:r>
    </w:p>
    <w:p w14:paraId="6BCF645C" w14:textId="61B5A2AC" w:rsidR="00D2721C" w:rsidRPr="00D2721C" w:rsidRDefault="00D2721C" w:rsidP="00D2721C">
      <w:r w:rsidRPr="00D2721C">
        <w:t>All documentation created during the incident identification, analysis and management process should be carefully retained and securely stored</w:t>
      </w:r>
      <w:r w:rsidR="00B21D7A">
        <w:t>.</w:t>
      </w:r>
    </w:p>
    <w:p w14:paraId="1DFCEC33" w14:textId="1F8EB292" w:rsidR="007764B0" w:rsidRPr="002330D5" w:rsidRDefault="007764B0" w:rsidP="0097584C">
      <w:pPr>
        <w:pStyle w:val="Heading3"/>
        <w:rPr>
          <w:sz w:val="20"/>
          <w:szCs w:val="20"/>
        </w:rPr>
      </w:pPr>
      <w:r w:rsidRPr="002330D5">
        <w:rPr>
          <w:sz w:val="20"/>
          <w:szCs w:val="20"/>
        </w:rPr>
        <w:t>Writing notes</w:t>
      </w:r>
    </w:p>
    <w:p w14:paraId="0AFE258A" w14:textId="2E0C4D51" w:rsidR="007764B0" w:rsidRPr="00251C97" w:rsidRDefault="00286585" w:rsidP="00286585">
      <w:pPr>
        <w:pStyle w:val="Normalfollowingheading"/>
      </w:pPr>
      <w:r w:rsidRPr="00286585">
        <w:t xml:space="preserve">Throughout the course of the review, </w:t>
      </w:r>
      <w:r>
        <w:t>m</w:t>
      </w:r>
      <w:r w:rsidR="007764B0">
        <w:t xml:space="preserve">ake sure </w:t>
      </w:r>
      <w:r>
        <w:t>your notes</w:t>
      </w:r>
      <w:r w:rsidR="007764B0">
        <w:t xml:space="preserve"> are</w:t>
      </w:r>
      <w:r w:rsidR="007764B0" w:rsidRPr="00251C97">
        <w:t xml:space="preserve"> based on </w:t>
      </w:r>
      <w:r w:rsidR="004F492A">
        <w:t>observations</w:t>
      </w:r>
      <w:r w:rsidR="007764B0" w:rsidRPr="00251C97">
        <w:t xml:space="preserve"> and evidence.</w:t>
      </w:r>
      <w:r w:rsidR="007764B0" w:rsidRPr="007764B0">
        <w:t xml:space="preserve"> Be</w:t>
      </w:r>
      <w:r w:rsidR="00532BE9">
        <w:t xml:space="preserve"> clear</w:t>
      </w:r>
      <w:r w:rsidR="007764B0" w:rsidRPr="007764B0">
        <w:t>, objective, and non-emotive.</w:t>
      </w:r>
    </w:p>
    <w:p w14:paraId="0EAF03EC" w14:textId="6889133D" w:rsidR="007764B0" w:rsidRDefault="007764B0" w:rsidP="0097584C">
      <w:pPr>
        <w:pStyle w:val="Normalfollowingheading"/>
      </w:pPr>
      <w:r>
        <w:t xml:space="preserve">All notes and documents should be system focused. </w:t>
      </w:r>
      <w:r w:rsidR="00472B8E">
        <w:t>D</w:t>
      </w:r>
      <w:r>
        <w:t>o</w:t>
      </w:r>
      <w:r w:rsidRPr="00251C97">
        <w:t xml:space="preserve"> not attribute blame</w:t>
      </w:r>
      <w:r>
        <w:t xml:space="preserve"> to individuals.</w:t>
      </w:r>
    </w:p>
    <w:p w14:paraId="4A32C913" w14:textId="266DA3B0" w:rsidR="007764B0" w:rsidRDefault="007764B0" w:rsidP="0097584C">
      <w:pPr>
        <w:pStyle w:val="Normalfollowingheading"/>
      </w:pPr>
      <w:r>
        <w:t>Use</w:t>
      </w:r>
      <w:r w:rsidR="004F492A">
        <w:t xml:space="preserve"> role or</w:t>
      </w:r>
      <w:r w:rsidR="00472B8E">
        <w:t xml:space="preserve"> position titles, not the </w:t>
      </w:r>
      <w:r w:rsidRPr="00251C97">
        <w:t>names</w:t>
      </w:r>
      <w:r>
        <w:t xml:space="preserve"> of </w:t>
      </w:r>
      <w:r w:rsidR="00472B8E">
        <w:t xml:space="preserve">the </w:t>
      </w:r>
      <w:r>
        <w:t>staff involved in the incident under review.</w:t>
      </w:r>
    </w:p>
    <w:p w14:paraId="04D3B781" w14:textId="1AA126C0" w:rsidR="005631CC" w:rsidRPr="005631CC" w:rsidRDefault="00911AAD" w:rsidP="0097584C">
      <w:pPr>
        <w:pStyle w:val="Heading3"/>
      </w:pPr>
      <w:r>
        <w:t xml:space="preserve">Managing </w:t>
      </w:r>
      <w:r w:rsidR="008E3EC3">
        <w:t>el</w:t>
      </w:r>
      <w:r w:rsidR="007764B0">
        <w:t>ectronic documents</w:t>
      </w:r>
    </w:p>
    <w:p w14:paraId="1E6FCD7E" w14:textId="2B8E4443" w:rsidR="008E3EC3" w:rsidRDefault="008E3EC3" w:rsidP="008E3EC3">
      <w:pPr>
        <w:pStyle w:val="Normalfollowingheading"/>
      </w:pPr>
      <w:r>
        <w:t>Mark a</w:t>
      </w:r>
      <w:r w:rsidRPr="00D63B33">
        <w:t xml:space="preserve">ll </w:t>
      </w:r>
      <w:r w:rsidR="00472B8E">
        <w:t xml:space="preserve">electronic </w:t>
      </w:r>
      <w:r w:rsidRPr="00D63B33">
        <w:t xml:space="preserve">documents </w:t>
      </w:r>
      <w:r w:rsidR="00F14825">
        <w:t xml:space="preserve">with a </w:t>
      </w:r>
      <w:r>
        <w:t>‘</w:t>
      </w:r>
      <w:r w:rsidRPr="00D63B33">
        <w:t>Confidential</w:t>
      </w:r>
      <w:r>
        <w:t>’</w:t>
      </w:r>
      <w:r w:rsidR="00F14825">
        <w:t xml:space="preserve"> watermark.</w:t>
      </w:r>
    </w:p>
    <w:p w14:paraId="422B2182" w14:textId="509D813C" w:rsidR="008E3EC3" w:rsidRPr="001E539A" w:rsidRDefault="008E3EC3" w:rsidP="008E3EC3">
      <w:pPr>
        <w:pStyle w:val="Normalfollowingheading"/>
      </w:pPr>
      <w:r>
        <w:t>All documents should be password protected.</w:t>
      </w:r>
      <w:r w:rsidR="00F14825">
        <w:t xml:space="preserve"> Save your document as a PDF that can be</w:t>
      </w:r>
      <w:r w:rsidRPr="00D63B33">
        <w:t xml:space="preserve"> password </w:t>
      </w:r>
      <w:r w:rsidRPr="001E539A">
        <w:t xml:space="preserve">protected and encrypted. Generally, this action is undertaken by the </w:t>
      </w:r>
      <w:r w:rsidR="00443A72" w:rsidRPr="001E539A">
        <w:t>review leader.</w:t>
      </w:r>
    </w:p>
    <w:p w14:paraId="2496E2DA" w14:textId="75AF2597" w:rsidR="00EB6909" w:rsidRPr="00EB6909" w:rsidRDefault="00EB6909" w:rsidP="00EB6909">
      <w:r w:rsidRPr="001E539A">
        <w:t xml:space="preserve">Where possible send the password for password protected documents separately via </w:t>
      </w:r>
      <w:r w:rsidR="00786132" w:rsidRPr="001E539A">
        <w:t>text</w:t>
      </w:r>
      <w:r w:rsidRPr="001E539A">
        <w:t xml:space="preserve"> to the </w:t>
      </w:r>
      <w:r w:rsidR="00C12E08" w:rsidRPr="001E539A">
        <w:t>recipient’s</w:t>
      </w:r>
      <w:r w:rsidRPr="001E539A">
        <w:t xml:space="preserve"> mobile phone.</w:t>
      </w:r>
    </w:p>
    <w:p w14:paraId="765CE2DC" w14:textId="25C2A059" w:rsidR="00151060" w:rsidRPr="00251C97" w:rsidRDefault="005631CC" w:rsidP="0097584C">
      <w:pPr>
        <w:pStyle w:val="Normalfollowingheading"/>
      </w:pPr>
      <w:r>
        <w:t xml:space="preserve">Do </w:t>
      </w:r>
      <w:r w:rsidR="00911AAD">
        <w:t>not create</w:t>
      </w:r>
      <w:r w:rsidR="00D777E6">
        <w:t xml:space="preserve">, </w:t>
      </w:r>
      <w:r>
        <w:t>save and</w:t>
      </w:r>
      <w:r w:rsidR="00D777E6">
        <w:t>/</w:t>
      </w:r>
      <w:r w:rsidR="003440BD">
        <w:t>or store</w:t>
      </w:r>
      <w:r>
        <w:t xml:space="preserve"> </w:t>
      </w:r>
      <w:r w:rsidR="00F14825">
        <w:t>electronic review documents</w:t>
      </w:r>
      <w:r w:rsidR="00151060" w:rsidRPr="00251C97">
        <w:t xml:space="preserve"> on </w:t>
      </w:r>
      <w:r>
        <w:t>your personal computer or devices.</w:t>
      </w:r>
    </w:p>
    <w:p w14:paraId="6477F86C" w14:textId="25DD7F2A" w:rsidR="00151060" w:rsidRDefault="007764B0" w:rsidP="0097584C">
      <w:pPr>
        <w:pStyle w:val="Normalfollowingheading"/>
      </w:pPr>
      <w:r>
        <w:t>Please</w:t>
      </w:r>
      <w:r w:rsidR="00151060" w:rsidRPr="00251C97">
        <w:t xml:space="preserve"> be </w:t>
      </w:r>
      <w:r>
        <w:t>aware</w:t>
      </w:r>
      <w:r w:rsidR="00151060" w:rsidRPr="00251C97">
        <w:t xml:space="preserve"> of </w:t>
      </w:r>
      <w:r>
        <w:t xml:space="preserve">your </w:t>
      </w:r>
      <w:r w:rsidR="00151060" w:rsidRPr="00251C97">
        <w:t xml:space="preserve">surroundings when viewing material on </w:t>
      </w:r>
      <w:r w:rsidR="00F14825">
        <w:t>your computer screen</w:t>
      </w:r>
      <w:r w:rsidR="00151060" w:rsidRPr="00251C97">
        <w:t xml:space="preserve"> (e.g. not in public places or in view of family members at home).</w:t>
      </w:r>
    </w:p>
    <w:p w14:paraId="3514B0D7" w14:textId="210F2B09" w:rsidR="00A213A0" w:rsidRDefault="00A213A0" w:rsidP="00A213A0">
      <w:pPr>
        <w:pStyle w:val="Normalfollowingheading"/>
      </w:pPr>
      <w:r w:rsidRPr="00D63B33">
        <w:t>Do</w:t>
      </w:r>
      <w:r w:rsidR="00C709D0">
        <w:t xml:space="preserve"> </w:t>
      </w:r>
      <w:r w:rsidRPr="00D63B33">
        <w:t>n</w:t>
      </w:r>
      <w:r w:rsidR="00C709D0">
        <w:t>o</w:t>
      </w:r>
      <w:r w:rsidRPr="00D63B33">
        <w:t>t leave information unattended.</w:t>
      </w:r>
      <w:r>
        <w:t xml:space="preserve"> </w:t>
      </w:r>
      <w:r w:rsidRPr="00D63B33">
        <w:t>Always lock your computer</w:t>
      </w:r>
      <w:r>
        <w:t xml:space="preserve"> when leaving </w:t>
      </w:r>
      <w:r w:rsidR="00A85EB1">
        <w:t>your desk.</w:t>
      </w:r>
    </w:p>
    <w:p w14:paraId="1AB6ABF7" w14:textId="77777777" w:rsidR="008E3EC3" w:rsidRDefault="008E3EC3" w:rsidP="008E3EC3">
      <w:pPr>
        <w:pStyle w:val="Heading3"/>
      </w:pPr>
      <w:r>
        <w:t>Sending emails</w:t>
      </w:r>
    </w:p>
    <w:p w14:paraId="6CEFF526" w14:textId="722C1FB3" w:rsidR="008E3EC3" w:rsidRPr="008E03D2" w:rsidRDefault="00F14825" w:rsidP="008E03D2">
      <w:pPr>
        <w:pStyle w:val="Normalfollowingheading"/>
      </w:pPr>
      <w:r w:rsidRPr="008E03D2">
        <w:t>Re-read</w:t>
      </w:r>
      <w:r w:rsidR="008E3EC3" w:rsidRPr="008E03D2">
        <w:t xml:space="preserve"> emails before you send</w:t>
      </w:r>
      <w:r w:rsidRPr="008E03D2">
        <w:t xml:space="preserve"> them</w:t>
      </w:r>
      <w:r w:rsidR="008E3EC3" w:rsidRPr="008E03D2">
        <w:t xml:space="preserve">, adding the ‘send address’ </w:t>
      </w:r>
      <w:r w:rsidRPr="008E03D2">
        <w:t>as a last step before sending</w:t>
      </w:r>
      <w:r w:rsidR="008E3EC3" w:rsidRPr="008E03D2">
        <w:t>.</w:t>
      </w:r>
    </w:p>
    <w:p w14:paraId="4C9CAB84" w14:textId="1837F21C" w:rsidR="008E3EC3" w:rsidRPr="00D63B33" w:rsidRDefault="008E3EC3" w:rsidP="008E3EC3">
      <w:pPr>
        <w:pStyle w:val="Normalfollowingheading"/>
      </w:pPr>
      <w:r w:rsidRPr="00D63B33">
        <w:t xml:space="preserve">Use </w:t>
      </w:r>
      <w:r>
        <w:t xml:space="preserve">your work email address – not a personal email address – </w:t>
      </w:r>
      <w:r w:rsidRPr="00D63B33">
        <w:t xml:space="preserve">to send or receive emails </w:t>
      </w:r>
      <w:r>
        <w:t>about</w:t>
      </w:r>
      <w:r w:rsidR="00F14825">
        <w:t xml:space="preserve"> the</w:t>
      </w:r>
      <w:r w:rsidRPr="00D63B33">
        <w:t xml:space="preserve"> review.</w:t>
      </w:r>
    </w:p>
    <w:p w14:paraId="316CB268" w14:textId="77777777" w:rsidR="008E3EC3" w:rsidRPr="00D63B33" w:rsidRDefault="008E3EC3" w:rsidP="008E3EC3">
      <w:pPr>
        <w:pStyle w:val="Normalfollowingheading"/>
      </w:pPr>
      <w:r>
        <w:t xml:space="preserve">Use a clear subject line, </w:t>
      </w:r>
      <w:r w:rsidRPr="00D63B33">
        <w:t>such as:</w:t>
      </w:r>
    </w:p>
    <w:p w14:paraId="32051640" w14:textId="77777777" w:rsidR="008E3EC3" w:rsidRPr="00D63B33" w:rsidRDefault="008E3EC3" w:rsidP="008E3EC3">
      <w:pPr>
        <w:pStyle w:val="Bullet1"/>
      </w:pPr>
      <w:r>
        <w:t>*** In c</w:t>
      </w:r>
      <w:r w:rsidRPr="00D63B33">
        <w:t>onfidence – for deliberative purposes only</w:t>
      </w:r>
    </w:p>
    <w:p w14:paraId="08336042" w14:textId="77777777" w:rsidR="008E3EC3" w:rsidRPr="00D63B33" w:rsidRDefault="008E3EC3" w:rsidP="008E3EC3">
      <w:pPr>
        <w:pStyle w:val="Bullet1"/>
      </w:pPr>
      <w:r>
        <w:t>*** In c</w:t>
      </w:r>
      <w:r w:rsidRPr="00D63B33">
        <w:t>onfidence – do not distribute</w:t>
      </w:r>
    </w:p>
    <w:p w14:paraId="360070A2" w14:textId="77777777" w:rsidR="008E3EC3" w:rsidRPr="00D63B33" w:rsidRDefault="008E3EC3" w:rsidP="008E3EC3">
      <w:pPr>
        <w:pStyle w:val="Bullet1"/>
      </w:pPr>
      <w:r>
        <w:t>*** In c</w:t>
      </w:r>
      <w:r w:rsidRPr="00D63B33">
        <w:t>onfidence – do not print</w:t>
      </w:r>
    </w:p>
    <w:p w14:paraId="49EDDA95" w14:textId="4735E0E5" w:rsidR="008E3EC3" w:rsidRDefault="008E3EC3" w:rsidP="008E3EC3">
      <w:pPr>
        <w:pStyle w:val="Normalfollowingheading"/>
      </w:pPr>
      <w:r w:rsidRPr="00D63B33">
        <w:t xml:space="preserve">Be clear about the purpose of </w:t>
      </w:r>
      <w:r>
        <w:t>your email</w:t>
      </w:r>
      <w:r w:rsidRPr="00D63B33">
        <w:t>, for example:</w:t>
      </w:r>
      <w:r>
        <w:t xml:space="preserve"> </w:t>
      </w:r>
    </w:p>
    <w:p w14:paraId="44E756E7" w14:textId="572B39FA" w:rsidR="008E3EC3" w:rsidRPr="00D63B33" w:rsidRDefault="008E3EC3" w:rsidP="008E3EC3">
      <w:pPr>
        <w:pStyle w:val="Bullet1"/>
      </w:pPr>
      <w:r w:rsidRPr="00D63B33">
        <w:t xml:space="preserve">This is for the purpose of a review </w:t>
      </w:r>
      <w:r w:rsidR="00A53EA7">
        <w:t xml:space="preserve">in progress </w:t>
      </w:r>
      <w:r w:rsidRPr="00D63B33">
        <w:t>and confidential discussion.</w:t>
      </w:r>
    </w:p>
    <w:p w14:paraId="79FDAE69" w14:textId="77777777" w:rsidR="008E3EC3" w:rsidRPr="00A213A0" w:rsidRDefault="008E3EC3" w:rsidP="008E3EC3">
      <w:pPr>
        <w:pStyle w:val="Bullet1"/>
      </w:pPr>
      <w:r>
        <w:t>S</w:t>
      </w:r>
      <w:r w:rsidRPr="00D63B33">
        <w:t>ent for the pur</w:t>
      </w:r>
      <w:r>
        <w:t>poses of obtaining legal advice.</w:t>
      </w:r>
    </w:p>
    <w:p w14:paraId="202F7CF5" w14:textId="3FA2F038" w:rsidR="004C4175" w:rsidRPr="00443A72" w:rsidRDefault="008E3EC3" w:rsidP="004C4175">
      <w:pPr>
        <w:pStyle w:val="Normalfollowingheading"/>
      </w:pPr>
      <w:r w:rsidRPr="00443A72">
        <w:t>It is good practice to securely save a copy of the email as back up.</w:t>
      </w:r>
      <w:r w:rsidR="00443A72" w:rsidRPr="00443A72">
        <w:t xml:space="preserve"> </w:t>
      </w:r>
    </w:p>
    <w:p w14:paraId="1FA7B778" w14:textId="77777777" w:rsidR="004C4175" w:rsidRPr="00A213A0" w:rsidRDefault="004C4175" w:rsidP="004C4175">
      <w:pPr>
        <w:pStyle w:val="Heading4"/>
      </w:pPr>
      <w:r w:rsidRPr="00A213A0">
        <w:t>Are</w:t>
      </w:r>
      <w:r>
        <w:t xml:space="preserve"> all</w:t>
      </w:r>
      <w:r w:rsidRPr="00A213A0">
        <w:t xml:space="preserve"> emails considered incident documents?</w:t>
      </w:r>
    </w:p>
    <w:p w14:paraId="00362CD9" w14:textId="33E44059" w:rsidR="004C4175" w:rsidRPr="004C4175" w:rsidRDefault="004C4175" w:rsidP="008E03D2">
      <w:pPr>
        <w:pStyle w:val="Normalfollowingheading"/>
      </w:pPr>
      <w:r w:rsidRPr="004C4175">
        <w:t>Emails relating to the logistical management of the incident review, such as meeting appointments, are not likely to be considered incident review documents.</w:t>
      </w:r>
    </w:p>
    <w:p w14:paraId="70488045" w14:textId="77777777" w:rsidR="00277713" w:rsidRDefault="00277713" w:rsidP="008E3EC3">
      <w:pPr>
        <w:pStyle w:val="Tabletext"/>
        <w:sectPr w:rsidR="00277713" w:rsidSect="00277713">
          <w:type w:val="continuous"/>
          <w:pgSz w:w="11906" w:h="16838" w:code="9"/>
          <w:pgMar w:top="2438" w:right="737" w:bottom="680" w:left="737" w:header="539" w:footer="624" w:gutter="0"/>
          <w:cols w:num="2" w:space="284"/>
          <w:titlePg/>
          <w:docGrid w:linePitch="360"/>
        </w:sectPr>
      </w:pPr>
    </w:p>
    <w:p w14:paraId="2B062CF7" w14:textId="1767482C" w:rsidR="004C4175" w:rsidRDefault="0097584C" w:rsidP="008E3EC3">
      <w:pPr>
        <w:pStyle w:val="Tabletext"/>
      </w:pPr>
      <w:r>
        <w:rPr>
          <w:noProof/>
        </w:rPr>
        <mc:AlternateContent>
          <mc:Choice Requires="wps">
            <w:drawing>
              <wp:inline distT="0" distB="0" distL="0" distR="0" wp14:anchorId="43A5ACD1" wp14:editId="773E3EA9">
                <wp:extent cx="6479540" cy="1132765"/>
                <wp:effectExtent l="0" t="0" r="16510" b="10795"/>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1132765"/>
                        </a:xfrm>
                        <a:prstGeom prst="rect">
                          <a:avLst/>
                        </a:prstGeom>
                        <a:solidFill>
                          <a:srgbClr val="EDF5F7"/>
                        </a:solidFill>
                        <a:ln w="6350">
                          <a:solidFill>
                            <a:srgbClr val="EDF5F7"/>
                          </a:solidFill>
                          <a:miter lim="800000"/>
                          <a:headEnd/>
                          <a:tailEnd/>
                        </a:ln>
                      </wps:spPr>
                      <wps:txbx>
                        <w:txbxContent>
                          <w:p w14:paraId="7498060F" w14:textId="70D5BA26" w:rsidR="0097584C" w:rsidRDefault="0097584C" w:rsidP="0097584C">
                            <w:pPr>
                              <w:pStyle w:val="PulloutHeading"/>
                            </w:pPr>
                            <w:r>
                              <w:t>Are you leading a review team?</w:t>
                            </w:r>
                          </w:p>
                          <w:p w14:paraId="23A028FB" w14:textId="246E7284" w:rsidR="0097584C" w:rsidRPr="004C7695" w:rsidRDefault="004C4175" w:rsidP="000F5933">
                            <w:pPr>
                              <w:pStyle w:val="PulloutText"/>
                            </w:pPr>
                            <w:r>
                              <w:t>Please b</w:t>
                            </w:r>
                            <w:r w:rsidR="0097584C">
                              <w:t>rief your i</w:t>
                            </w:r>
                            <w:r w:rsidR="0097584C" w:rsidRPr="00251C97">
                              <w:t xml:space="preserve">ncident review team members on document management before </w:t>
                            </w:r>
                            <w:r w:rsidR="0097584C">
                              <w:t>you begin the review</w:t>
                            </w:r>
                            <w:r w:rsidR="0097584C" w:rsidRPr="00251C97">
                              <w:t>. This includes having a clear, agreed responsibility and pathway for</w:t>
                            </w:r>
                            <w:r w:rsidR="000F5933">
                              <w:t xml:space="preserve"> </w:t>
                            </w:r>
                            <w:r w:rsidR="0097584C" w:rsidRPr="004C7695">
                              <w:t>hard</w:t>
                            </w:r>
                            <w:r w:rsidR="0097584C">
                              <w:t xml:space="preserve"> </w:t>
                            </w:r>
                            <w:r w:rsidR="0097584C" w:rsidRPr="004C7695">
                              <w:t>copy</w:t>
                            </w:r>
                            <w:r w:rsidR="000F5933">
                              <w:t xml:space="preserve"> and electronic</w:t>
                            </w:r>
                            <w:r w:rsidR="0097584C" w:rsidRPr="004C7695">
                              <w:t xml:space="preserve"> document tracking and management</w:t>
                            </w:r>
                            <w:r w:rsidR="000F5933">
                              <w:t>.</w:t>
                            </w:r>
                          </w:p>
                        </w:txbxContent>
                      </wps:txbx>
                      <wps:bodyPr rot="0" vert="horz" wrap="square" lIns="180000" tIns="180000" rIns="144000" bIns="36000" anchor="t" anchorCtr="0">
                        <a:noAutofit/>
                      </wps:bodyPr>
                    </wps:wsp>
                  </a:graphicData>
                </a:graphic>
              </wp:inline>
            </w:drawing>
          </mc:Choice>
          <mc:Fallback>
            <w:pict>
              <v:shape w14:anchorId="43A5ACD1" id="_x0000_s1027" type="#_x0000_t202" style="width:510.2pt;height:8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" fillcolor="#edf5f7" strokecolor="#edf5f7" strokeweight=".5pt">
                <v:textbox inset="5mm,5mm,4mm,1mm">
                  <w:txbxContent>
                    <w:p w14:paraId="7498060F" w14:textId="70D5BA26" w:rsidR="0097584C" w:rsidRDefault="0097584C" w:rsidP="0097584C">
                      <w:pPr>
                        <w:pStyle w:val="PulloutHeading"/>
                      </w:pPr>
                      <w:r>
                        <w:t>Are you leading a review team?</w:t>
                      </w:r>
                    </w:p>
                    <w:p w14:paraId="23A028FB" w14:textId="246E7284" w:rsidR="0097584C" w:rsidRPr="004C7695" w:rsidRDefault="004C4175" w:rsidP="000F5933">
                      <w:pPr>
                        <w:pStyle w:val="PulloutText"/>
                      </w:pPr>
                      <w:r>
                        <w:t>Please b</w:t>
                      </w:r>
                      <w:r w:rsidR="0097584C">
                        <w:t>rief your i</w:t>
                      </w:r>
                      <w:r w:rsidR="0097584C" w:rsidRPr="00251C97">
                        <w:t xml:space="preserve">ncident review team members on document management before </w:t>
                      </w:r>
                      <w:r w:rsidR="0097584C">
                        <w:t>you begin the review</w:t>
                      </w:r>
                      <w:r w:rsidR="0097584C" w:rsidRPr="00251C97">
                        <w:t>. This includes having a clear, agreed responsibility and pathway for</w:t>
                      </w:r>
                      <w:r w:rsidR="000F5933">
                        <w:t xml:space="preserve"> </w:t>
                      </w:r>
                      <w:r w:rsidR="0097584C" w:rsidRPr="004C7695">
                        <w:t>hard</w:t>
                      </w:r>
                      <w:r w:rsidR="0097584C">
                        <w:t xml:space="preserve"> </w:t>
                      </w:r>
                      <w:r w:rsidR="0097584C" w:rsidRPr="004C7695">
                        <w:t>copy</w:t>
                      </w:r>
                      <w:r w:rsidR="000F5933">
                        <w:t xml:space="preserve"> and electronic</w:t>
                      </w:r>
                      <w:r w:rsidR="0097584C" w:rsidRPr="004C7695">
                        <w:t xml:space="preserve"> document tracking and management</w:t>
                      </w:r>
                      <w:r w:rsidR="000F5933">
                        <w:t>.</w:t>
                      </w:r>
                    </w:p>
                  </w:txbxContent>
                </v:textbox>
                <w10:anchorlock/>
              </v:shape>
            </w:pict>
          </mc:Fallback>
        </mc:AlternateContent>
      </w:r>
    </w:p>
    <w:p w14:paraId="797C2D05" w14:textId="77777777" w:rsidR="00277713" w:rsidRDefault="00277713" w:rsidP="008E3EC3">
      <w:pPr>
        <w:pStyle w:val="Heading2"/>
        <w:sectPr w:rsidR="00277713" w:rsidSect="002D199F">
          <w:type w:val="continuous"/>
          <w:pgSz w:w="11906" w:h="16838" w:code="9"/>
          <w:pgMar w:top="2438" w:right="737" w:bottom="680" w:left="737" w:header="539" w:footer="624" w:gutter="0"/>
          <w:cols w:space="284"/>
          <w:titlePg/>
          <w:docGrid w:linePitch="360"/>
        </w:sectPr>
      </w:pPr>
    </w:p>
    <w:p w14:paraId="68029DD7" w14:textId="5FAFE1F4" w:rsidR="008E3EC3" w:rsidRDefault="008E3EC3" w:rsidP="008E3EC3">
      <w:pPr>
        <w:pStyle w:val="Heading2"/>
      </w:pPr>
      <w:r>
        <w:lastRenderedPageBreak/>
        <w:t>Sharing documents</w:t>
      </w:r>
    </w:p>
    <w:p w14:paraId="07494C83" w14:textId="69AB0B3C" w:rsidR="008E3EC3" w:rsidRDefault="008E3EC3" w:rsidP="008E03D2">
      <w:pPr>
        <w:pStyle w:val="Normalfollowingheading"/>
        <w:rPr>
          <w:color w:val="FF0000"/>
        </w:rPr>
      </w:pPr>
      <w:r>
        <w:t>Be careful in how you d</w:t>
      </w:r>
      <w:r w:rsidRPr="00D63B33">
        <w:t>istribut</w:t>
      </w:r>
      <w:r>
        <w:t xml:space="preserve">e incident review documentation. Use secure </w:t>
      </w:r>
      <w:r w:rsidR="00C26C60">
        <w:t>encrypted or password protected systems</w:t>
      </w:r>
      <w:r w:rsidR="00FB7625">
        <w:t xml:space="preserve"> when sharing electronic documents</w:t>
      </w:r>
      <w:r w:rsidR="00C26C60">
        <w:t xml:space="preserve"> if available.</w:t>
      </w:r>
    </w:p>
    <w:p w14:paraId="519409F8" w14:textId="718FA811" w:rsidR="008E3EC3" w:rsidRDefault="008E3EC3" w:rsidP="008E3EC3">
      <w:pPr>
        <w:pStyle w:val="Heading3"/>
      </w:pPr>
      <w:r>
        <w:t>Sharing documents among the review team</w:t>
      </w:r>
    </w:p>
    <w:p w14:paraId="2F2F8817" w14:textId="14337F5D" w:rsidR="00286585" w:rsidRPr="001E03F9" w:rsidRDefault="001E03F9" w:rsidP="008E03D2">
      <w:pPr>
        <w:pStyle w:val="Normalfollowingheading"/>
      </w:pPr>
      <w:r w:rsidRPr="001E03F9">
        <w:t xml:space="preserve">Note: </w:t>
      </w:r>
      <w:r w:rsidR="00286585" w:rsidRPr="001E03F9">
        <w:t xml:space="preserve">the review team includes </w:t>
      </w:r>
      <w:r w:rsidR="005D4F3B">
        <w:t>independent (external) panel members</w:t>
      </w:r>
      <w:r w:rsidR="00286585" w:rsidRPr="001E03F9">
        <w:t xml:space="preserve"> and consumer representative</w:t>
      </w:r>
      <w:r w:rsidRPr="001E03F9">
        <w:t>s</w:t>
      </w:r>
      <w:r w:rsidR="00286585" w:rsidRPr="001E03F9">
        <w:t>.</w:t>
      </w:r>
    </w:p>
    <w:p w14:paraId="57ED1BE9" w14:textId="6349B3C1" w:rsidR="008E3EC3" w:rsidRDefault="004C4175" w:rsidP="008E3EC3">
      <w:r w:rsidRPr="004C4175">
        <w:rPr>
          <w:b/>
        </w:rPr>
        <w:t xml:space="preserve">Email </w:t>
      </w:r>
      <w:r w:rsidR="008E3EC3">
        <w:t xml:space="preserve">Encrypt emails </w:t>
      </w:r>
      <w:r>
        <w:t xml:space="preserve">and </w:t>
      </w:r>
      <w:r w:rsidR="008E3EC3">
        <w:t>electronic documents. Please ask your local IT service for support.</w:t>
      </w:r>
    </w:p>
    <w:p w14:paraId="0CD78475" w14:textId="430135E6" w:rsidR="008E3EC3" w:rsidRDefault="008E3EC3" w:rsidP="008E3EC3">
      <w:r>
        <w:t>Do not post or fax documentation as these methods are not considered secure.</w:t>
      </w:r>
    </w:p>
    <w:p w14:paraId="4DB25442" w14:textId="1372BE96" w:rsidR="008E3EC3" w:rsidRDefault="008E3EC3" w:rsidP="008E3EC3">
      <w:r w:rsidRPr="004C4175">
        <w:rPr>
          <w:b/>
        </w:rPr>
        <w:t>Hard copy</w:t>
      </w:r>
      <w:r w:rsidR="004C4175">
        <w:t xml:space="preserve"> All d</w:t>
      </w:r>
      <w:r>
        <w:t>ocuments</w:t>
      </w:r>
      <w:r w:rsidR="004C4175">
        <w:t xml:space="preserve"> should</w:t>
      </w:r>
      <w:r>
        <w:t xml:space="preserve"> be returned to the lead </w:t>
      </w:r>
      <w:r w:rsidR="0045705F">
        <w:t>reviewer</w:t>
      </w:r>
      <w:r>
        <w:t xml:space="preserve"> at the end of the meeting, or when no longer required.</w:t>
      </w:r>
    </w:p>
    <w:p w14:paraId="29B1D69A" w14:textId="4715AC41" w:rsidR="008E3EC3" w:rsidRDefault="004C4175" w:rsidP="008E3EC3">
      <w:r w:rsidRPr="004C4175">
        <w:rPr>
          <w:b/>
        </w:rPr>
        <w:t>USB</w:t>
      </w:r>
      <w:r>
        <w:rPr>
          <w:b/>
        </w:rPr>
        <w:t xml:space="preserve"> or portable hard drive</w:t>
      </w:r>
      <w:r>
        <w:t xml:space="preserve"> We do not recommend you store </w:t>
      </w:r>
      <w:r w:rsidR="008E3EC3">
        <w:t xml:space="preserve">documents on </w:t>
      </w:r>
      <w:r>
        <w:t xml:space="preserve">a </w:t>
      </w:r>
      <w:r w:rsidR="008E3EC3">
        <w:t xml:space="preserve">portable storage </w:t>
      </w:r>
      <w:r>
        <w:t xml:space="preserve">device. </w:t>
      </w:r>
      <w:r w:rsidR="008E3EC3">
        <w:t xml:space="preserve">If using </w:t>
      </w:r>
      <w:r>
        <w:t>one</w:t>
      </w:r>
      <w:r w:rsidR="008E3EC3">
        <w:t xml:space="preserve"> for meeting docume</w:t>
      </w:r>
      <w:r>
        <w:t xml:space="preserve">ntation, it should be </w:t>
      </w:r>
      <w:r w:rsidR="00D86D93">
        <w:t>encrypted,</w:t>
      </w:r>
      <w:r w:rsidR="008E3EC3">
        <w:t xml:space="preserve"> and password protected. </w:t>
      </w:r>
      <w:r w:rsidR="003D6047">
        <w:t>(Refer to your local IT service if assistance is required</w:t>
      </w:r>
      <w:r w:rsidR="001543F2">
        <w:t xml:space="preserve"> with this.)</w:t>
      </w:r>
    </w:p>
    <w:p w14:paraId="26828F63" w14:textId="7DBF198B" w:rsidR="008E3EC3" w:rsidRDefault="004C4175" w:rsidP="008E3EC3">
      <w:r>
        <w:t>We do not recommend using</w:t>
      </w:r>
      <w:r w:rsidR="008E3EC3">
        <w:t xml:space="preserve"> third party electronic storage such as Cloud or Dropbox for confidential material. I</w:t>
      </w:r>
      <w:r>
        <w:t xml:space="preserve">f </w:t>
      </w:r>
      <w:r w:rsidR="008E3EC3">
        <w:t xml:space="preserve">electronic storage is required, seek advice from your </w:t>
      </w:r>
      <w:r>
        <w:t>local IT service</w:t>
      </w:r>
      <w:r w:rsidR="008E3EC3">
        <w:t xml:space="preserve"> and legal counsel.</w:t>
      </w:r>
    </w:p>
    <w:p w14:paraId="78CD3D8F" w14:textId="72AEE512" w:rsidR="008E3EC3" w:rsidRDefault="004C4175" w:rsidP="004C4175">
      <w:pPr>
        <w:pStyle w:val="Heading3"/>
      </w:pPr>
      <w:r>
        <w:t>Attaching documents to your incident management reporting system</w:t>
      </w:r>
    </w:p>
    <w:p w14:paraId="4817927E" w14:textId="33B557FF" w:rsidR="008E3EC3" w:rsidRDefault="004C4175" w:rsidP="008E03D2">
      <w:pPr>
        <w:pStyle w:val="Normalfollowingheading"/>
      </w:pPr>
      <w:r>
        <w:t>Please</w:t>
      </w:r>
      <w:r w:rsidR="008E3EC3">
        <w:t xml:space="preserve"> seek advice from </w:t>
      </w:r>
      <w:r>
        <w:t>your</w:t>
      </w:r>
      <w:r w:rsidR="008E3EC3">
        <w:t xml:space="preserve"> legal counsel or external lawyers </w:t>
      </w:r>
      <w:r>
        <w:t>about</w:t>
      </w:r>
      <w:r w:rsidR="008E3EC3">
        <w:t xml:space="preserve"> </w:t>
      </w:r>
      <w:r>
        <w:t>attaching</w:t>
      </w:r>
      <w:r w:rsidR="008E3EC3">
        <w:t xml:space="preserve"> incident review documentation on the relevant incident management reporting system reporting page or quality improvement module.</w:t>
      </w:r>
    </w:p>
    <w:p w14:paraId="602B6BAE" w14:textId="31022EC0" w:rsidR="004C4175" w:rsidRDefault="004C4175" w:rsidP="004C4175">
      <w:pPr>
        <w:pStyle w:val="Heading4"/>
      </w:pPr>
      <w:r>
        <w:t>Can I share a document with someone outside the review team (but with</w:t>
      </w:r>
      <w:r w:rsidR="005D4F3B">
        <w:t>in</w:t>
      </w:r>
      <w:r>
        <w:t xml:space="preserve"> my organisation)?</w:t>
      </w:r>
    </w:p>
    <w:p w14:paraId="17BCC491" w14:textId="1217054C" w:rsidR="008E3EC3" w:rsidRDefault="008E3EC3" w:rsidP="008E03D2">
      <w:pPr>
        <w:pStyle w:val="Normalfollowingheading"/>
      </w:pPr>
      <w:r>
        <w:t xml:space="preserve">All confidential documents considered by the review team should not </w:t>
      </w:r>
      <w:r w:rsidR="004C4175">
        <w:t>be shared outside of the team.</w:t>
      </w:r>
    </w:p>
    <w:p w14:paraId="3FCDA00E" w14:textId="17B85A66" w:rsidR="008E3EC3" w:rsidRPr="004C4175" w:rsidRDefault="004C4175" w:rsidP="004C4175">
      <w:pPr>
        <w:pStyle w:val="Heading4"/>
      </w:pPr>
      <w:r w:rsidRPr="004C4175">
        <w:t>Can I share a document with someone outside the organisation?</w:t>
      </w:r>
    </w:p>
    <w:p w14:paraId="4B8C33E9" w14:textId="00DF7D4A" w:rsidR="00443A72" w:rsidRDefault="008E3EC3" w:rsidP="00E14E4C">
      <w:pPr>
        <w:pStyle w:val="Normalfollowingheading"/>
      </w:pPr>
      <w:r>
        <w:t xml:space="preserve">Unless legally obliged to do so, </w:t>
      </w:r>
      <w:r w:rsidR="005D4F3B">
        <w:t xml:space="preserve">it </w:t>
      </w:r>
      <w:r>
        <w:t xml:space="preserve">is not recommended </w:t>
      </w:r>
      <w:r w:rsidR="005D4F3B">
        <w:t xml:space="preserve">to share confidential and identifiable information </w:t>
      </w:r>
      <w:r>
        <w:t>as there are often complex privacy and other laws that may apply</w:t>
      </w:r>
      <w:r w:rsidR="001E03F9">
        <w:t>. Please discuss</w:t>
      </w:r>
      <w:r>
        <w:t xml:space="preserve"> with your </w:t>
      </w:r>
      <w:r w:rsidR="001E03F9">
        <w:t xml:space="preserve">health service’s </w:t>
      </w:r>
      <w:r>
        <w:t xml:space="preserve">records management team or </w:t>
      </w:r>
      <w:r w:rsidR="00F14825">
        <w:t>legal counsel.</w:t>
      </w:r>
    </w:p>
    <w:p w14:paraId="03171091" w14:textId="6EA24E1F" w:rsidR="00472B8E" w:rsidRDefault="00472B8E" w:rsidP="00472B8E">
      <w:pPr>
        <w:pStyle w:val="Heading4"/>
      </w:pPr>
      <w:r w:rsidRPr="00472B8E">
        <w:t>What if someone requ</w:t>
      </w:r>
      <w:r>
        <w:t>ests the review documentation?</w:t>
      </w:r>
    </w:p>
    <w:p w14:paraId="66069354" w14:textId="68C6910A" w:rsidR="00472B8E" w:rsidRDefault="00472B8E" w:rsidP="008E03D2">
      <w:pPr>
        <w:pStyle w:val="Normalfollowingheading"/>
      </w:pPr>
      <w:r>
        <w:t>Please</w:t>
      </w:r>
      <w:r w:rsidRPr="00472B8E">
        <w:t xml:space="preserve"> seek advice from </w:t>
      </w:r>
      <w:r>
        <w:t>your</w:t>
      </w:r>
      <w:r w:rsidRPr="00472B8E">
        <w:t xml:space="preserve"> health service’s legal counsel</w:t>
      </w:r>
      <w:r w:rsidR="006F3172">
        <w:t>.</w:t>
      </w:r>
    </w:p>
    <w:p w14:paraId="242265BB" w14:textId="43A47120" w:rsidR="008E3EC3" w:rsidRDefault="004C4175" w:rsidP="004C4175">
      <w:pPr>
        <w:pStyle w:val="Heading2"/>
      </w:pPr>
      <w:r>
        <w:t>Storing documents</w:t>
      </w:r>
    </w:p>
    <w:p w14:paraId="45C376A4" w14:textId="53CFEBDF" w:rsidR="004C4175" w:rsidRDefault="004C4175" w:rsidP="008E03D2">
      <w:pPr>
        <w:pStyle w:val="Normalfollowingheading"/>
      </w:pPr>
      <w:r>
        <w:t xml:space="preserve">Both hard </w:t>
      </w:r>
      <w:r w:rsidR="00052B94">
        <w:t xml:space="preserve">copy </w:t>
      </w:r>
      <w:r>
        <w:t xml:space="preserve">and </w:t>
      </w:r>
      <w:r w:rsidR="00052B94">
        <w:t>electronic</w:t>
      </w:r>
      <w:r>
        <w:t xml:space="preserve"> documents should be stored securely.</w:t>
      </w:r>
      <w:r w:rsidR="001E03F9">
        <w:t xml:space="preserve"> </w:t>
      </w:r>
      <w:r>
        <w:t>Do not store these documents in the patient’s clinical file.</w:t>
      </w:r>
    </w:p>
    <w:p w14:paraId="76AB4845" w14:textId="5A830278" w:rsidR="004C4175" w:rsidRDefault="004C4175" w:rsidP="004C4175">
      <w:r>
        <w:t>To ensure legislative compliance, we strongly recommend that you seek</w:t>
      </w:r>
      <w:r w:rsidR="00A42FCD">
        <w:t xml:space="preserve"> advice from your legal counsel</w:t>
      </w:r>
      <w:r>
        <w:t>.</w:t>
      </w:r>
    </w:p>
    <w:p w14:paraId="301C828E" w14:textId="5EC34672" w:rsidR="00472B8E" w:rsidRDefault="004C4175" w:rsidP="00472B8E">
      <w:pPr>
        <w:pStyle w:val="Heading4"/>
      </w:pPr>
      <w:r>
        <w:t>How long do I kee</w:t>
      </w:r>
      <w:r w:rsidR="00472B8E">
        <w:t>p the review documentation for?</w:t>
      </w:r>
    </w:p>
    <w:p w14:paraId="29021E5F" w14:textId="4CD5B64C" w:rsidR="00822E2A" w:rsidRDefault="00822E2A" w:rsidP="00822E2A">
      <w:r>
        <w:t>Do not destroy notes</w:t>
      </w:r>
      <w:r w:rsidR="00E04173">
        <w:t xml:space="preserve">, or any other review </w:t>
      </w:r>
      <w:r w:rsidR="00373A1D">
        <w:t>documents, made</w:t>
      </w:r>
      <w:r>
        <w:t xml:space="preserve"> as part of the incident review without advice from your legal counsel.</w:t>
      </w:r>
    </w:p>
    <w:p w14:paraId="443AAFAF" w14:textId="77777777" w:rsidR="001E03F9" w:rsidRDefault="001E03F9" w:rsidP="008E03D2">
      <w:pPr>
        <w:pStyle w:val="Normalfollowingheading"/>
      </w:pPr>
      <w:r>
        <w:t>Local health information services can also provide guidance on document retention.</w:t>
      </w:r>
    </w:p>
    <w:p w14:paraId="0FC49519" w14:textId="77777777" w:rsidR="00286585" w:rsidRDefault="00286585" w:rsidP="00286585">
      <w:pPr>
        <w:pStyle w:val="Heading4"/>
      </w:pPr>
      <w:r w:rsidRPr="00286585">
        <w:t xml:space="preserve">What would I do in the event of a data breach or </w:t>
      </w:r>
      <w:r>
        <w:t>loss of confidential documents?</w:t>
      </w:r>
    </w:p>
    <w:p w14:paraId="5B186605" w14:textId="44C91962" w:rsidR="00286585" w:rsidRDefault="00286585" w:rsidP="008E03D2">
      <w:pPr>
        <w:pStyle w:val="Normalfollowingheading"/>
      </w:pPr>
      <w:r>
        <w:t>Please</w:t>
      </w:r>
      <w:r w:rsidRPr="00286585">
        <w:t xml:space="preserve"> refer to your health service</w:t>
      </w:r>
      <w:r w:rsidR="001E03F9">
        <w:t>’s</w:t>
      </w:r>
      <w:r w:rsidRPr="00286585">
        <w:t xml:space="preserve"> policy/procedure </w:t>
      </w:r>
      <w:r>
        <w:t>around</w:t>
      </w:r>
      <w:r w:rsidRPr="00286585">
        <w:t xml:space="preserve"> </w:t>
      </w:r>
      <w:r w:rsidR="001E03F9">
        <w:t xml:space="preserve">document </w:t>
      </w:r>
      <w:r w:rsidRPr="00286585">
        <w:t xml:space="preserve">management </w:t>
      </w:r>
      <w:r>
        <w:t>and escalation</w:t>
      </w:r>
      <w:r w:rsidRPr="00286585">
        <w:t>.</w:t>
      </w:r>
    </w:p>
    <w:p w14:paraId="3CB9C859" w14:textId="77777777" w:rsidR="00AE6BCC" w:rsidRDefault="00AE6BCC" w:rsidP="00B42012">
      <w:pPr>
        <w:rPr>
          <w:b/>
        </w:rPr>
      </w:pPr>
    </w:p>
    <w:p w14:paraId="18419B79" w14:textId="5071E70D" w:rsidR="00E04173" w:rsidRDefault="00B42012" w:rsidP="00B42012">
      <w:pPr>
        <w:rPr>
          <w:b/>
        </w:rPr>
      </w:pPr>
      <w:r w:rsidRPr="00A213A0">
        <w:rPr>
          <w:b/>
        </w:rPr>
        <w:t xml:space="preserve">Is it acceptable to record interviews? </w:t>
      </w:r>
    </w:p>
    <w:p w14:paraId="6B905F5B" w14:textId="28BE098D" w:rsidR="00B42012" w:rsidRPr="002D199F" w:rsidRDefault="00B42012" w:rsidP="00B42012">
      <w:r w:rsidRPr="00D63B33">
        <w:t>It is usually acceptable to record interviews with written consent. You should however, always seek advice from your legal counsel when you are considering recording an interview for the purpose of an incident review.</w:t>
      </w:r>
    </w:p>
    <w:p w14:paraId="2E3F38EC" w14:textId="1F08BD13" w:rsidR="009E4168" w:rsidRDefault="00EB41C4" w:rsidP="00472B8E">
      <w:pPr>
        <w:pStyle w:val="Heading3"/>
      </w:pPr>
      <w:bookmarkStart w:id="0" w:name="_Hlk534708399"/>
      <w:r>
        <w:lastRenderedPageBreak/>
        <w:t xml:space="preserve">FOI and </w:t>
      </w:r>
      <w:r w:rsidR="00903573">
        <w:t>ROI documentation and exemptions</w:t>
      </w:r>
    </w:p>
    <w:p w14:paraId="1594E188" w14:textId="0A43FBFD" w:rsidR="00472B8E" w:rsidRPr="009E4168" w:rsidRDefault="0092141A" w:rsidP="009E4168">
      <w:pPr>
        <w:pStyle w:val="Heading3"/>
        <w:rPr>
          <w:rFonts w:ascii="VIC" w:eastAsiaTheme="minorEastAsia" w:hAnsi="VIC" w:cstheme="minorBidi"/>
          <w:bCs w:val="0"/>
          <w:color w:val="auto"/>
          <w:sz w:val="20"/>
          <w:szCs w:val="20"/>
        </w:rPr>
      </w:pPr>
      <w:r>
        <w:rPr>
          <w:rFonts w:ascii="VIC" w:eastAsiaTheme="minorEastAsia" w:hAnsi="VIC" w:cstheme="minorBidi"/>
          <w:bCs w:val="0"/>
          <w:color w:val="auto"/>
          <w:sz w:val="20"/>
          <w:szCs w:val="20"/>
        </w:rPr>
        <w:t>R</w:t>
      </w:r>
      <w:r w:rsidR="00F14825" w:rsidRPr="009E4168">
        <w:rPr>
          <w:rFonts w:ascii="VIC" w:eastAsiaTheme="minorEastAsia" w:hAnsi="VIC" w:cstheme="minorBidi"/>
          <w:bCs w:val="0"/>
          <w:color w:val="auto"/>
          <w:sz w:val="20"/>
          <w:szCs w:val="20"/>
        </w:rPr>
        <w:t>eview</w:t>
      </w:r>
      <w:r w:rsidR="00472B8E" w:rsidRPr="009E4168">
        <w:rPr>
          <w:rFonts w:ascii="VIC" w:eastAsiaTheme="minorEastAsia" w:hAnsi="VIC" w:cstheme="minorBidi"/>
          <w:bCs w:val="0"/>
          <w:color w:val="auto"/>
          <w:sz w:val="20"/>
          <w:szCs w:val="20"/>
        </w:rPr>
        <w:t xml:space="preserve"> documents may be subject to </w:t>
      </w:r>
      <w:r w:rsidR="001B2BD2" w:rsidRPr="009E4168">
        <w:rPr>
          <w:rFonts w:ascii="VIC" w:eastAsiaTheme="minorEastAsia" w:hAnsi="VIC" w:cstheme="minorBidi"/>
          <w:bCs w:val="0"/>
          <w:color w:val="auto"/>
          <w:sz w:val="20"/>
          <w:szCs w:val="20"/>
        </w:rPr>
        <w:t xml:space="preserve">freedom of information </w:t>
      </w:r>
      <w:r w:rsidR="009E4168" w:rsidRPr="009E4168">
        <w:rPr>
          <w:rFonts w:ascii="VIC" w:eastAsiaTheme="minorEastAsia" w:hAnsi="VIC" w:cstheme="minorBidi"/>
          <w:bCs w:val="0"/>
          <w:color w:val="auto"/>
          <w:sz w:val="20"/>
          <w:szCs w:val="20"/>
        </w:rPr>
        <w:t>(FOI)</w:t>
      </w:r>
      <w:r w:rsidR="005C20E7">
        <w:rPr>
          <w:rFonts w:ascii="VIC" w:eastAsiaTheme="minorEastAsia" w:hAnsi="VIC" w:cstheme="minorBidi"/>
          <w:bCs w:val="0"/>
          <w:color w:val="auto"/>
          <w:sz w:val="20"/>
          <w:szCs w:val="20"/>
        </w:rPr>
        <w:t xml:space="preserve"> in the public sector</w:t>
      </w:r>
      <w:r w:rsidR="00EB41C4">
        <w:rPr>
          <w:rFonts w:ascii="VIC" w:eastAsiaTheme="minorEastAsia" w:hAnsi="VIC" w:cstheme="minorBidi"/>
          <w:bCs w:val="0"/>
          <w:color w:val="auto"/>
          <w:sz w:val="20"/>
          <w:szCs w:val="20"/>
        </w:rPr>
        <w:t xml:space="preserve"> or </w:t>
      </w:r>
      <w:r w:rsidR="001B2BD2">
        <w:rPr>
          <w:rFonts w:ascii="VIC" w:eastAsiaTheme="minorEastAsia" w:hAnsi="VIC" w:cstheme="minorBidi"/>
          <w:bCs w:val="0"/>
          <w:color w:val="auto"/>
          <w:sz w:val="20"/>
          <w:szCs w:val="20"/>
        </w:rPr>
        <w:t>request of</w:t>
      </w:r>
      <w:r w:rsidR="001B2BD2" w:rsidRPr="009E4168">
        <w:rPr>
          <w:rFonts w:ascii="VIC" w:eastAsiaTheme="minorEastAsia" w:hAnsi="VIC" w:cstheme="minorBidi"/>
          <w:bCs w:val="0"/>
          <w:color w:val="auto"/>
          <w:sz w:val="20"/>
          <w:szCs w:val="20"/>
        </w:rPr>
        <w:t xml:space="preserve"> information</w:t>
      </w:r>
      <w:r w:rsidR="001B2BD2">
        <w:rPr>
          <w:rFonts w:ascii="VIC" w:eastAsiaTheme="minorEastAsia" w:hAnsi="VIC" w:cstheme="minorBidi"/>
          <w:bCs w:val="0"/>
          <w:color w:val="auto"/>
          <w:sz w:val="20"/>
          <w:szCs w:val="20"/>
        </w:rPr>
        <w:t xml:space="preserve"> </w:t>
      </w:r>
      <w:r w:rsidR="009E4168" w:rsidRPr="009E4168">
        <w:rPr>
          <w:rFonts w:ascii="VIC" w:eastAsiaTheme="minorEastAsia" w:hAnsi="VIC" w:cstheme="minorBidi"/>
          <w:bCs w:val="0"/>
          <w:color w:val="auto"/>
          <w:sz w:val="20"/>
          <w:szCs w:val="20"/>
        </w:rPr>
        <w:t>(</w:t>
      </w:r>
      <w:r w:rsidR="005C20E7">
        <w:rPr>
          <w:rFonts w:ascii="VIC" w:eastAsiaTheme="minorEastAsia" w:hAnsi="VIC" w:cstheme="minorBidi"/>
          <w:bCs w:val="0"/>
          <w:color w:val="auto"/>
          <w:sz w:val="20"/>
          <w:szCs w:val="20"/>
        </w:rPr>
        <w:t>ROI) in the private sector.</w:t>
      </w:r>
      <w:r w:rsidR="00B30C9E">
        <w:rPr>
          <w:rFonts w:ascii="VIC" w:eastAsiaTheme="minorEastAsia" w:hAnsi="VIC" w:cstheme="minorBidi"/>
          <w:bCs w:val="0"/>
          <w:color w:val="auto"/>
          <w:sz w:val="20"/>
          <w:szCs w:val="20"/>
        </w:rPr>
        <w:t xml:space="preserve"> Each FOI request or ROI request will be assessed on a case</w:t>
      </w:r>
      <w:r w:rsidR="001B2BD2">
        <w:rPr>
          <w:rFonts w:ascii="VIC" w:eastAsiaTheme="minorEastAsia" w:hAnsi="VIC" w:cstheme="minorBidi"/>
          <w:bCs w:val="0"/>
          <w:color w:val="auto"/>
          <w:sz w:val="20"/>
          <w:szCs w:val="20"/>
        </w:rPr>
        <w:t>-</w:t>
      </w:r>
      <w:r w:rsidR="00B30C9E">
        <w:rPr>
          <w:rFonts w:ascii="VIC" w:eastAsiaTheme="minorEastAsia" w:hAnsi="VIC" w:cstheme="minorBidi"/>
          <w:bCs w:val="0"/>
          <w:color w:val="auto"/>
          <w:sz w:val="20"/>
          <w:szCs w:val="20"/>
        </w:rPr>
        <w:t>by</w:t>
      </w:r>
      <w:r w:rsidR="001B2BD2">
        <w:rPr>
          <w:rFonts w:ascii="VIC" w:eastAsiaTheme="minorEastAsia" w:hAnsi="VIC" w:cstheme="minorBidi"/>
          <w:bCs w:val="0"/>
          <w:color w:val="auto"/>
          <w:sz w:val="20"/>
          <w:szCs w:val="20"/>
        </w:rPr>
        <w:t>-</w:t>
      </w:r>
      <w:r w:rsidR="00B30C9E">
        <w:rPr>
          <w:rFonts w:ascii="VIC" w:eastAsiaTheme="minorEastAsia" w:hAnsi="VIC" w:cstheme="minorBidi"/>
          <w:bCs w:val="0"/>
          <w:color w:val="auto"/>
          <w:sz w:val="20"/>
          <w:szCs w:val="20"/>
        </w:rPr>
        <w:t>case</w:t>
      </w:r>
      <w:r w:rsidR="001B2BD2">
        <w:rPr>
          <w:rFonts w:ascii="VIC" w:eastAsiaTheme="minorEastAsia" w:hAnsi="VIC" w:cstheme="minorBidi"/>
          <w:bCs w:val="0"/>
          <w:color w:val="auto"/>
          <w:sz w:val="20"/>
          <w:szCs w:val="20"/>
        </w:rPr>
        <w:t xml:space="preserve"> </w:t>
      </w:r>
      <w:r w:rsidR="00B30C9E">
        <w:rPr>
          <w:rFonts w:ascii="VIC" w:eastAsiaTheme="minorEastAsia" w:hAnsi="VIC" w:cstheme="minorBidi"/>
          <w:bCs w:val="0"/>
          <w:color w:val="auto"/>
          <w:sz w:val="20"/>
          <w:szCs w:val="20"/>
        </w:rPr>
        <w:t xml:space="preserve">basis by the </w:t>
      </w:r>
      <w:r w:rsidR="00B30C9E" w:rsidRPr="002731C2">
        <w:rPr>
          <w:rFonts w:ascii="VIC" w:eastAsiaTheme="minorEastAsia" w:hAnsi="VIC" w:cstheme="minorBidi"/>
          <w:bCs w:val="0"/>
          <w:color w:val="auto"/>
          <w:sz w:val="20"/>
          <w:szCs w:val="20"/>
        </w:rPr>
        <w:t xml:space="preserve">FOI </w:t>
      </w:r>
      <w:r w:rsidR="00B30C9E">
        <w:rPr>
          <w:rFonts w:ascii="VIC" w:eastAsiaTheme="minorEastAsia" w:hAnsi="VIC" w:cstheme="minorBidi"/>
          <w:bCs w:val="0"/>
          <w:color w:val="auto"/>
          <w:sz w:val="20"/>
          <w:szCs w:val="20"/>
        </w:rPr>
        <w:t>officer</w:t>
      </w:r>
      <w:r w:rsidR="001B2BD2">
        <w:rPr>
          <w:rFonts w:ascii="VIC" w:eastAsiaTheme="minorEastAsia" w:hAnsi="VIC" w:cstheme="minorBidi"/>
          <w:bCs w:val="0"/>
          <w:color w:val="auto"/>
          <w:sz w:val="20"/>
          <w:szCs w:val="20"/>
        </w:rPr>
        <w:t>, p</w:t>
      </w:r>
      <w:r w:rsidR="00B30C9E" w:rsidRPr="002731C2">
        <w:rPr>
          <w:rFonts w:ascii="VIC" w:eastAsiaTheme="minorEastAsia" w:hAnsi="VIC" w:cstheme="minorBidi"/>
          <w:bCs w:val="0"/>
          <w:color w:val="auto"/>
          <w:sz w:val="20"/>
          <w:szCs w:val="20"/>
        </w:rPr>
        <w:t xml:space="preserve">rivacy </w:t>
      </w:r>
      <w:r w:rsidR="001B2BD2">
        <w:rPr>
          <w:rFonts w:ascii="VIC" w:eastAsiaTheme="minorEastAsia" w:hAnsi="VIC" w:cstheme="minorBidi"/>
          <w:bCs w:val="0"/>
          <w:color w:val="auto"/>
          <w:sz w:val="20"/>
          <w:szCs w:val="20"/>
        </w:rPr>
        <w:t>o</w:t>
      </w:r>
      <w:r w:rsidR="00B30C9E" w:rsidRPr="002731C2">
        <w:rPr>
          <w:rFonts w:ascii="VIC" w:eastAsiaTheme="minorEastAsia" w:hAnsi="VIC" w:cstheme="minorBidi"/>
          <w:bCs w:val="0"/>
          <w:color w:val="auto"/>
          <w:sz w:val="20"/>
          <w:szCs w:val="20"/>
        </w:rPr>
        <w:t>fficer or legal counsel.</w:t>
      </w:r>
    </w:p>
    <w:p w14:paraId="741393A2" w14:textId="76472092" w:rsidR="00786EEF" w:rsidRDefault="00B30C9E" w:rsidP="001543F2">
      <w:pPr>
        <w:pStyle w:val="Normalfollowingheading"/>
      </w:pPr>
      <w:r>
        <w:t>Whil</w:t>
      </w:r>
      <w:r w:rsidR="001B2BD2">
        <w:t>e</w:t>
      </w:r>
      <w:r>
        <w:t>, in some cases it will be appropriate to release documents, t</w:t>
      </w:r>
      <w:r w:rsidR="00472B8E" w:rsidRPr="00D63B33">
        <w:t xml:space="preserve">here are times where some </w:t>
      </w:r>
      <w:r w:rsidR="00472B8E" w:rsidRPr="00D63B33">
        <w:t>documents (or parts of documents) may be considered exempt</w:t>
      </w:r>
      <w:r w:rsidR="00205B46">
        <w:t xml:space="preserve"> and not appropriate for disclosure</w:t>
      </w:r>
      <w:r w:rsidR="00472B8E" w:rsidRPr="00D63B33">
        <w:t>.</w:t>
      </w:r>
      <w:bookmarkEnd w:id="0"/>
    </w:p>
    <w:p w14:paraId="08EB48F5" w14:textId="77777777" w:rsidR="00277713" w:rsidRPr="00277713" w:rsidRDefault="00277713" w:rsidP="00277713"/>
    <w:p w14:paraId="6914B617" w14:textId="4E9694B3" w:rsidR="00B45DC1" w:rsidRDefault="001E03F9" w:rsidP="001E03F9">
      <w:pPr>
        <w:pStyle w:val="Heading2"/>
      </w:pPr>
      <w:r>
        <w:t>More information</w:t>
      </w:r>
    </w:p>
    <w:p w14:paraId="6D5F0A84" w14:textId="7068FA85" w:rsidR="001E03F9" w:rsidRPr="001E03F9" w:rsidRDefault="00EB41C4" w:rsidP="008E03D2">
      <w:pPr>
        <w:pStyle w:val="Normalfollowingheading"/>
      </w:pPr>
      <w:r>
        <w:t>Please contact the I</w:t>
      </w:r>
      <w:r w:rsidR="001E03F9" w:rsidRPr="001E03F9">
        <w:t>n</w:t>
      </w:r>
      <w:r w:rsidR="008E03D2">
        <w:t xml:space="preserve">cident </w:t>
      </w:r>
      <w:r>
        <w:t>R</w:t>
      </w:r>
      <w:r w:rsidR="008E03D2">
        <w:t xml:space="preserve">esponse </w:t>
      </w:r>
      <w:r>
        <w:t>T</w:t>
      </w:r>
      <w:r w:rsidR="008E03D2">
        <w:t>eam at sentinel</w:t>
      </w:r>
      <w:r w:rsidR="001E03F9" w:rsidRPr="001E03F9">
        <w:t>.events@safercare.vic.gov.au.</w:t>
      </w:r>
    </w:p>
    <w:p w14:paraId="1D94F75C" w14:textId="77777777" w:rsidR="00277713" w:rsidRDefault="00277713" w:rsidP="00286585">
      <w:pPr>
        <w:rPr>
          <w:noProof/>
          <w:sz w:val="16"/>
          <w:szCs w:val="22"/>
        </w:rPr>
        <w:sectPr w:rsidR="00277713" w:rsidSect="00277713">
          <w:type w:val="continuous"/>
          <w:pgSz w:w="11906" w:h="16838" w:code="9"/>
          <w:pgMar w:top="2438" w:right="737" w:bottom="680" w:left="737" w:header="539" w:footer="624" w:gutter="0"/>
          <w:cols w:num="2" w:space="284"/>
          <w:titlePg/>
          <w:docGrid w:linePitch="360"/>
        </w:sectPr>
      </w:pPr>
    </w:p>
    <w:tbl>
      <w:tblPr>
        <w:tblStyle w:val="SCVInformationTable"/>
        <w:tblpPr w:leftFromText="181" w:rightFromText="181" w:vertAnchor="page" w:horzAnchor="margin" w:tblpY="12346"/>
        <w:tblW w:w="10345" w:type="dxa"/>
        <w:shd w:val="clear" w:color="auto" w:fill="F2F2F3"/>
        <w:tblLook w:val="0600" w:firstRow="0" w:lastRow="0" w:firstColumn="0" w:lastColumn="0" w:noHBand="1" w:noVBand="1"/>
      </w:tblPr>
      <w:tblGrid>
        <w:gridCol w:w="3969"/>
        <w:gridCol w:w="3699"/>
        <w:gridCol w:w="2677"/>
      </w:tblGrid>
      <w:tr w:rsidR="00D63B33" w:rsidRPr="00736C0C" w14:paraId="71286D77" w14:textId="77777777" w:rsidTr="001E03F9">
        <w:trPr>
          <w:trHeight w:val="1091"/>
        </w:trPr>
        <w:tc>
          <w:tcPr>
            <w:tcW w:w="10345" w:type="dxa"/>
            <w:gridSpan w:val="3"/>
            <w:tcMar>
              <w:left w:w="113" w:type="dxa"/>
            </w:tcMar>
          </w:tcPr>
          <w:p w14:paraId="608A39D8" w14:textId="2BD821C9" w:rsidR="00921944" w:rsidRPr="00BD3AB5" w:rsidRDefault="00286585" w:rsidP="00286585">
            <w:pPr>
              <w:rPr>
                <w:noProof/>
                <w:sz w:val="16"/>
                <w:szCs w:val="22"/>
              </w:rPr>
            </w:pPr>
            <w:r w:rsidRPr="00BD3AB5">
              <w:rPr>
                <w:noProof/>
                <w:sz w:val="16"/>
                <w:szCs w:val="22"/>
              </w:rPr>
              <w:t>Relevant</w:t>
            </w:r>
            <w:r w:rsidR="00921944" w:rsidRPr="00BD3AB5">
              <w:rPr>
                <w:noProof/>
                <w:sz w:val="16"/>
                <w:szCs w:val="22"/>
              </w:rPr>
              <w:t xml:space="preserve"> legislation:</w:t>
            </w:r>
          </w:p>
          <w:p w14:paraId="11B40C0E" w14:textId="58CD4D13" w:rsidR="00921944" w:rsidRPr="00BD3AB5" w:rsidRDefault="00921944" w:rsidP="00286585">
            <w:pPr>
              <w:rPr>
                <w:noProof/>
                <w:sz w:val="16"/>
                <w:szCs w:val="22"/>
              </w:rPr>
            </w:pPr>
            <w:r w:rsidRPr="00BD3AB5">
              <w:rPr>
                <w:noProof/>
                <w:sz w:val="16"/>
                <w:szCs w:val="22"/>
              </w:rPr>
              <w:t xml:space="preserve">Commonwealth: </w:t>
            </w:r>
            <w:r w:rsidRPr="00BD3AB5">
              <w:rPr>
                <w:i/>
                <w:noProof/>
                <w:sz w:val="16"/>
                <w:szCs w:val="22"/>
              </w:rPr>
              <w:t>Freedom of Information Act 1982</w:t>
            </w:r>
          </w:p>
          <w:p w14:paraId="05D2558B" w14:textId="3FD776F2" w:rsidR="00286585" w:rsidRDefault="00286585" w:rsidP="000E4DB4">
            <w:pPr>
              <w:rPr>
                <w:noProof/>
              </w:rPr>
            </w:pPr>
            <w:r w:rsidRPr="00BD3AB5">
              <w:rPr>
                <w:noProof/>
                <w:sz w:val="16"/>
                <w:szCs w:val="22"/>
              </w:rPr>
              <w:t xml:space="preserve"> </w:t>
            </w:r>
            <w:r w:rsidR="000B0ECC" w:rsidRPr="00BD3AB5">
              <w:rPr>
                <w:noProof/>
                <w:sz w:val="16"/>
                <w:szCs w:val="22"/>
              </w:rPr>
              <w:t>Victorian</w:t>
            </w:r>
            <w:r w:rsidRPr="00BD3AB5">
              <w:rPr>
                <w:noProof/>
                <w:sz w:val="16"/>
                <w:szCs w:val="22"/>
              </w:rPr>
              <w:t xml:space="preserve">: </w:t>
            </w:r>
            <w:r w:rsidRPr="00BD3AB5">
              <w:rPr>
                <w:i/>
                <w:noProof/>
                <w:sz w:val="16"/>
                <w:szCs w:val="22"/>
              </w:rPr>
              <w:t>Health Services Act 1988, Public Records Act 1973,</w:t>
            </w:r>
            <w:r w:rsidRPr="00BD3AB5">
              <w:rPr>
                <w:noProof/>
                <w:sz w:val="16"/>
                <w:szCs w:val="22"/>
              </w:rPr>
              <w:t xml:space="preserve"> S254 </w:t>
            </w:r>
            <w:r w:rsidRPr="00BD3AB5">
              <w:rPr>
                <w:i/>
                <w:noProof/>
                <w:sz w:val="16"/>
                <w:szCs w:val="22"/>
              </w:rPr>
              <w:t>Crimes Act 1958, Health Records Act 2001, , Privacy and Data Protection Act 2014</w:t>
            </w:r>
            <w:r w:rsidR="00921944" w:rsidRPr="00BD3AB5">
              <w:rPr>
                <w:i/>
                <w:noProof/>
                <w:sz w:val="16"/>
                <w:szCs w:val="22"/>
              </w:rPr>
              <w:t xml:space="preserve"> </w:t>
            </w:r>
            <w:r w:rsidR="000E4DB4" w:rsidRPr="00BD3AB5">
              <w:rPr>
                <w:noProof/>
                <w:sz w:val="9"/>
              </w:rPr>
              <w:tab/>
            </w:r>
          </w:p>
        </w:tc>
      </w:tr>
      <w:tr w:rsidR="00D63B33" w:rsidRPr="008E7C68" w14:paraId="209EAE08" w14:textId="77777777" w:rsidTr="00286585">
        <w:trPr>
          <w:trHeight w:val="529"/>
        </w:trPr>
        <w:tc>
          <w:tcPr>
            <w:tcW w:w="3969" w:type="dxa"/>
            <w:tcMar>
              <w:left w:w="113" w:type="dxa"/>
            </w:tcMar>
          </w:tcPr>
          <w:p w14:paraId="36FC625F" w14:textId="77777777" w:rsidR="00D63B33" w:rsidRPr="008E7C68" w:rsidRDefault="00D63B33" w:rsidP="00286585">
            <w:pPr>
              <w:rPr>
                <w:sz w:val="16"/>
                <w:szCs w:val="16"/>
              </w:rPr>
            </w:pPr>
            <w:r w:rsidRPr="001543F2">
              <w:rPr>
                <w:sz w:val="24"/>
                <w:szCs w:val="16"/>
              </w:rPr>
              <w:t xml:space="preserve">To receive this publication in </w:t>
            </w:r>
            <w:r w:rsidRPr="001543F2">
              <w:rPr>
                <w:sz w:val="24"/>
                <w:szCs w:val="16"/>
              </w:rPr>
              <w:br/>
              <w:t xml:space="preserve">an accessible format phone 9096 1384, using the National Relay Service 13 36 77 if required, or email </w:t>
            </w:r>
            <w:r w:rsidRPr="001543F2">
              <w:rPr>
                <w:b/>
                <w:sz w:val="24"/>
                <w:szCs w:val="16"/>
              </w:rPr>
              <w:t>info@safercare.vic.gov.au</w:t>
            </w:r>
          </w:p>
        </w:tc>
        <w:tc>
          <w:tcPr>
            <w:tcW w:w="3699" w:type="dxa"/>
          </w:tcPr>
          <w:p w14:paraId="0B569EF9" w14:textId="2A574815" w:rsidR="00D63B33" w:rsidRPr="008E7C68" w:rsidRDefault="00D63B33" w:rsidP="00286585">
            <w:pPr>
              <w:rPr>
                <w:sz w:val="16"/>
                <w:szCs w:val="16"/>
              </w:rPr>
            </w:pPr>
            <w:r w:rsidRPr="008E7C68">
              <w:rPr>
                <w:sz w:val="16"/>
                <w:szCs w:val="16"/>
              </w:rPr>
              <w:t>Authorised and published by the Victorian Government, 1 Treasury Place, Melbourne.</w:t>
            </w:r>
          </w:p>
          <w:p w14:paraId="151D5C60" w14:textId="1958FB3E" w:rsidR="00D63B33" w:rsidRPr="008E7C68" w:rsidRDefault="00D63B33" w:rsidP="00286585">
            <w:pPr>
              <w:rPr>
                <w:sz w:val="16"/>
                <w:szCs w:val="16"/>
              </w:rPr>
            </w:pPr>
            <w:r w:rsidRPr="008E7C68">
              <w:rPr>
                <w:sz w:val="16"/>
                <w:szCs w:val="16"/>
              </w:rPr>
              <w:t xml:space="preserve">© State of Victoria, Australia, Safer Care Victoria, </w:t>
            </w:r>
            <w:r w:rsidR="001543F2">
              <w:rPr>
                <w:sz w:val="16"/>
                <w:szCs w:val="16"/>
              </w:rPr>
              <w:t>February 2019</w:t>
            </w:r>
            <w:r w:rsidRPr="008E7C68">
              <w:rPr>
                <w:sz w:val="16"/>
                <w:szCs w:val="16"/>
              </w:rPr>
              <w:t xml:space="preserve"> </w:t>
            </w:r>
          </w:p>
          <w:p w14:paraId="5DAA4E51" w14:textId="77777777" w:rsidR="00D63B33" w:rsidRPr="008E7C68" w:rsidRDefault="00D63B33" w:rsidP="00286585">
            <w:pPr>
              <w:rPr>
                <w:sz w:val="16"/>
                <w:szCs w:val="16"/>
              </w:rPr>
            </w:pPr>
            <w:r w:rsidRPr="008E7C68">
              <w:rPr>
                <w:sz w:val="16"/>
                <w:szCs w:val="16"/>
              </w:rPr>
              <w:t xml:space="preserve">Available at </w:t>
            </w:r>
            <w:hyperlink r:id="rId11" w:history="1">
              <w:r w:rsidRPr="008E7C68">
                <w:rPr>
                  <w:rStyle w:val="Hyperlink"/>
                  <w:sz w:val="16"/>
                  <w:szCs w:val="16"/>
                </w:rPr>
                <w:t>www.safercare.vic</w:t>
              </w:r>
            </w:hyperlink>
            <w:r w:rsidRPr="008E7C68">
              <w:rPr>
                <w:sz w:val="16"/>
                <w:szCs w:val="16"/>
              </w:rPr>
              <w:t>.gov.au</w:t>
            </w:r>
          </w:p>
        </w:tc>
        <w:tc>
          <w:tcPr>
            <w:tcW w:w="2677" w:type="dxa"/>
          </w:tcPr>
          <w:p w14:paraId="698B5091" w14:textId="77777777" w:rsidR="00D63B33" w:rsidRPr="008E7C68" w:rsidRDefault="00D63B33" w:rsidP="00286585">
            <w:pPr>
              <w:rPr>
                <w:sz w:val="16"/>
                <w:szCs w:val="16"/>
              </w:rPr>
            </w:pPr>
            <w:r w:rsidRPr="008E7C68">
              <w:rPr>
                <w:noProof/>
                <w:sz w:val="16"/>
                <w:szCs w:val="16"/>
              </w:rPr>
              <w:drawing>
                <wp:inline distT="0" distB="0" distL="0" distR="0" wp14:anchorId="02873D34" wp14:editId="1943B4A2">
                  <wp:extent cx="972000" cy="558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e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72000" cy="558000"/>
                          </a:xfrm>
                          <a:prstGeom prst="rect">
                            <a:avLst/>
                          </a:prstGeom>
                        </pic:spPr>
                      </pic:pic>
                    </a:graphicData>
                  </a:graphic>
                </wp:inline>
              </w:drawing>
            </w:r>
          </w:p>
        </w:tc>
      </w:tr>
    </w:tbl>
    <w:p w14:paraId="755DFE7E" w14:textId="1705CEA9" w:rsidR="005A3E06" w:rsidRPr="008E7C68" w:rsidRDefault="005A3E06" w:rsidP="00D62FA7">
      <w:pPr>
        <w:rPr>
          <w:sz w:val="16"/>
          <w:szCs w:val="16"/>
        </w:rPr>
      </w:pPr>
      <w:bookmarkStart w:id="1" w:name="_GoBack"/>
      <w:bookmarkEnd w:id="1"/>
    </w:p>
    <w:sectPr w:rsidR="005A3E06" w:rsidRPr="008E7C68" w:rsidSect="002D199F">
      <w:type w:val="continuous"/>
      <w:pgSz w:w="11906" w:h="16838" w:code="9"/>
      <w:pgMar w:top="2438" w:right="737" w:bottom="680" w:left="737" w:header="539" w:footer="62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4D210" w14:textId="77777777" w:rsidR="009403FF" w:rsidRDefault="009403FF" w:rsidP="004D46C1">
      <w:r>
        <w:separator/>
      </w:r>
    </w:p>
  </w:endnote>
  <w:endnote w:type="continuationSeparator" w:id="0">
    <w:p w14:paraId="2EBF72CF" w14:textId="77777777" w:rsidR="009403FF" w:rsidRDefault="009403FF" w:rsidP="004D46C1">
      <w:r>
        <w:continuationSeparator/>
      </w:r>
    </w:p>
  </w:endnote>
  <w:endnote w:type="continuationNotice" w:id="1">
    <w:p w14:paraId="158A6235" w14:textId="77777777" w:rsidR="009403FF" w:rsidRDefault="009403FF" w:rsidP="004D46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Raleway">
    <w:altName w:val="Trebuchet MS"/>
    <w:charset w:val="00"/>
    <w:family w:val="swiss"/>
    <w:pitch w:val="variable"/>
    <w:sig w:usb0="A00002FF" w:usb1="5000205B" w:usb2="00000000" w:usb3="00000000" w:csb0="00000097" w:csb1="00000000"/>
  </w:font>
  <w:font w:name="VIC Medium">
    <w:panose1 w:val="00000600000000000000"/>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AF811" w14:textId="77777777" w:rsidR="009403FF" w:rsidRDefault="009403FF" w:rsidP="004D46C1"/>
  </w:footnote>
  <w:footnote w:type="continuationSeparator" w:id="0">
    <w:p w14:paraId="59BA3150" w14:textId="77777777" w:rsidR="009403FF" w:rsidRDefault="009403FF" w:rsidP="004D46C1"/>
  </w:footnote>
  <w:footnote w:type="continuationNotice" w:id="1">
    <w:p w14:paraId="1BF1DF9C" w14:textId="77777777" w:rsidR="009403FF" w:rsidRDefault="009403FF" w:rsidP="004D46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64676" w14:textId="70CF4BBE" w:rsidR="000F5C75" w:rsidRDefault="000F5C75" w:rsidP="004D46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992BB" w14:textId="5B99BC0C" w:rsidR="008F0CB1" w:rsidRPr="002D199F" w:rsidRDefault="008F0CB1" w:rsidP="004D46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F6F28" w14:textId="3E8AE065" w:rsidR="000905F7" w:rsidRPr="002D199F" w:rsidRDefault="000905F7" w:rsidP="004D46C1">
    <w:pPr>
      <w:pStyle w:val="Header"/>
    </w:pPr>
    <w:r>
      <w:rPr>
        <w:noProof/>
      </w:rPr>
      <w:drawing>
        <wp:anchor distT="0" distB="0" distL="114300" distR="114300" simplePos="0" relativeHeight="251662336" behindDoc="1" locked="0" layoutInCell="1" allowOverlap="1" wp14:anchorId="57C2E8A7" wp14:editId="6B64395D">
          <wp:simplePos x="0" y="0"/>
          <wp:positionH relativeFrom="page">
            <wp:posOffset>0</wp:posOffset>
          </wp:positionH>
          <wp:positionV relativeFrom="page">
            <wp:posOffset>0</wp:posOffset>
          </wp:positionV>
          <wp:extent cx="1522800" cy="1206000"/>
          <wp:effectExtent l="0" t="0" r="127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31315AF6"/>
    <w:multiLevelType w:val="hybridMultilevel"/>
    <w:tmpl w:val="8C82B9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 w15:restartNumberingAfterBreak="0">
    <w:nsid w:val="393A12AA"/>
    <w:multiLevelType w:val="multilevel"/>
    <w:tmpl w:val="7AD6C39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4" w15:restartNumberingAfterBreak="0">
    <w:nsid w:val="401E0217"/>
    <w:multiLevelType w:val="hybridMultilevel"/>
    <w:tmpl w:val="9FDC49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6"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42936CA"/>
    <w:multiLevelType w:val="multilevel"/>
    <w:tmpl w:val="41304C8C"/>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8"/>
  </w:num>
  <w:num w:numId="2">
    <w:abstractNumId w:val="0"/>
  </w:num>
  <w:num w:numId="3">
    <w:abstractNumId w:val="3"/>
  </w:num>
  <w:num w:numId="4">
    <w:abstractNumId w:val="2"/>
  </w:num>
  <w:num w:numId="5">
    <w:abstractNumId w:val="7"/>
  </w:num>
  <w:num w:numId="6">
    <w:abstractNumId w:val="6"/>
  </w:num>
  <w:num w:numId="7">
    <w:abstractNumId w:val="4"/>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A48"/>
    <w:rsid w:val="00012CFE"/>
    <w:rsid w:val="00012F6F"/>
    <w:rsid w:val="00014213"/>
    <w:rsid w:val="000145CA"/>
    <w:rsid w:val="000147E7"/>
    <w:rsid w:val="00014B55"/>
    <w:rsid w:val="0001597F"/>
    <w:rsid w:val="00016D8C"/>
    <w:rsid w:val="00017DEA"/>
    <w:rsid w:val="00020E3E"/>
    <w:rsid w:val="00023BF3"/>
    <w:rsid w:val="00026811"/>
    <w:rsid w:val="000308C2"/>
    <w:rsid w:val="00033DB7"/>
    <w:rsid w:val="00035EE0"/>
    <w:rsid w:val="0004185E"/>
    <w:rsid w:val="00043AB1"/>
    <w:rsid w:val="0005163B"/>
    <w:rsid w:val="00052B94"/>
    <w:rsid w:val="00053181"/>
    <w:rsid w:val="0005340E"/>
    <w:rsid w:val="00055649"/>
    <w:rsid w:val="00056988"/>
    <w:rsid w:val="00057ECC"/>
    <w:rsid w:val="000622E5"/>
    <w:rsid w:val="000675A5"/>
    <w:rsid w:val="0006774F"/>
    <w:rsid w:val="00072279"/>
    <w:rsid w:val="00073407"/>
    <w:rsid w:val="00075E6C"/>
    <w:rsid w:val="000766EA"/>
    <w:rsid w:val="00081C12"/>
    <w:rsid w:val="00082526"/>
    <w:rsid w:val="00087D42"/>
    <w:rsid w:val="000905F7"/>
    <w:rsid w:val="000A3350"/>
    <w:rsid w:val="000B0ECC"/>
    <w:rsid w:val="000B29AD"/>
    <w:rsid w:val="000C0F20"/>
    <w:rsid w:val="000C519D"/>
    <w:rsid w:val="000C6372"/>
    <w:rsid w:val="000D20AF"/>
    <w:rsid w:val="000D4385"/>
    <w:rsid w:val="000D4DB0"/>
    <w:rsid w:val="000D7841"/>
    <w:rsid w:val="000E392D"/>
    <w:rsid w:val="000E3939"/>
    <w:rsid w:val="000E39B6"/>
    <w:rsid w:val="000E3D05"/>
    <w:rsid w:val="000E4DB4"/>
    <w:rsid w:val="000E54CC"/>
    <w:rsid w:val="000E7360"/>
    <w:rsid w:val="000F4288"/>
    <w:rsid w:val="000F50D9"/>
    <w:rsid w:val="000F5933"/>
    <w:rsid w:val="000F5C75"/>
    <w:rsid w:val="000F7165"/>
    <w:rsid w:val="001013C0"/>
    <w:rsid w:val="00101DBD"/>
    <w:rsid w:val="00102379"/>
    <w:rsid w:val="00103722"/>
    <w:rsid w:val="001061E7"/>
    <w:rsid w:val="001065D6"/>
    <w:rsid w:val="001068D5"/>
    <w:rsid w:val="00110374"/>
    <w:rsid w:val="001171A0"/>
    <w:rsid w:val="00120E3F"/>
    <w:rsid w:val="00121252"/>
    <w:rsid w:val="00121DF1"/>
    <w:rsid w:val="0012401D"/>
    <w:rsid w:val="00124609"/>
    <w:rsid w:val="001254AA"/>
    <w:rsid w:val="001254CE"/>
    <w:rsid w:val="00127556"/>
    <w:rsid w:val="00136082"/>
    <w:rsid w:val="0013637A"/>
    <w:rsid w:val="00137BA8"/>
    <w:rsid w:val="00140991"/>
    <w:rsid w:val="00140CEF"/>
    <w:rsid w:val="0014117B"/>
    <w:rsid w:val="00141D58"/>
    <w:rsid w:val="001422CC"/>
    <w:rsid w:val="00145346"/>
    <w:rsid w:val="00145E45"/>
    <w:rsid w:val="0014760A"/>
    <w:rsid w:val="00151060"/>
    <w:rsid w:val="001543F2"/>
    <w:rsid w:val="00155FB0"/>
    <w:rsid w:val="001617B6"/>
    <w:rsid w:val="00165E66"/>
    <w:rsid w:val="00186968"/>
    <w:rsid w:val="00186ECA"/>
    <w:rsid w:val="00191A64"/>
    <w:rsid w:val="001931BC"/>
    <w:rsid w:val="001957AC"/>
    <w:rsid w:val="00195AD8"/>
    <w:rsid w:val="00196143"/>
    <w:rsid w:val="001A24FC"/>
    <w:rsid w:val="001B2BD2"/>
    <w:rsid w:val="001B4606"/>
    <w:rsid w:val="001B7E0F"/>
    <w:rsid w:val="001C04FD"/>
    <w:rsid w:val="001C6993"/>
    <w:rsid w:val="001C6D0C"/>
    <w:rsid w:val="001C7BAE"/>
    <w:rsid w:val="001D02A9"/>
    <w:rsid w:val="001D6B43"/>
    <w:rsid w:val="001E03F9"/>
    <w:rsid w:val="001E31FA"/>
    <w:rsid w:val="001E48F9"/>
    <w:rsid w:val="001E539A"/>
    <w:rsid w:val="001E64F6"/>
    <w:rsid w:val="001E6631"/>
    <w:rsid w:val="001E7AEB"/>
    <w:rsid w:val="001F3C66"/>
    <w:rsid w:val="001F79A9"/>
    <w:rsid w:val="00202E62"/>
    <w:rsid w:val="00204B82"/>
    <w:rsid w:val="00205B46"/>
    <w:rsid w:val="00207DDC"/>
    <w:rsid w:val="002124B6"/>
    <w:rsid w:val="00212987"/>
    <w:rsid w:val="00217997"/>
    <w:rsid w:val="00222BEB"/>
    <w:rsid w:val="002252E4"/>
    <w:rsid w:val="00225E60"/>
    <w:rsid w:val="00230BBB"/>
    <w:rsid w:val="002314B8"/>
    <w:rsid w:val="0023202C"/>
    <w:rsid w:val="002330D5"/>
    <w:rsid w:val="00234619"/>
    <w:rsid w:val="00235BE2"/>
    <w:rsid w:val="00236360"/>
    <w:rsid w:val="002370FB"/>
    <w:rsid w:val="002438CA"/>
    <w:rsid w:val="00245043"/>
    <w:rsid w:val="00246D6F"/>
    <w:rsid w:val="00251BC4"/>
    <w:rsid w:val="00251C97"/>
    <w:rsid w:val="0025476A"/>
    <w:rsid w:val="0026028E"/>
    <w:rsid w:val="00267650"/>
    <w:rsid w:val="00272584"/>
    <w:rsid w:val="002731C2"/>
    <w:rsid w:val="00277713"/>
    <w:rsid w:val="0028358A"/>
    <w:rsid w:val="00284FA2"/>
    <w:rsid w:val="00286585"/>
    <w:rsid w:val="00292D36"/>
    <w:rsid w:val="00294A5A"/>
    <w:rsid w:val="00297281"/>
    <w:rsid w:val="00297A47"/>
    <w:rsid w:val="00297E69"/>
    <w:rsid w:val="002A008B"/>
    <w:rsid w:val="002A2F4C"/>
    <w:rsid w:val="002A5891"/>
    <w:rsid w:val="002A5A14"/>
    <w:rsid w:val="002B03F1"/>
    <w:rsid w:val="002B54D7"/>
    <w:rsid w:val="002B5C34"/>
    <w:rsid w:val="002B5E2B"/>
    <w:rsid w:val="002B6DAA"/>
    <w:rsid w:val="002C0183"/>
    <w:rsid w:val="002C0C5B"/>
    <w:rsid w:val="002C28EF"/>
    <w:rsid w:val="002C73D0"/>
    <w:rsid w:val="002D0DE6"/>
    <w:rsid w:val="002D199F"/>
    <w:rsid w:val="002D70F7"/>
    <w:rsid w:val="002D711A"/>
    <w:rsid w:val="002D7336"/>
    <w:rsid w:val="002E17A4"/>
    <w:rsid w:val="002E2D2C"/>
    <w:rsid w:val="002E3396"/>
    <w:rsid w:val="002E6454"/>
    <w:rsid w:val="002F12CB"/>
    <w:rsid w:val="002F21BA"/>
    <w:rsid w:val="002F2953"/>
    <w:rsid w:val="002F6BB2"/>
    <w:rsid w:val="002F7708"/>
    <w:rsid w:val="003003D2"/>
    <w:rsid w:val="00300944"/>
    <w:rsid w:val="003019AB"/>
    <w:rsid w:val="0030252B"/>
    <w:rsid w:val="00310E2E"/>
    <w:rsid w:val="0031149C"/>
    <w:rsid w:val="0032491A"/>
    <w:rsid w:val="00326335"/>
    <w:rsid w:val="003425DF"/>
    <w:rsid w:val="0034404B"/>
    <w:rsid w:val="003440BD"/>
    <w:rsid w:val="00355258"/>
    <w:rsid w:val="003566CF"/>
    <w:rsid w:val="0036273B"/>
    <w:rsid w:val="0036778F"/>
    <w:rsid w:val="00370B1C"/>
    <w:rsid w:val="003723E5"/>
    <w:rsid w:val="00373A1D"/>
    <w:rsid w:val="003748A8"/>
    <w:rsid w:val="0037783B"/>
    <w:rsid w:val="00381138"/>
    <w:rsid w:val="0038771C"/>
    <w:rsid w:val="003A32AF"/>
    <w:rsid w:val="003A430B"/>
    <w:rsid w:val="003A521A"/>
    <w:rsid w:val="003A541A"/>
    <w:rsid w:val="003A6923"/>
    <w:rsid w:val="003C0B87"/>
    <w:rsid w:val="003C2C67"/>
    <w:rsid w:val="003C2D4C"/>
    <w:rsid w:val="003C3B3A"/>
    <w:rsid w:val="003C3EC2"/>
    <w:rsid w:val="003C5BA4"/>
    <w:rsid w:val="003C66C7"/>
    <w:rsid w:val="003C73F9"/>
    <w:rsid w:val="003D1C03"/>
    <w:rsid w:val="003D6047"/>
    <w:rsid w:val="003E14FF"/>
    <w:rsid w:val="003E2C81"/>
    <w:rsid w:val="003E3E26"/>
    <w:rsid w:val="003F1295"/>
    <w:rsid w:val="003F5102"/>
    <w:rsid w:val="003F76FC"/>
    <w:rsid w:val="003F7E37"/>
    <w:rsid w:val="004002EB"/>
    <w:rsid w:val="0040225D"/>
    <w:rsid w:val="00404DA7"/>
    <w:rsid w:val="00405A29"/>
    <w:rsid w:val="00407A79"/>
    <w:rsid w:val="004226E5"/>
    <w:rsid w:val="00422DDC"/>
    <w:rsid w:val="004231B5"/>
    <w:rsid w:val="004236C8"/>
    <w:rsid w:val="00427681"/>
    <w:rsid w:val="00430D60"/>
    <w:rsid w:val="00433DB7"/>
    <w:rsid w:val="0043476D"/>
    <w:rsid w:val="004423D3"/>
    <w:rsid w:val="00443A72"/>
    <w:rsid w:val="00450CFA"/>
    <w:rsid w:val="00451EA3"/>
    <w:rsid w:val="0045222E"/>
    <w:rsid w:val="0045347E"/>
    <w:rsid w:val="00453750"/>
    <w:rsid w:val="00456941"/>
    <w:rsid w:val="0045705F"/>
    <w:rsid w:val="00460BD5"/>
    <w:rsid w:val="004702EA"/>
    <w:rsid w:val="00470F01"/>
    <w:rsid w:val="00470F3A"/>
    <w:rsid w:val="00472B8E"/>
    <w:rsid w:val="0048259C"/>
    <w:rsid w:val="00482D02"/>
    <w:rsid w:val="004831A6"/>
    <w:rsid w:val="00483689"/>
    <w:rsid w:val="00484326"/>
    <w:rsid w:val="00490369"/>
    <w:rsid w:val="004A15C1"/>
    <w:rsid w:val="004A2B5C"/>
    <w:rsid w:val="004A44CB"/>
    <w:rsid w:val="004A6DD2"/>
    <w:rsid w:val="004A6DF6"/>
    <w:rsid w:val="004A7519"/>
    <w:rsid w:val="004B2016"/>
    <w:rsid w:val="004B2B64"/>
    <w:rsid w:val="004B5B3D"/>
    <w:rsid w:val="004B64B1"/>
    <w:rsid w:val="004C4175"/>
    <w:rsid w:val="004C47D0"/>
    <w:rsid w:val="004C51EC"/>
    <w:rsid w:val="004C7695"/>
    <w:rsid w:val="004D01AC"/>
    <w:rsid w:val="004D2E80"/>
    <w:rsid w:val="004D3518"/>
    <w:rsid w:val="004D46C1"/>
    <w:rsid w:val="004D62D6"/>
    <w:rsid w:val="004D6898"/>
    <w:rsid w:val="004E1D20"/>
    <w:rsid w:val="004E434C"/>
    <w:rsid w:val="004E5059"/>
    <w:rsid w:val="004F1859"/>
    <w:rsid w:val="004F2541"/>
    <w:rsid w:val="004F3F4E"/>
    <w:rsid w:val="004F492A"/>
    <w:rsid w:val="00501910"/>
    <w:rsid w:val="005027F6"/>
    <w:rsid w:val="0050463D"/>
    <w:rsid w:val="00504A33"/>
    <w:rsid w:val="00510167"/>
    <w:rsid w:val="00513E86"/>
    <w:rsid w:val="0051491F"/>
    <w:rsid w:val="005175A9"/>
    <w:rsid w:val="00522AC6"/>
    <w:rsid w:val="00525781"/>
    <w:rsid w:val="005306A2"/>
    <w:rsid w:val="00532BE9"/>
    <w:rsid w:val="00533E2E"/>
    <w:rsid w:val="0053416C"/>
    <w:rsid w:val="00541C2F"/>
    <w:rsid w:val="00542764"/>
    <w:rsid w:val="00544C78"/>
    <w:rsid w:val="005456A0"/>
    <w:rsid w:val="00545F4B"/>
    <w:rsid w:val="00551652"/>
    <w:rsid w:val="00552DE4"/>
    <w:rsid w:val="00553FB0"/>
    <w:rsid w:val="00554569"/>
    <w:rsid w:val="005550BC"/>
    <w:rsid w:val="005575A6"/>
    <w:rsid w:val="00557E21"/>
    <w:rsid w:val="00561F4A"/>
    <w:rsid w:val="005631CC"/>
    <w:rsid w:val="00563527"/>
    <w:rsid w:val="0056598A"/>
    <w:rsid w:val="0057407A"/>
    <w:rsid w:val="0058124E"/>
    <w:rsid w:val="00582AE9"/>
    <w:rsid w:val="005875A3"/>
    <w:rsid w:val="005949E6"/>
    <w:rsid w:val="005953EA"/>
    <w:rsid w:val="00596EF3"/>
    <w:rsid w:val="005A32A4"/>
    <w:rsid w:val="005A3416"/>
    <w:rsid w:val="005A3E06"/>
    <w:rsid w:val="005A4DA5"/>
    <w:rsid w:val="005B061F"/>
    <w:rsid w:val="005B27FE"/>
    <w:rsid w:val="005B76DF"/>
    <w:rsid w:val="005B79CB"/>
    <w:rsid w:val="005C20E7"/>
    <w:rsid w:val="005C4FDB"/>
    <w:rsid w:val="005D4F3B"/>
    <w:rsid w:val="005D7B23"/>
    <w:rsid w:val="005E08C5"/>
    <w:rsid w:val="005E08D7"/>
    <w:rsid w:val="005E1CA7"/>
    <w:rsid w:val="005E2E9E"/>
    <w:rsid w:val="005E32CA"/>
    <w:rsid w:val="005E4C16"/>
    <w:rsid w:val="005E5947"/>
    <w:rsid w:val="005E6350"/>
    <w:rsid w:val="005F09AD"/>
    <w:rsid w:val="005F4A1F"/>
    <w:rsid w:val="005F61DF"/>
    <w:rsid w:val="0060163A"/>
    <w:rsid w:val="006023F9"/>
    <w:rsid w:val="00610559"/>
    <w:rsid w:val="00614076"/>
    <w:rsid w:val="0061415D"/>
    <w:rsid w:val="00615D0E"/>
    <w:rsid w:val="00632F2E"/>
    <w:rsid w:val="006332F6"/>
    <w:rsid w:val="00634372"/>
    <w:rsid w:val="00640955"/>
    <w:rsid w:val="006413F2"/>
    <w:rsid w:val="006459CE"/>
    <w:rsid w:val="00646AE5"/>
    <w:rsid w:val="00650910"/>
    <w:rsid w:val="00651B7B"/>
    <w:rsid w:val="00652CE2"/>
    <w:rsid w:val="006534B2"/>
    <w:rsid w:val="00655A9C"/>
    <w:rsid w:val="0065615D"/>
    <w:rsid w:val="00657011"/>
    <w:rsid w:val="0066384E"/>
    <w:rsid w:val="006650B5"/>
    <w:rsid w:val="006651B1"/>
    <w:rsid w:val="00665778"/>
    <w:rsid w:val="0067010A"/>
    <w:rsid w:val="00673042"/>
    <w:rsid w:val="006739F0"/>
    <w:rsid w:val="00676E5F"/>
    <w:rsid w:val="00680577"/>
    <w:rsid w:val="0068735E"/>
    <w:rsid w:val="006945CA"/>
    <w:rsid w:val="006A0F7F"/>
    <w:rsid w:val="006A16EE"/>
    <w:rsid w:val="006A3309"/>
    <w:rsid w:val="006A3A5A"/>
    <w:rsid w:val="006A5692"/>
    <w:rsid w:val="006A5B34"/>
    <w:rsid w:val="006A66DD"/>
    <w:rsid w:val="006A7921"/>
    <w:rsid w:val="006B59DA"/>
    <w:rsid w:val="006C77A9"/>
    <w:rsid w:val="006D4720"/>
    <w:rsid w:val="006E1C8E"/>
    <w:rsid w:val="006E6CDF"/>
    <w:rsid w:val="006F3172"/>
    <w:rsid w:val="006F37F2"/>
    <w:rsid w:val="006F3F7A"/>
    <w:rsid w:val="006F5967"/>
    <w:rsid w:val="006F6693"/>
    <w:rsid w:val="006F7872"/>
    <w:rsid w:val="00702AD1"/>
    <w:rsid w:val="007050B6"/>
    <w:rsid w:val="00705F36"/>
    <w:rsid w:val="00706FAB"/>
    <w:rsid w:val="00707FE8"/>
    <w:rsid w:val="00711290"/>
    <w:rsid w:val="00712251"/>
    <w:rsid w:val="00714621"/>
    <w:rsid w:val="00714AAE"/>
    <w:rsid w:val="0072124F"/>
    <w:rsid w:val="007237D3"/>
    <w:rsid w:val="00724962"/>
    <w:rsid w:val="00724A0F"/>
    <w:rsid w:val="00726B24"/>
    <w:rsid w:val="00726D2F"/>
    <w:rsid w:val="00736732"/>
    <w:rsid w:val="00740019"/>
    <w:rsid w:val="00746426"/>
    <w:rsid w:val="00746887"/>
    <w:rsid w:val="00750BF9"/>
    <w:rsid w:val="00750CBE"/>
    <w:rsid w:val="0076135B"/>
    <w:rsid w:val="007650D2"/>
    <w:rsid w:val="00766B5A"/>
    <w:rsid w:val="00766F05"/>
    <w:rsid w:val="00772209"/>
    <w:rsid w:val="00775346"/>
    <w:rsid w:val="007764B0"/>
    <w:rsid w:val="007770A5"/>
    <w:rsid w:val="007834F2"/>
    <w:rsid w:val="00786132"/>
    <w:rsid w:val="00786EEF"/>
    <w:rsid w:val="00790C4D"/>
    <w:rsid w:val="00791020"/>
    <w:rsid w:val="007A04D2"/>
    <w:rsid w:val="007A1102"/>
    <w:rsid w:val="007A4444"/>
    <w:rsid w:val="007A5F82"/>
    <w:rsid w:val="007B3C09"/>
    <w:rsid w:val="007B6AFB"/>
    <w:rsid w:val="007C37A4"/>
    <w:rsid w:val="007C63EF"/>
    <w:rsid w:val="007D0177"/>
    <w:rsid w:val="007D2CA3"/>
    <w:rsid w:val="007D5F9E"/>
    <w:rsid w:val="007E098F"/>
    <w:rsid w:val="007E3BA2"/>
    <w:rsid w:val="007E6F9B"/>
    <w:rsid w:val="007F1A4C"/>
    <w:rsid w:val="007F723F"/>
    <w:rsid w:val="008022C3"/>
    <w:rsid w:val="008041E6"/>
    <w:rsid w:val="00805323"/>
    <w:rsid w:val="008065D2"/>
    <w:rsid w:val="00811F34"/>
    <w:rsid w:val="00815A8A"/>
    <w:rsid w:val="008170BC"/>
    <w:rsid w:val="0082194C"/>
    <w:rsid w:val="008222FF"/>
    <w:rsid w:val="00822E2A"/>
    <w:rsid w:val="008241FF"/>
    <w:rsid w:val="008411E9"/>
    <w:rsid w:val="00841617"/>
    <w:rsid w:val="00841905"/>
    <w:rsid w:val="0084200F"/>
    <w:rsid w:val="00843B2C"/>
    <w:rsid w:val="00844F16"/>
    <w:rsid w:val="008540CE"/>
    <w:rsid w:val="00854AFB"/>
    <w:rsid w:val="00855FF9"/>
    <w:rsid w:val="0086277A"/>
    <w:rsid w:val="008639D8"/>
    <w:rsid w:val="00864D23"/>
    <w:rsid w:val="008654BD"/>
    <w:rsid w:val="008668A8"/>
    <w:rsid w:val="008703D8"/>
    <w:rsid w:val="008768AD"/>
    <w:rsid w:val="00876C13"/>
    <w:rsid w:val="00880AC4"/>
    <w:rsid w:val="008816EE"/>
    <w:rsid w:val="00885168"/>
    <w:rsid w:val="00886FA0"/>
    <w:rsid w:val="0089025E"/>
    <w:rsid w:val="0089202E"/>
    <w:rsid w:val="0089234D"/>
    <w:rsid w:val="008938AC"/>
    <w:rsid w:val="00897157"/>
    <w:rsid w:val="00897447"/>
    <w:rsid w:val="008A447F"/>
    <w:rsid w:val="008A4900"/>
    <w:rsid w:val="008A55FE"/>
    <w:rsid w:val="008A58D2"/>
    <w:rsid w:val="008B146D"/>
    <w:rsid w:val="008B42AD"/>
    <w:rsid w:val="008B5666"/>
    <w:rsid w:val="008B7E33"/>
    <w:rsid w:val="008C1CA4"/>
    <w:rsid w:val="008C23B4"/>
    <w:rsid w:val="008C2C15"/>
    <w:rsid w:val="008C336F"/>
    <w:rsid w:val="008C41B3"/>
    <w:rsid w:val="008D0088"/>
    <w:rsid w:val="008D0281"/>
    <w:rsid w:val="008D045D"/>
    <w:rsid w:val="008D06ED"/>
    <w:rsid w:val="008D432E"/>
    <w:rsid w:val="008D4AC0"/>
    <w:rsid w:val="008E03D2"/>
    <w:rsid w:val="008E2348"/>
    <w:rsid w:val="008E3ABF"/>
    <w:rsid w:val="008E3EC3"/>
    <w:rsid w:val="008E6A6B"/>
    <w:rsid w:val="008E7C68"/>
    <w:rsid w:val="008F0CB1"/>
    <w:rsid w:val="008F12FA"/>
    <w:rsid w:val="008F6D45"/>
    <w:rsid w:val="00902C14"/>
    <w:rsid w:val="00903573"/>
    <w:rsid w:val="00905B0A"/>
    <w:rsid w:val="00910196"/>
    <w:rsid w:val="00911AAD"/>
    <w:rsid w:val="00913B07"/>
    <w:rsid w:val="00914667"/>
    <w:rsid w:val="0091568E"/>
    <w:rsid w:val="00916AAF"/>
    <w:rsid w:val="00916AD5"/>
    <w:rsid w:val="0092141A"/>
    <w:rsid w:val="00921944"/>
    <w:rsid w:val="00922836"/>
    <w:rsid w:val="00922944"/>
    <w:rsid w:val="00924F2E"/>
    <w:rsid w:val="00927C29"/>
    <w:rsid w:val="009319D6"/>
    <w:rsid w:val="00932D86"/>
    <w:rsid w:val="00935CE2"/>
    <w:rsid w:val="00936479"/>
    <w:rsid w:val="00937148"/>
    <w:rsid w:val="00937A10"/>
    <w:rsid w:val="009403FF"/>
    <w:rsid w:val="00940695"/>
    <w:rsid w:val="00941BA7"/>
    <w:rsid w:val="009469E7"/>
    <w:rsid w:val="00951C94"/>
    <w:rsid w:val="00953A2C"/>
    <w:rsid w:val="00954BC4"/>
    <w:rsid w:val="0095584B"/>
    <w:rsid w:val="00957657"/>
    <w:rsid w:val="00957D9E"/>
    <w:rsid w:val="00961695"/>
    <w:rsid w:val="00966115"/>
    <w:rsid w:val="00966A18"/>
    <w:rsid w:val="00967718"/>
    <w:rsid w:val="00970D55"/>
    <w:rsid w:val="0097393D"/>
    <w:rsid w:val="0097584C"/>
    <w:rsid w:val="00982242"/>
    <w:rsid w:val="0098314E"/>
    <w:rsid w:val="009834C0"/>
    <w:rsid w:val="00983EA1"/>
    <w:rsid w:val="00986AAC"/>
    <w:rsid w:val="00990ECC"/>
    <w:rsid w:val="00995109"/>
    <w:rsid w:val="00995526"/>
    <w:rsid w:val="009A1DA2"/>
    <w:rsid w:val="009A3704"/>
    <w:rsid w:val="009A4739"/>
    <w:rsid w:val="009A5534"/>
    <w:rsid w:val="009A674F"/>
    <w:rsid w:val="009A6D22"/>
    <w:rsid w:val="009B199C"/>
    <w:rsid w:val="009B3CEE"/>
    <w:rsid w:val="009B5289"/>
    <w:rsid w:val="009B61F1"/>
    <w:rsid w:val="009B62E0"/>
    <w:rsid w:val="009C3D88"/>
    <w:rsid w:val="009C4CAB"/>
    <w:rsid w:val="009C4D0F"/>
    <w:rsid w:val="009C5228"/>
    <w:rsid w:val="009D0807"/>
    <w:rsid w:val="009D1D03"/>
    <w:rsid w:val="009D7855"/>
    <w:rsid w:val="009E1651"/>
    <w:rsid w:val="009E3858"/>
    <w:rsid w:val="009E3BE5"/>
    <w:rsid w:val="009E4168"/>
    <w:rsid w:val="009E467D"/>
    <w:rsid w:val="009E70DD"/>
    <w:rsid w:val="009E7F7B"/>
    <w:rsid w:val="009F2ED9"/>
    <w:rsid w:val="009F3231"/>
    <w:rsid w:val="009F5C58"/>
    <w:rsid w:val="00A01E73"/>
    <w:rsid w:val="00A023A0"/>
    <w:rsid w:val="00A05EBC"/>
    <w:rsid w:val="00A07E1D"/>
    <w:rsid w:val="00A1562B"/>
    <w:rsid w:val="00A170F4"/>
    <w:rsid w:val="00A17446"/>
    <w:rsid w:val="00A20C1D"/>
    <w:rsid w:val="00A213A0"/>
    <w:rsid w:val="00A21408"/>
    <w:rsid w:val="00A21CFD"/>
    <w:rsid w:val="00A25B78"/>
    <w:rsid w:val="00A367B2"/>
    <w:rsid w:val="00A402F5"/>
    <w:rsid w:val="00A41979"/>
    <w:rsid w:val="00A42F0B"/>
    <w:rsid w:val="00A42FCD"/>
    <w:rsid w:val="00A4620A"/>
    <w:rsid w:val="00A46288"/>
    <w:rsid w:val="00A462F8"/>
    <w:rsid w:val="00A46BA8"/>
    <w:rsid w:val="00A47634"/>
    <w:rsid w:val="00A50B5E"/>
    <w:rsid w:val="00A52AA6"/>
    <w:rsid w:val="00A53B29"/>
    <w:rsid w:val="00A53EA7"/>
    <w:rsid w:val="00A55259"/>
    <w:rsid w:val="00A56EAF"/>
    <w:rsid w:val="00A612FE"/>
    <w:rsid w:val="00A63B59"/>
    <w:rsid w:val="00A706B7"/>
    <w:rsid w:val="00A70B49"/>
    <w:rsid w:val="00A71554"/>
    <w:rsid w:val="00A74C2D"/>
    <w:rsid w:val="00A754E4"/>
    <w:rsid w:val="00A75FA0"/>
    <w:rsid w:val="00A85352"/>
    <w:rsid w:val="00A85591"/>
    <w:rsid w:val="00A85EB1"/>
    <w:rsid w:val="00A92D94"/>
    <w:rsid w:val="00AA26B8"/>
    <w:rsid w:val="00AB21D8"/>
    <w:rsid w:val="00AB6AFB"/>
    <w:rsid w:val="00AC0B87"/>
    <w:rsid w:val="00AC2624"/>
    <w:rsid w:val="00AC32A8"/>
    <w:rsid w:val="00AC7701"/>
    <w:rsid w:val="00AD7E4E"/>
    <w:rsid w:val="00AE58C5"/>
    <w:rsid w:val="00AE59FA"/>
    <w:rsid w:val="00AE6BCC"/>
    <w:rsid w:val="00AE730D"/>
    <w:rsid w:val="00AF4D58"/>
    <w:rsid w:val="00AF6666"/>
    <w:rsid w:val="00AF7BC5"/>
    <w:rsid w:val="00AF7D61"/>
    <w:rsid w:val="00B05380"/>
    <w:rsid w:val="00B155C3"/>
    <w:rsid w:val="00B158A9"/>
    <w:rsid w:val="00B21D7A"/>
    <w:rsid w:val="00B2753C"/>
    <w:rsid w:val="00B30C9E"/>
    <w:rsid w:val="00B32C3C"/>
    <w:rsid w:val="00B362FE"/>
    <w:rsid w:val="00B412DB"/>
    <w:rsid w:val="00B42012"/>
    <w:rsid w:val="00B45DC1"/>
    <w:rsid w:val="00B46C88"/>
    <w:rsid w:val="00B47CBF"/>
    <w:rsid w:val="00B52223"/>
    <w:rsid w:val="00B55174"/>
    <w:rsid w:val="00B55212"/>
    <w:rsid w:val="00B61B48"/>
    <w:rsid w:val="00B724FC"/>
    <w:rsid w:val="00B754BF"/>
    <w:rsid w:val="00B81B44"/>
    <w:rsid w:val="00B83CF8"/>
    <w:rsid w:val="00B84207"/>
    <w:rsid w:val="00B84419"/>
    <w:rsid w:val="00B868F3"/>
    <w:rsid w:val="00B9053B"/>
    <w:rsid w:val="00B92C5F"/>
    <w:rsid w:val="00B93B96"/>
    <w:rsid w:val="00B958E3"/>
    <w:rsid w:val="00BA0C37"/>
    <w:rsid w:val="00BA3782"/>
    <w:rsid w:val="00BA77CF"/>
    <w:rsid w:val="00BA7814"/>
    <w:rsid w:val="00BA7836"/>
    <w:rsid w:val="00BB4D98"/>
    <w:rsid w:val="00BB4EBF"/>
    <w:rsid w:val="00BB59E0"/>
    <w:rsid w:val="00BC28F9"/>
    <w:rsid w:val="00BC32D8"/>
    <w:rsid w:val="00BC3422"/>
    <w:rsid w:val="00BC4C67"/>
    <w:rsid w:val="00BC6E19"/>
    <w:rsid w:val="00BD11C2"/>
    <w:rsid w:val="00BD3AB5"/>
    <w:rsid w:val="00BD5018"/>
    <w:rsid w:val="00BE0B58"/>
    <w:rsid w:val="00BE507D"/>
    <w:rsid w:val="00BE5ADC"/>
    <w:rsid w:val="00BF4F96"/>
    <w:rsid w:val="00BF516B"/>
    <w:rsid w:val="00BF6622"/>
    <w:rsid w:val="00C015B9"/>
    <w:rsid w:val="00C022F9"/>
    <w:rsid w:val="00C032EA"/>
    <w:rsid w:val="00C06EB5"/>
    <w:rsid w:val="00C1145F"/>
    <w:rsid w:val="00C11CD1"/>
    <w:rsid w:val="00C12E08"/>
    <w:rsid w:val="00C1738F"/>
    <w:rsid w:val="00C200A2"/>
    <w:rsid w:val="00C2088D"/>
    <w:rsid w:val="00C22537"/>
    <w:rsid w:val="00C235BC"/>
    <w:rsid w:val="00C26C60"/>
    <w:rsid w:val="00C26CD2"/>
    <w:rsid w:val="00C27326"/>
    <w:rsid w:val="00C31836"/>
    <w:rsid w:val="00C32923"/>
    <w:rsid w:val="00C32D49"/>
    <w:rsid w:val="00C33AD3"/>
    <w:rsid w:val="00C35D53"/>
    <w:rsid w:val="00C3761E"/>
    <w:rsid w:val="00C41B3C"/>
    <w:rsid w:val="00C43F06"/>
    <w:rsid w:val="00C50056"/>
    <w:rsid w:val="00C51C01"/>
    <w:rsid w:val="00C52AA9"/>
    <w:rsid w:val="00C637E1"/>
    <w:rsid w:val="00C63F7E"/>
    <w:rsid w:val="00C6660E"/>
    <w:rsid w:val="00C67EAC"/>
    <w:rsid w:val="00C67F9E"/>
    <w:rsid w:val="00C709D0"/>
    <w:rsid w:val="00C70B6F"/>
    <w:rsid w:val="00C70D50"/>
    <w:rsid w:val="00C713D5"/>
    <w:rsid w:val="00C72252"/>
    <w:rsid w:val="00C8159E"/>
    <w:rsid w:val="00C81A9C"/>
    <w:rsid w:val="00C907D7"/>
    <w:rsid w:val="00C918B4"/>
    <w:rsid w:val="00C92338"/>
    <w:rsid w:val="00C93DD6"/>
    <w:rsid w:val="00C97378"/>
    <w:rsid w:val="00CA05DC"/>
    <w:rsid w:val="00CA17E7"/>
    <w:rsid w:val="00CA2EF8"/>
    <w:rsid w:val="00CA54F3"/>
    <w:rsid w:val="00CA5EFC"/>
    <w:rsid w:val="00CA7B47"/>
    <w:rsid w:val="00CB3976"/>
    <w:rsid w:val="00CC07D4"/>
    <w:rsid w:val="00CC2231"/>
    <w:rsid w:val="00CC5B64"/>
    <w:rsid w:val="00CC605B"/>
    <w:rsid w:val="00CD0307"/>
    <w:rsid w:val="00CD2975"/>
    <w:rsid w:val="00CD3C79"/>
    <w:rsid w:val="00CD3D1B"/>
    <w:rsid w:val="00CE0412"/>
    <w:rsid w:val="00CE11D0"/>
    <w:rsid w:val="00CE676E"/>
    <w:rsid w:val="00CF10A9"/>
    <w:rsid w:val="00CF10D1"/>
    <w:rsid w:val="00CF394C"/>
    <w:rsid w:val="00CF3A4A"/>
    <w:rsid w:val="00CF43CB"/>
    <w:rsid w:val="00CF4408"/>
    <w:rsid w:val="00CF6759"/>
    <w:rsid w:val="00CF6764"/>
    <w:rsid w:val="00D00177"/>
    <w:rsid w:val="00D00FE8"/>
    <w:rsid w:val="00D02663"/>
    <w:rsid w:val="00D0345D"/>
    <w:rsid w:val="00D049A7"/>
    <w:rsid w:val="00D0633E"/>
    <w:rsid w:val="00D10D0E"/>
    <w:rsid w:val="00D1151C"/>
    <w:rsid w:val="00D12E74"/>
    <w:rsid w:val="00D1672E"/>
    <w:rsid w:val="00D22DF9"/>
    <w:rsid w:val="00D2312F"/>
    <w:rsid w:val="00D23B04"/>
    <w:rsid w:val="00D269C1"/>
    <w:rsid w:val="00D2721C"/>
    <w:rsid w:val="00D347B8"/>
    <w:rsid w:val="00D41230"/>
    <w:rsid w:val="00D41B2F"/>
    <w:rsid w:val="00D44953"/>
    <w:rsid w:val="00D51712"/>
    <w:rsid w:val="00D542F3"/>
    <w:rsid w:val="00D54513"/>
    <w:rsid w:val="00D54AAE"/>
    <w:rsid w:val="00D5644B"/>
    <w:rsid w:val="00D56C87"/>
    <w:rsid w:val="00D56E25"/>
    <w:rsid w:val="00D57393"/>
    <w:rsid w:val="00D57E89"/>
    <w:rsid w:val="00D61211"/>
    <w:rsid w:val="00D62ABE"/>
    <w:rsid w:val="00D62FA7"/>
    <w:rsid w:val="00D63B33"/>
    <w:rsid w:val="00D6560D"/>
    <w:rsid w:val="00D65D77"/>
    <w:rsid w:val="00D718D7"/>
    <w:rsid w:val="00D7572A"/>
    <w:rsid w:val="00D76EC0"/>
    <w:rsid w:val="00D76FB7"/>
    <w:rsid w:val="00D777E6"/>
    <w:rsid w:val="00D81297"/>
    <w:rsid w:val="00D814B7"/>
    <w:rsid w:val="00D82FBA"/>
    <w:rsid w:val="00D86D93"/>
    <w:rsid w:val="00D87C3D"/>
    <w:rsid w:val="00D87E6A"/>
    <w:rsid w:val="00D90336"/>
    <w:rsid w:val="00D90688"/>
    <w:rsid w:val="00D91F38"/>
    <w:rsid w:val="00DA0C9E"/>
    <w:rsid w:val="00DA1CBC"/>
    <w:rsid w:val="00DA22C2"/>
    <w:rsid w:val="00DA3AAD"/>
    <w:rsid w:val="00DA3F36"/>
    <w:rsid w:val="00DA43F6"/>
    <w:rsid w:val="00DA76B1"/>
    <w:rsid w:val="00DB16E9"/>
    <w:rsid w:val="00DB1B68"/>
    <w:rsid w:val="00DB312B"/>
    <w:rsid w:val="00DB4B91"/>
    <w:rsid w:val="00DB534E"/>
    <w:rsid w:val="00DB56F1"/>
    <w:rsid w:val="00DB6D4B"/>
    <w:rsid w:val="00DC0446"/>
    <w:rsid w:val="00DC5654"/>
    <w:rsid w:val="00DC5D38"/>
    <w:rsid w:val="00DC658F"/>
    <w:rsid w:val="00DC674A"/>
    <w:rsid w:val="00DD14BA"/>
    <w:rsid w:val="00DD6EF2"/>
    <w:rsid w:val="00DE4A39"/>
    <w:rsid w:val="00DE60CC"/>
    <w:rsid w:val="00DF51A4"/>
    <w:rsid w:val="00DF5812"/>
    <w:rsid w:val="00E02A46"/>
    <w:rsid w:val="00E03726"/>
    <w:rsid w:val="00E03F35"/>
    <w:rsid w:val="00E04173"/>
    <w:rsid w:val="00E05CC9"/>
    <w:rsid w:val="00E13998"/>
    <w:rsid w:val="00E14D97"/>
    <w:rsid w:val="00E14E4C"/>
    <w:rsid w:val="00E17A33"/>
    <w:rsid w:val="00E26B32"/>
    <w:rsid w:val="00E31CD4"/>
    <w:rsid w:val="00E31E60"/>
    <w:rsid w:val="00E32A48"/>
    <w:rsid w:val="00E33E08"/>
    <w:rsid w:val="00E36B11"/>
    <w:rsid w:val="00E37715"/>
    <w:rsid w:val="00E407B6"/>
    <w:rsid w:val="00E41EF1"/>
    <w:rsid w:val="00E42942"/>
    <w:rsid w:val="00E53D71"/>
    <w:rsid w:val="00E57616"/>
    <w:rsid w:val="00E57F71"/>
    <w:rsid w:val="00E6381B"/>
    <w:rsid w:val="00E65A0A"/>
    <w:rsid w:val="00E66BBD"/>
    <w:rsid w:val="00E71BDF"/>
    <w:rsid w:val="00E72D39"/>
    <w:rsid w:val="00E74B81"/>
    <w:rsid w:val="00E75CCB"/>
    <w:rsid w:val="00E801DC"/>
    <w:rsid w:val="00E8245B"/>
    <w:rsid w:val="00E82C21"/>
    <w:rsid w:val="00E82F59"/>
    <w:rsid w:val="00E83CA7"/>
    <w:rsid w:val="00E9099D"/>
    <w:rsid w:val="00E90B60"/>
    <w:rsid w:val="00E92192"/>
    <w:rsid w:val="00E9227B"/>
    <w:rsid w:val="00E95A71"/>
    <w:rsid w:val="00E972B3"/>
    <w:rsid w:val="00EA0957"/>
    <w:rsid w:val="00EA5573"/>
    <w:rsid w:val="00EB1871"/>
    <w:rsid w:val="00EB41C4"/>
    <w:rsid w:val="00EB6909"/>
    <w:rsid w:val="00EB7014"/>
    <w:rsid w:val="00EB787B"/>
    <w:rsid w:val="00EC5CDE"/>
    <w:rsid w:val="00EC7F2A"/>
    <w:rsid w:val="00ED1A01"/>
    <w:rsid w:val="00ED3077"/>
    <w:rsid w:val="00ED3D55"/>
    <w:rsid w:val="00ED487E"/>
    <w:rsid w:val="00ED64F1"/>
    <w:rsid w:val="00ED65AC"/>
    <w:rsid w:val="00EE33A1"/>
    <w:rsid w:val="00EE7594"/>
    <w:rsid w:val="00EE7955"/>
    <w:rsid w:val="00EE7A0D"/>
    <w:rsid w:val="00EF16ED"/>
    <w:rsid w:val="00F01A0A"/>
    <w:rsid w:val="00F0222C"/>
    <w:rsid w:val="00F06647"/>
    <w:rsid w:val="00F109C4"/>
    <w:rsid w:val="00F12312"/>
    <w:rsid w:val="00F14825"/>
    <w:rsid w:val="00F14E94"/>
    <w:rsid w:val="00F15856"/>
    <w:rsid w:val="00F167A2"/>
    <w:rsid w:val="00F16913"/>
    <w:rsid w:val="00F17CE1"/>
    <w:rsid w:val="00F20818"/>
    <w:rsid w:val="00F2115C"/>
    <w:rsid w:val="00F21F86"/>
    <w:rsid w:val="00F22ABA"/>
    <w:rsid w:val="00F25919"/>
    <w:rsid w:val="00F25F4B"/>
    <w:rsid w:val="00F27C9D"/>
    <w:rsid w:val="00F36B12"/>
    <w:rsid w:val="00F40394"/>
    <w:rsid w:val="00F45B17"/>
    <w:rsid w:val="00F46539"/>
    <w:rsid w:val="00F51616"/>
    <w:rsid w:val="00F52741"/>
    <w:rsid w:val="00F60F9F"/>
    <w:rsid w:val="00F61246"/>
    <w:rsid w:val="00F64F08"/>
    <w:rsid w:val="00F70055"/>
    <w:rsid w:val="00F71982"/>
    <w:rsid w:val="00F734F5"/>
    <w:rsid w:val="00F73B5B"/>
    <w:rsid w:val="00F75DDE"/>
    <w:rsid w:val="00F807DF"/>
    <w:rsid w:val="00F828B2"/>
    <w:rsid w:val="00F82A14"/>
    <w:rsid w:val="00F83E98"/>
    <w:rsid w:val="00F86F75"/>
    <w:rsid w:val="00F90EA5"/>
    <w:rsid w:val="00F91F5A"/>
    <w:rsid w:val="00F966B1"/>
    <w:rsid w:val="00F97D48"/>
    <w:rsid w:val="00FA0311"/>
    <w:rsid w:val="00FA1489"/>
    <w:rsid w:val="00FA16AC"/>
    <w:rsid w:val="00FA4F64"/>
    <w:rsid w:val="00FA7CC9"/>
    <w:rsid w:val="00FB3610"/>
    <w:rsid w:val="00FB4647"/>
    <w:rsid w:val="00FB574B"/>
    <w:rsid w:val="00FB6461"/>
    <w:rsid w:val="00FB7625"/>
    <w:rsid w:val="00FC0AA8"/>
    <w:rsid w:val="00FC0BD9"/>
    <w:rsid w:val="00FC38E0"/>
    <w:rsid w:val="00FC4CC8"/>
    <w:rsid w:val="00FC4F7C"/>
    <w:rsid w:val="00FC5500"/>
    <w:rsid w:val="00FC635F"/>
    <w:rsid w:val="00FC7FFD"/>
    <w:rsid w:val="00FD50F0"/>
    <w:rsid w:val="00FD640F"/>
    <w:rsid w:val="00FD6952"/>
    <w:rsid w:val="00FD6B4C"/>
    <w:rsid w:val="00FE04C6"/>
    <w:rsid w:val="00FE0553"/>
    <w:rsid w:val="00FE061C"/>
    <w:rsid w:val="00FE25D0"/>
    <w:rsid w:val="00FE58D8"/>
    <w:rsid w:val="00FE6CB3"/>
    <w:rsid w:val="00FE77CC"/>
    <w:rsid w:val="00FE7BF8"/>
    <w:rsid w:val="00FF4220"/>
    <w:rsid w:val="00FF4660"/>
    <w:rsid w:val="00FF4E99"/>
    <w:rsid w:val="00FF6460"/>
    <w:rsid w:val="00FF7D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75B40B"/>
  <w15:docId w15:val="{5CAA17E8-6159-4582-9248-C7E3D4E4F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99"/>
    <w:lsdException w:name="toc 5" w:semiHidden="1"/>
    <w:lsdException w:name="toc 6" w:semiHidden="1"/>
    <w:lsdException w:name="toc 7" w:semiHidden="1" w:unhideWhenUsed="1"/>
    <w:lsdException w:name="toc 8" w:semiHidden="1" w:unhideWhenUsed="1"/>
    <w:lsdException w:name="toc 9" w:semiHidden="1" w:unhideWhenUsed="1"/>
    <w:lsdException w:name="Normal Indent" w:unhideWhenUsed="1" w:qFormat="1"/>
    <w:lsdException w:name="footnote text" w:semiHidden="1" w:uiPriority="99" w:unhideWhenUsed="1"/>
    <w:lsdException w:name="annotation text" w:semiHidden="1" w:uiPriority="99" w:unhideWhenUsed="1"/>
    <w:lsdException w:name="header" w:uiPriority="99" w:unhideWhenUsed="1"/>
    <w:lsdException w:name="footer" w:uiPriority="99" w:unhideWhenUsed="1"/>
    <w:lsdException w:name="index heading" w:unhideWhenUsed="1"/>
    <w:lsdException w:name="caption"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Subtle Reference" w:qFormat="1"/>
    <w:lsdException w:name="Intense Reference" w:semiHidden="1"/>
    <w:lsdException w:name="Book Title" w:semiHidden="1" w:uiPriority="33" w:qFormat="1"/>
    <w:lsdException w:name="Bibliography" w:semiHidden="1" w:unhideWhenUsed="1"/>
    <w:lsdException w:name="TOC Heading"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46C1"/>
    <w:rPr>
      <w:rFonts w:ascii="VIC" w:hAnsi="VIC"/>
    </w:rPr>
  </w:style>
  <w:style w:type="paragraph" w:styleId="Heading1">
    <w:name w:val="heading 1"/>
    <w:basedOn w:val="Normal"/>
    <w:next w:val="Normalfollowingheading"/>
    <w:link w:val="Heading1Char"/>
    <w:uiPriority w:val="9"/>
    <w:qFormat/>
    <w:rsid w:val="00D1151C"/>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uiPriority w:val="9"/>
    <w:qFormat/>
    <w:rsid w:val="00D347B8"/>
    <w:pPr>
      <w:keepNext/>
      <w:keepLines/>
      <w:spacing w:before="280" w:after="60" w:line="240" w:lineRule="auto"/>
      <w:outlineLvl w:val="1"/>
    </w:pPr>
    <w:rPr>
      <w:rFonts w:ascii="VIC SemiBold" w:eastAsiaTheme="majorEastAsia" w:hAnsi="VIC SemiBold" w:cstheme="majorBidi"/>
      <w:bCs/>
      <w:caps/>
      <w:color w:val="007586" w:themeColor="text2"/>
      <w:sz w:val="24"/>
      <w:szCs w:val="26"/>
    </w:rPr>
  </w:style>
  <w:style w:type="paragraph" w:styleId="Heading3">
    <w:name w:val="heading 3"/>
    <w:basedOn w:val="Normal"/>
    <w:next w:val="Normalfollowingheading"/>
    <w:link w:val="Heading3Char"/>
    <w:uiPriority w:val="9"/>
    <w:qFormat/>
    <w:rsid w:val="0097584C"/>
    <w:pPr>
      <w:keepNext/>
      <w:keepLines/>
      <w:spacing w:before="240" w:after="50" w:line="240" w:lineRule="auto"/>
      <w:outlineLvl w:val="2"/>
    </w:pPr>
    <w:rPr>
      <w:rFonts w:ascii="VIC SemiBold" w:eastAsiaTheme="majorEastAsia" w:hAnsi="VIC SemiBold" w:cstheme="majorBidi"/>
      <w:bCs/>
      <w:color w:val="000000" w:themeColor="text1"/>
      <w:sz w:val="24"/>
      <w:szCs w:val="22"/>
    </w:rPr>
  </w:style>
  <w:style w:type="paragraph" w:styleId="Heading4">
    <w:name w:val="heading 4"/>
    <w:basedOn w:val="Normal"/>
    <w:next w:val="Normalfollowingheading"/>
    <w:link w:val="Heading4Char"/>
    <w:uiPriority w:val="9"/>
    <w:qFormat/>
    <w:rsid w:val="004C4175"/>
    <w:pPr>
      <w:keepNext/>
      <w:keepLines/>
      <w:spacing w:before="320" w:after="70" w:line="240" w:lineRule="auto"/>
      <w:outlineLvl w:val="3"/>
    </w:pPr>
    <w:rPr>
      <w:rFonts w:ascii="VIC SemiBold" w:eastAsiaTheme="majorEastAsia" w:hAnsi="VIC SemiBold"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D1151C"/>
    <w:rPr>
      <w:color w:val="000000" w:themeColor="hyperlink"/>
      <w:u w:val="none"/>
    </w:rPr>
  </w:style>
  <w:style w:type="character" w:customStyle="1" w:styleId="Heading1Char">
    <w:name w:val="Heading 1 Char"/>
    <w:basedOn w:val="DefaultParagraphFont"/>
    <w:link w:val="Heading1"/>
    <w:uiPriority w:val="9"/>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uiPriority w:val="9"/>
    <w:rsid w:val="00D347B8"/>
    <w:rPr>
      <w:rFonts w:ascii="VIC SemiBold" w:eastAsiaTheme="majorEastAsia" w:hAnsi="VIC SemiBold" w:cstheme="majorBidi"/>
      <w:bCs/>
      <w:caps/>
      <w:color w:val="007586" w:themeColor="text2"/>
      <w:sz w:val="24"/>
      <w:szCs w:val="26"/>
    </w:rPr>
  </w:style>
  <w:style w:type="paragraph" w:customStyle="1" w:styleId="Bullet1">
    <w:name w:val="Bullet 1"/>
    <w:uiPriority w:val="1"/>
    <w:qFormat/>
    <w:rsid w:val="00251C97"/>
    <w:pPr>
      <w:numPr>
        <w:numId w:val="3"/>
      </w:numPr>
      <w:spacing w:before="60" w:after="60"/>
    </w:pPr>
    <w:rPr>
      <w:rFonts w:ascii="VIC" w:eastAsia="Times New Roman" w:hAnsi="VIC"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4"/>
      </w:numPr>
    </w:pPr>
  </w:style>
  <w:style w:type="paragraph" w:customStyle="1" w:styleId="Heading2numbered">
    <w:name w:val="Heading 2 numbered"/>
    <w:basedOn w:val="Heading2"/>
    <w:next w:val="NormalIndent"/>
    <w:qFormat/>
    <w:rsid w:val="00BD5018"/>
    <w:pPr>
      <w:numPr>
        <w:ilvl w:val="1"/>
        <w:numId w:val="4"/>
      </w:numPr>
    </w:pPr>
  </w:style>
  <w:style w:type="paragraph" w:customStyle="1" w:styleId="Heading3numbered">
    <w:name w:val="Heading 3 numbered"/>
    <w:basedOn w:val="Heading3"/>
    <w:next w:val="NormalIndent"/>
    <w:qFormat/>
    <w:rsid w:val="00BD5018"/>
    <w:pPr>
      <w:numPr>
        <w:ilvl w:val="2"/>
        <w:numId w:val="4"/>
      </w:numPr>
    </w:pPr>
  </w:style>
  <w:style w:type="character" w:customStyle="1" w:styleId="Heading3Char">
    <w:name w:val="Heading 3 Char"/>
    <w:basedOn w:val="DefaultParagraphFont"/>
    <w:link w:val="Heading3"/>
    <w:uiPriority w:val="9"/>
    <w:rsid w:val="0097584C"/>
    <w:rPr>
      <w:rFonts w:ascii="VIC SemiBold" w:eastAsiaTheme="majorEastAsia" w:hAnsi="VIC SemiBold" w:cstheme="majorBidi"/>
      <w:bCs/>
      <w:color w:val="000000" w:themeColor="text1"/>
      <w:sz w:val="24"/>
      <w:szCs w:val="22"/>
    </w:rPr>
  </w:style>
  <w:style w:type="paragraph" w:customStyle="1" w:styleId="Heading4numbered">
    <w:name w:val="Heading 4 numbered"/>
    <w:basedOn w:val="Heading4"/>
    <w:next w:val="NormalIndent"/>
    <w:qFormat/>
    <w:rsid w:val="00BD5018"/>
    <w:pPr>
      <w:numPr>
        <w:ilvl w:val="3"/>
        <w:numId w:val="4"/>
      </w:numPr>
    </w:pPr>
  </w:style>
  <w:style w:type="character" w:customStyle="1" w:styleId="Heading4Char">
    <w:name w:val="Heading 4 Char"/>
    <w:basedOn w:val="DefaultParagraphFont"/>
    <w:link w:val="Heading4"/>
    <w:uiPriority w:val="9"/>
    <w:rsid w:val="004C4175"/>
    <w:rPr>
      <w:rFonts w:ascii="VIC SemiBold" w:eastAsiaTheme="majorEastAsia" w:hAnsi="VIC SemiBold" w:cstheme="majorBidi"/>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99"/>
    <w:semiHidden/>
    <w:rsid w:val="00D11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D1151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D1151C"/>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1"/>
      </w:numPr>
    </w:pPr>
  </w:style>
  <w:style w:type="paragraph" w:customStyle="1" w:styleId="Listnum2">
    <w:name w:val="List num 2"/>
    <w:basedOn w:val="Normal"/>
    <w:uiPriority w:val="1"/>
    <w:qFormat/>
    <w:rsid w:val="004A7519"/>
    <w:pPr>
      <w:numPr>
        <w:ilvl w:val="1"/>
        <w:numId w:val="1"/>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2"/>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D1151C"/>
    <w:pPr>
      <w:ind w:left="720"/>
      <w:contextualSpacing/>
    </w:pPr>
  </w:style>
  <w:style w:type="paragraph" w:customStyle="1" w:styleId="Numpara">
    <w:name w:val="Num para"/>
    <w:basedOn w:val="ListParagraph"/>
    <w:uiPriority w:val="1"/>
    <w:qFormat/>
    <w:rsid w:val="00C72252"/>
    <w:pPr>
      <w:numPr>
        <w:numId w:val="5"/>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2"/>
      </w:numPr>
      <w:spacing w:before="60" w:after="60"/>
    </w:pPr>
    <w:rPr>
      <w:sz w:val="17"/>
    </w:rPr>
  </w:style>
  <w:style w:type="paragraph" w:customStyle="1" w:styleId="Tablenum2">
    <w:name w:val="Table num 2"/>
    <w:basedOn w:val="Normal"/>
    <w:uiPriority w:val="2"/>
    <w:rsid w:val="007F723F"/>
    <w:pPr>
      <w:numPr>
        <w:ilvl w:val="3"/>
        <w:numId w:val="2"/>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customStyle="1" w:styleId="GridTable1Light1">
    <w:name w:val="Grid Table 1 Light1"/>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2-Accent21">
    <w:name w:val="Grid Table 2 - Accent 21"/>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2-Accent31">
    <w:name w:val="Grid Table 2 - Accent 31"/>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2-Accent41">
    <w:name w:val="Grid Table 2 - Accent 41"/>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2-Accent51">
    <w:name w:val="Grid Table 2 - Accent 51"/>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2-Accent61">
    <w:name w:val="Grid Table 2 - Accent 61"/>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31">
    <w:name w:val="Grid Table 31"/>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3-Accent21">
    <w:name w:val="Grid Table 3 - Accent 21"/>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3-Accent31">
    <w:name w:val="Grid Table 3 - Accent 31"/>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3-Accent41">
    <w:name w:val="Grid Table 3 - Accent 41"/>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3-Accent51">
    <w:name w:val="Grid Table 3 - Accent 51"/>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3-Accent61">
    <w:name w:val="Grid Table 3 - Accent 61"/>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customStyle="1" w:styleId="GridTable41">
    <w:name w:val="Grid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4-Accent21">
    <w:name w:val="Grid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4-Accent31">
    <w:name w:val="Grid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4-Accent41">
    <w:name w:val="Grid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4-Accent51">
    <w:name w:val="Grid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4-Accent61">
    <w:name w:val="Grid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5Dark1">
    <w:name w:val="Grid Table 5 Dark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customStyle="1" w:styleId="GridTable5Dark-Accent21">
    <w:name w:val="Grid Table 5 Dark - Accent 2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customStyle="1" w:styleId="GridTable5Dark-Accent31">
    <w:name w:val="Grid Table 5 Dark - Accent 3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customStyle="1" w:styleId="GridTable5Dark-Accent41">
    <w:name w:val="Grid Table 5 Dark - Accent 4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customStyle="1" w:styleId="GridTable5Dark-Accent51">
    <w:name w:val="Grid Table 5 Dark - Accent 5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customStyle="1" w:styleId="GridTable5Dark-Accent61">
    <w:name w:val="Grid Table 5 Dark - Accent 6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customStyle="1" w:styleId="GridTable6Colorful1">
    <w:name w:val="Grid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6Colorful-Accent21">
    <w:name w:val="Grid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6Colorful-Accent31">
    <w:name w:val="Grid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6Colorful-Accent41">
    <w:name w:val="Grid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6Colorful-Accent51">
    <w:name w:val="Grid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6Colorful-Accent61">
    <w:name w:val="Grid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7Colorful1">
    <w:name w:val="Grid Table 7 Colorful1"/>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7Colorful-Accent21">
    <w:name w:val="Grid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7Colorful-Accent31">
    <w:name w:val="Grid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7Colorful-Accent41">
    <w:name w:val="Grid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7Colorful-Accent51">
    <w:name w:val="Grid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7Colorful-Accent61">
    <w:name w:val="Grid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customStyle="1" w:styleId="ListTable1Light1">
    <w:name w:val="List Table 1 Light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1Light-Accent21">
    <w:name w:val="List Table 1 Light - Accent 2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1Light-Accent31">
    <w:name w:val="List Table 1 Light - Accent 3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1Light-Accent41">
    <w:name w:val="List Table 1 Light - Accent 4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1Light-Accent51">
    <w:name w:val="List Table 1 Light - Accent 5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1Light-Accent61">
    <w:name w:val="List Table 1 Light - Accent 6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21">
    <w:name w:val="List Table 21"/>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2-Accent21">
    <w:name w:val="List Table 2 - Accent 21"/>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2-Accent31">
    <w:name w:val="List Table 2 - Accent 31"/>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2-Accent41">
    <w:name w:val="List Table 2 - Accent 41"/>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2-Accent51">
    <w:name w:val="List Table 2 - Accent 51"/>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2-Accent61">
    <w:name w:val="List Table 2 - Accent 61"/>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31">
    <w:name w:val="List Table 31"/>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customStyle="1" w:styleId="ListTable3-Accent21">
    <w:name w:val="List Table 3 - Accent 21"/>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customStyle="1" w:styleId="ListTable3-Accent31">
    <w:name w:val="List Table 3 - Accent 31"/>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customStyle="1" w:styleId="ListTable3-Accent41">
    <w:name w:val="List Table 3 - Accent 41"/>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customStyle="1" w:styleId="ListTable3-Accent51">
    <w:name w:val="List Table 3 - Accent 51"/>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customStyle="1" w:styleId="ListTable3-Accent61">
    <w:name w:val="List Table 3 - Accent 61"/>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customStyle="1" w:styleId="ListTable41">
    <w:name w:val="List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4-Accent21">
    <w:name w:val="List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4-Accent31">
    <w:name w:val="List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4-Accent41">
    <w:name w:val="List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4-Accent51">
    <w:name w:val="List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4-Accent61">
    <w:name w:val="List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5Dark1">
    <w:name w:val="List Table 5 Dark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6Colorful-Accent21">
    <w:name w:val="List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6Colorful-Accent31">
    <w:name w:val="List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6Colorful-Accent41">
    <w:name w:val="List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6Colorful-Accent51">
    <w:name w:val="List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6Colorful-Accent61">
    <w:name w:val="List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7Colorful1">
    <w:name w:val="List Table 7 Colorful1"/>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character" w:styleId="CommentReference">
    <w:name w:val="annotation reference"/>
    <w:basedOn w:val="DefaultParagraphFont"/>
    <w:uiPriority w:val="99"/>
    <w:semiHidden/>
    <w:unhideWhenUsed/>
    <w:rsid w:val="00C32923"/>
    <w:rPr>
      <w:sz w:val="16"/>
      <w:szCs w:val="16"/>
    </w:rPr>
  </w:style>
  <w:style w:type="paragraph" w:styleId="CommentText">
    <w:name w:val="annotation text"/>
    <w:basedOn w:val="Normal"/>
    <w:link w:val="CommentTextChar"/>
    <w:uiPriority w:val="99"/>
    <w:semiHidden/>
    <w:unhideWhenUsed/>
    <w:rsid w:val="00D1151C"/>
    <w:pPr>
      <w:spacing w:line="240" w:lineRule="auto"/>
    </w:pPr>
  </w:style>
  <w:style w:type="character" w:customStyle="1" w:styleId="CommentTextChar">
    <w:name w:val="Comment Text Char"/>
    <w:basedOn w:val="DefaultParagraphFont"/>
    <w:link w:val="CommentText"/>
    <w:uiPriority w:val="99"/>
    <w:semiHidden/>
    <w:rsid w:val="00C32923"/>
  </w:style>
  <w:style w:type="paragraph" w:styleId="CommentSubject">
    <w:name w:val="annotation subject"/>
    <w:basedOn w:val="CommentText"/>
    <w:next w:val="CommentText"/>
    <w:link w:val="CommentSubjectChar"/>
    <w:uiPriority w:val="99"/>
    <w:semiHidden/>
    <w:unhideWhenUsed/>
    <w:rsid w:val="00D1151C"/>
    <w:rPr>
      <w:b/>
      <w:bCs/>
    </w:rPr>
  </w:style>
  <w:style w:type="character" w:customStyle="1" w:styleId="CommentSubjectChar">
    <w:name w:val="Comment Subject Char"/>
    <w:basedOn w:val="CommentTextChar"/>
    <w:link w:val="CommentSubject"/>
    <w:uiPriority w:val="99"/>
    <w:semiHidden/>
    <w:rsid w:val="00C32923"/>
    <w:rPr>
      <w:b/>
      <w:bCs/>
    </w:rPr>
  </w:style>
  <w:style w:type="paragraph" w:styleId="Revision">
    <w:name w:val="Revision"/>
    <w:hidden/>
    <w:uiPriority w:val="99"/>
    <w:semiHidden/>
    <w:rsid w:val="00D1151C"/>
    <w:pPr>
      <w:spacing w:before="0" w:after="0" w:line="240" w:lineRule="auto"/>
    </w:pPr>
  </w:style>
  <w:style w:type="paragraph" w:customStyle="1" w:styleId="DHHSbullet1">
    <w:name w:val="DHHS bullet 1"/>
    <w:basedOn w:val="Normal"/>
    <w:qFormat/>
    <w:rsid w:val="00B45DC1"/>
    <w:pPr>
      <w:numPr>
        <w:numId w:val="6"/>
      </w:numPr>
      <w:spacing w:before="0" w:after="40" w:line="270" w:lineRule="atLeast"/>
    </w:pPr>
    <w:rPr>
      <w:rFonts w:ascii="Arial" w:eastAsia="Times" w:hAnsi="Arial" w:cs="Times New Roman"/>
      <w:lang w:eastAsia="en-US"/>
    </w:rPr>
  </w:style>
  <w:style w:type="paragraph" w:customStyle="1" w:styleId="DHHSbullet2">
    <w:name w:val="DHHS bullet 2"/>
    <w:basedOn w:val="Normal"/>
    <w:uiPriority w:val="2"/>
    <w:qFormat/>
    <w:rsid w:val="00B45DC1"/>
    <w:pPr>
      <w:numPr>
        <w:ilvl w:val="2"/>
        <w:numId w:val="6"/>
      </w:numPr>
      <w:spacing w:before="0" w:after="40" w:line="270" w:lineRule="atLeast"/>
    </w:pPr>
    <w:rPr>
      <w:rFonts w:ascii="Arial" w:eastAsia="Times" w:hAnsi="Arial" w:cs="Times New Roman"/>
      <w:lang w:eastAsia="en-US"/>
    </w:rPr>
  </w:style>
  <w:style w:type="paragraph" w:customStyle="1" w:styleId="DHHStablebullet">
    <w:name w:val="DHHS table bullet"/>
    <w:basedOn w:val="Normal"/>
    <w:uiPriority w:val="3"/>
    <w:qFormat/>
    <w:rsid w:val="00B45DC1"/>
    <w:pPr>
      <w:numPr>
        <w:ilvl w:val="6"/>
        <w:numId w:val="6"/>
      </w:numPr>
      <w:spacing w:before="80" w:after="60" w:line="240" w:lineRule="auto"/>
    </w:pPr>
    <w:rPr>
      <w:rFonts w:ascii="Arial" w:eastAsia="Times New Roman" w:hAnsi="Arial" w:cs="Times New Roman"/>
      <w:lang w:eastAsia="en-US"/>
    </w:rPr>
  </w:style>
  <w:style w:type="paragraph" w:customStyle="1" w:styleId="DHHSbulletindent">
    <w:name w:val="DHHS bullet indent"/>
    <w:basedOn w:val="Normal"/>
    <w:uiPriority w:val="4"/>
    <w:rsid w:val="00B45DC1"/>
    <w:pPr>
      <w:numPr>
        <w:ilvl w:val="4"/>
        <w:numId w:val="6"/>
      </w:numPr>
      <w:spacing w:before="0" w:after="40" w:line="270" w:lineRule="atLeast"/>
    </w:pPr>
    <w:rPr>
      <w:rFonts w:ascii="Arial" w:eastAsia="Times" w:hAnsi="Arial" w:cs="Times New Roman"/>
      <w:lang w:eastAsia="en-US"/>
    </w:rPr>
  </w:style>
  <w:style w:type="paragraph" w:customStyle="1" w:styleId="DHHSbullet1lastline">
    <w:name w:val="DHHS bullet 1 last line"/>
    <w:basedOn w:val="DHHSbullet1"/>
    <w:qFormat/>
    <w:rsid w:val="00B45DC1"/>
    <w:pPr>
      <w:numPr>
        <w:ilvl w:val="1"/>
      </w:numPr>
      <w:spacing w:after="120"/>
    </w:pPr>
  </w:style>
  <w:style w:type="paragraph" w:customStyle="1" w:styleId="DHHSbullet2lastline">
    <w:name w:val="DHHS bullet 2 last line"/>
    <w:basedOn w:val="DHHSbullet2"/>
    <w:uiPriority w:val="2"/>
    <w:qFormat/>
    <w:rsid w:val="00B45DC1"/>
    <w:pPr>
      <w:numPr>
        <w:ilvl w:val="3"/>
      </w:numPr>
      <w:spacing w:after="120"/>
    </w:pPr>
  </w:style>
  <w:style w:type="numbering" w:customStyle="1" w:styleId="ZZBullets">
    <w:name w:val="ZZ Bullets"/>
    <w:rsid w:val="00B45DC1"/>
    <w:pPr>
      <w:numPr>
        <w:numId w:val="6"/>
      </w:numPr>
    </w:pPr>
  </w:style>
  <w:style w:type="paragraph" w:customStyle="1" w:styleId="DHHSbulletindentlastline">
    <w:name w:val="DHHS bullet indent last line"/>
    <w:basedOn w:val="Normal"/>
    <w:uiPriority w:val="4"/>
    <w:rsid w:val="00B45DC1"/>
    <w:pPr>
      <w:numPr>
        <w:ilvl w:val="5"/>
        <w:numId w:val="6"/>
      </w:numPr>
      <w:spacing w:before="0" w:after="120" w:line="270" w:lineRule="atLeast"/>
    </w:pPr>
    <w:rPr>
      <w:rFonts w:ascii="Arial" w:eastAsia="Times" w:hAnsi="Arial" w:cs="Times New Roman"/>
      <w:lang w:eastAsia="en-US"/>
    </w:rPr>
  </w:style>
  <w:style w:type="paragraph" w:customStyle="1" w:styleId="Body">
    <w:name w:val="Body"/>
    <w:basedOn w:val="Normal"/>
    <w:uiPriority w:val="99"/>
    <w:rsid w:val="00D1151C"/>
    <w:pPr>
      <w:suppressAutoHyphens/>
      <w:autoSpaceDE w:val="0"/>
      <w:autoSpaceDN w:val="0"/>
      <w:adjustRightInd w:val="0"/>
      <w:spacing w:before="0" w:after="170" w:line="260" w:lineRule="atLeast"/>
      <w:textAlignment w:val="center"/>
    </w:pPr>
    <w:rPr>
      <w:rFonts w:ascii="Raleway" w:eastAsiaTheme="minorHAnsi" w:hAnsi="Raleway" w:cs="Raleway"/>
      <w:color w:val="000000"/>
      <w:lang w:val="en-GB" w:eastAsia="en-US"/>
    </w:rPr>
  </w:style>
  <w:style w:type="character" w:styleId="BookTitle">
    <w:name w:val="Book Title"/>
    <w:aliases w:val="Dot points"/>
    <w:uiPriority w:val="33"/>
    <w:qFormat/>
    <w:rsid w:val="00D1151C"/>
    <w:rPr>
      <w:rFonts w:asciiTheme="minorHAnsi" w:hAnsiTheme="minorHAnsi" w:cstheme="minorHAnsi"/>
      <w:color w:val="auto"/>
    </w:rPr>
  </w:style>
  <w:style w:type="character" w:styleId="Emphasis">
    <w:name w:val="Emphasis"/>
    <w:basedOn w:val="DefaultParagraphFont"/>
    <w:uiPriority w:val="20"/>
    <w:qFormat/>
    <w:rsid w:val="00D1151C"/>
    <w:rPr>
      <w:b/>
      <w:bCs/>
      <w:i w:val="0"/>
      <w:iCs w:val="0"/>
    </w:rPr>
  </w:style>
  <w:style w:type="character" w:customStyle="1" w:styleId="st1">
    <w:name w:val="st1"/>
    <w:basedOn w:val="DefaultParagraphFont"/>
    <w:rsid w:val="00D11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158976">
      <w:bodyDiv w:val="1"/>
      <w:marLeft w:val="0"/>
      <w:marRight w:val="0"/>
      <w:marTop w:val="0"/>
      <w:marBottom w:val="0"/>
      <w:divBdr>
        <w:top w:val="none" w:sz="0" w:space="0" w:color="auto"/>
        <w:left w:val="none" w:sz="0" w:space="0" w:color="auto"/>
        <w:bottom w:val="none" w:sz="0" w:space="0" w:color="auto"/>
        <w:right w:val="none" w:sz="0" w:space="0" w:color="auto"/>
      </w:divBdr>
      <w:divsChild>
        <w:div w:id="252932978">
          <w:marLeft w:val="1080"/>
          <w:marRight w:val="0"/>
          <w:marTop w:val="0"/>
          <w:marBottom w:val="227"/>
          <w:divBdr>
            <w:top w:val="none" w:sz="0" w:space="0" w:color="auto"/>
            <w:left w:val="none" w:sz="0" w:space="0" w:color="auto"/>
            <w:bottom w:val="none" w:sz="0" w:space="0" w:color="auto"/>
            <w:right w:val="none" w:sz="0" w:space="0" w:color="auto"/>
          </w:divBdr>
        </w:div>
        <w:div w:id="275603893">
          <w:marLeft w:val="1800"/>
          <w:marRight w:val="0"/>
          <w:marTop w:val="0"/>
          <w:marBottom w:val="480"/>
          <w:divBdr>
            <w:top w:val="none" w:sz="0" w:space="0" w:color="auto"/>
            <w:left w:val="none" w:sz="0" w:space="0" w:color="auto"/>
            <w:bottom w:val="none" w:sz="0" w:space="0" w:color="auto"/>
            <w:right w:val="none" w:sz="0" w:space="0" w:color="auto"/>
          </w:divBdr>
        </w:div>
        <w:div w:id="426773740">
          <w:marLeft w:val="1080"/>
          <w:marRight w:val="0"/>
          <w:marTop w:val="0"/>
          <w:marBottom w:val="227"/>
          <w:divBdr>
            <w:top w:val="none" w:sz="0" w:space="0" w:color="auto"/>
            <w:left w:val="none" w:sz="0" w:space="0" w:color="auto"/>
            <w:bottom w:val="none" w:sz="0" w:space="0" w:color="auto"/>
            <w:right w:val="none" w:sz="0" w:space="0" w:color="auto"/>
          </w:divBdr>
        </w:div>
        <w:div w:id="850602695">
          <w:marLeft w:val="1080"/>
          <w:marRight w:val="0"/>
          <w:marTop w:val="0"/>
          <w:marBottom w:val="227"/>
          <w:divBdr>
            <w:top w:val="none" w:sz="0" w:space="0" w:color="auto"/>
            <w:left w:val="none" w:sz="0" w:space="0" w:color="auto"/>
            <w:bottom w:val="none" w:sz="0" w:space="0" w:color="auto"/>
            <w:right w:val="none" w:sz="0" w:space="0" w:color="auto"/>
          </w:divBdr>
        </w:div>
        <w:div w:id="992176089">
          <w:marLeft w:val="1800"/>
          <w:marRight w:val="0"/>
          <w:marTop w:val="0"/>
          <w:marBottom w:val="480"/>
          <w:divBdr>
            <w:top w:val="none" w:sz="0" w:space="0" w:color="auto"/>
            <w:left w:val="none" w:sz="0" w:space="0" w:color="auto"/>
            <w:bottom w:val="none" w:sz="0" w:space="0" w:color="auto"/>
            <w:right w:val="none" w:sz="0" w:space="0" w:color="auto"/>
          </w:divBdr>
        </w:div>
        <w:div w:id="1224099065">
          <w:marLeft w:val="1080"/>
          <w:marRight w:val="0"/>
          <w:marTop w:val="0"/>
          <w:marBottom w:val="227"/>
          <w:divBdr>
            <w:top w:val="none" w:sz="0" w:space="0" w:color="auto"/>
            <w:left w:val="none" w:sz="0" w:space="0" w:color="auto"/>
            <w:bottom w:val="none" w:sz="0" w:space="0" w:color="auto"/>
            <w:right w:val="none" w:sz="0" w:space="0" w:color="auto"/>
          </w:divBdr>
        </w:div>
        <w:div w:id="1235436454">
          <w:marLeft w:val="1080"/>
          <w:marRight w:val="0"/>
          <w:marTop w:val="0"/>
          <w:marBottom w:val="227"/>
          <w:divBdr>
            <w:top w:val="none" w:sz="0" w:space="0" w:color="auto"/>
            <w:left w:val="none" w:sz="0" w:space="0" w:color="auto"/>
            <w:bottom w:val="none" w:sz="0" w:space="0" w:color="auto"/>
            <w:right w:val="none" w:sz="0" w:space="0" w:color="auto"/>
          </w:divBdr>
        </w:div>
        <w:div w:id="1727795999">
          <w:marLeft w:val="1080"/>
          <w:marRight w:val="0"/>
          <w:marTop w:val="0"/>
          <w:marBottom w:val="227"/>
          <w:divBdr>
            <w:top w:val="none" w:sz="0" w:space="0" w:color="auto"/>
            <w:left w:val="none" w:sz="0" w:space="0" w:color="auto"/>
            <w:bottom w:val="none" w:sz="0" w:space="0" w:color="auto"/>
            <w:right w:val="none" w:sz="0" w:space="0" w:color="auto"/>
          </w:divBdr>
        </w:div>
      </w:divsChild>
    </w:div>
    <w:div w:id="710963748">
      <w:bodyDiv w:val="1"/>
      <w:marLeft w:val="0"/>
      <w:marRight w:val="0"/>
      <w:marTop w:val="0"/>
      <w:marBottom w:val="0"/>
      <w:divBdr>
        <w:top w:val="none" w:sz="0" w:space="0" w:color="auto"/>
        <w:left w:val="none" w:sz="0" w:space="0" w:color="auto"/>
        <w:bottom w:val="none" w:sz="0" w:space="0" w:color="auto"/>
        <w:right w:val="none" w:sz="0" w:space="0" w:color="auto"/>
      </w:divBdr>
      <w:divsChild>
        <w:div w:id="676276697">
          <w:marLeft w:val="1080"/>
          <w:marRight w:val="0"/>
          <w:marTop w:val="0"/>
          <w:marBottom w:val="227"/>
          <w:divBdr>
            <w:top w:val="none" w:sz="0" w:space="0" w:color="auto"/>
            <w:left w:val="none" w:sz="0" w:space="0" w:color="auto"/>
            <w:bottom w:val="none" w:sz="0" w:space="0" w:color="auto"/>
            <w:right w:val="none" w:sz="0" w:space="0" w:color="auto"/>
          </w:divBdr>
        </w:div>
        <w:div w:id="737871492">
          <w:marLeft w:val="1080"/>
          <w:marRight w:val="0"/>
          <w:marTop w:val="0"/>
          <w:marBottom w:val="227"/>
          <w:divBdr>
            <w:top w:val="none" w:sz="0" w:space="0" w:color="auto"/>
            <w:left w:val="none" w:sz="0" w:space="0" w:color="auto"/>
            <w:bottom w:val="none" w:sz="0" w:space="0" w:color="auto"/>
            <w:right w:val="none" w:sz="0" w:space="0" w:color="auto"/>
          </w:divBdr>
        </w:div>
        <w:div w:id="898175297">
          <w:marLeft w:val="1080"/>
          <w:marRight w:val="0"/>
          <w:marTop w:val="0"/>
          <w:marBottom w:val="227"/>
          <w:divBdr>
            <w:top w:val="none" w:sz="0" w:space="0" w:color="auto"/>
            <w:left w:val="none" w:sz="0" w:space="0" w:color="auto"/>
            <w:bottom w:val="none" w:sz="0" w:space="0" w:color="auto"/>
            <w:right w:val="none" w:sz="0" w:space="0" w:color="auto"/>
          </w:divBdr>
        </w:div>
        <w:div w:id="1050685970">
          <w:marLeft w:val="1080"/>
          <w:marRight w:val="0"/>
          <w:marTop w:val="0"/>
          <w:marBottom w:val="227"/>
          <w:divBdr>
            <w:top w:val="none" w:sz="0" w:space="0" w:color="auto"/>
            <w:left w:val="none" w:sz="0" w:space="0" w:color="auto"/>
            <w:bottom w:val="none" w:sz="0" w:space="0" w:color="auto"/>
            <w:right w:val="none" w:sz="0" w:space="0" w:color="auto"/>
          </w:divBdr>
        </w:div>
        <w:div w:id="1088429222">
          <w:marLeft w:val="1080"/>
          <w:marRight w:val="0"/>
          <w:marTop w:val="0"/>
          <w:marBottom w:val="227"/>
          <w:divBdr>
            <w:top w:val="none" w:sz="0" w:space="0" w:color="auto"/>
            <w:left w:val="none" w:sz="0" w:space="0" w:color="auto"/>
            <w:bottom w:val="none" w:sz="0" w:space="0" w:color="auto"/>
            <w:right w:val="none" w:sz="0" w:space="0" w:color="auto"/>
          </w:divBdr>
        </w:div>
        <w:div w:id="1156412789">
          <w:marLeft w:val="1080"/>
          <w:marRight w:val="0"/>
          <w:marTop w:val="0"/>
          <w:marBottom w:val="227"/>
          <w:divBdr>
            <w:top w:val="none" w:sz="0" w:space="0" w:color="auto"/>
            <w:left w:val="none" w:sz="0" w:space="0" w:color="auto"/>
            <w:bottom w:val="none" w:sz="0" w:space="0" w:color="auto"/>
            <w:right w:val="none" w:sz="0" w:space="0" w:color="auto"/>
          </w:divBdr>
        </w:div>
        <w:div w:id="1371144665">
          <w:marLeft w:val="1080"/>
          <w:marRight w:val="0"/>
          <w:marTop w:val="0"/>
          <w:marBottom w:val="227"/>
          <w:divBdr>
            <w:top w:val="none" w:sz="0" w:space="0" w:color="auto"/>
            <w:left w:val="none" w:sz="0" w:space="0" w:color="auto"/>
            <w:bottom w:val="none" w:sz="0" w:space="0" w:color="auto"/>
            <w:right w:val="none" w:sz="0" w:space="0" w:color="auto"/>
          </w:divBdr>
        </w:div>
        <w:div w:id="1379940118">
          <w:marLeft w:val="1080"/>
          <w:marRight w:val="0"/>
          <w:marTop w:val="0"/>
          <w:marBottom w:val="227"/>
          <w:divBdr>
            <w:top w:val="none" w:sz="0" w:space="0" w:color="auto"/>
            <w:left w:val="none" w:sz="0" w:space="0" w:color="auto"/>
            <w:bottom w:val="none" w:sz="0" w:space="0" w:color="auto"/>
            <w:right w:val="none" w:sz="0" w:space="0" w:color="auto"/>
          </w:divBdr>
        </w:div>
        <w:div w:id="1398743891">
          <w:marLeft w:val="1080"/>
          <w:marRight w:val="0"/>
          <w:marTop w:val="0"/>
          <w:marBottom w:val="227"/>
          <w:divBdr>
            <w:top w:val="none" w:sz="0" w:space="0" w:color="auto"/>
            <w:left w:val="none" w:sz="0" w:space="0" w:color="auto"/>
            <w:bottom w:val="none" w:sz="0" w:space="0" w:color="auto"/>
            <w:right w:val="none" w:sz="0" w:space="0" w:color="auto"/>
          </w:divBdr>
        </w:div>
      </w:divsChild>
    </w:div>
    <w:div w:id="977224604">
      <w:bodyDiv w:val="1"/>
      <w:marLeft w:val="0"/>
      <w:marRight w:val="0"/>
      <w:marTop w:val="0"/>
      <w:marBottom w:val="0"/>
      <w:divBdr>
        <w:top w:val="none" w:sz="0" w:space="0" w:color="auto"/>
        <w:left w:val="none" w:sz="0" w:space="0" w:color="auto"/>
        <w:bottom w:val="none" w:sz="0" w:space="0" w:color="auto"/>
        <w:right w:val="none" w:sz="0" w:space="0" w:color="auto"/>
      </w:divBdr>
    </w:div>
    <w:div w:id="15099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rcare.vi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ac2909\AppData\Roaming\Microsoft\Templates\SCV%20TEMPLATE_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6EF11723544082BB4834841B677CDB"/>
        <w:category>
          <w:name w:val="General"/>
          <w:gallery w:val="placeholder"/>
        </w:category>
        <w:types>
          <w:type w:val="bbPlcHdr"/>
        </w:types>
        <w:behaviors>
          <w:behavior w:val="content"/>
        </w:behaviors>
        <w:guid w:val="{259ADC82-8C79-4CB4-AE20-332B413B0187}"/>
      </w:docPartPr>
      <w:docPartBody>
        <w:p w:rsidR="00E33669" w:rsidRDefault="00113141">
          <w:pPr>
            <w:pStyle w:val="7C6EF11723544082BB4834841B677CDB"/>
          </w:pPr>
          <w:r w:rsidRPr="0080378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Raleway">
    <w:altName w:val="Trebuchet MS"/>
    <w:charset w:val="00"/>
    <w:family w:val="swiss"/>
    <w:pitch w:val="variable"/>
    <w:sig w:usb0="A00002FF" w:usb1="5000205B" w:usb2="00000000" w:usb3="00000000" w:csb0="00000097" w:csb1="00000000"/>
  </w:font>
  <w:font w:name="VIC Medium">
    <w:panose1 w:val="000006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3141"/>
    <w:rsid w:val="0002515C"/>
    <w:rsid w:val="00113141"/>
    <w:rsid w:val="006226C4"/>
    <w:rsid w:val="00E33669"/>
    <w:rsid w:val="00E72D88"/>
    <w:rsid w:val="00FF68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sid w:val="00113141"/>
    <w:rPr>
      <w:color w:val="808080"/>
    </w:rPr>
  </w:style>
  <w:style w:type="paragraph" w:customStyle="1" w:styleId="7C6EF11723544082BB4834841B677CDB">
    <w:name w:val="7C6EF11723544082BB4834841B677CDB"/>
  </w:style>
  <w:style w:type="paragraph" w:customStyle="1" w:styleId="4028263F9B9E4058A0B3CB1F5F63D65A">
    <w:name w:val="4028263F9B9E4058A0B3CB1F5F63D65A"/>
  </w:style>
  <w:style w:type="paragraph" w:customStyle="1" w:styleId="F7876D3C69B64683A95F2143289EBEFF">
    <w:name w:val="F7876D3C69B64683A95F2143289EBEFF"/>
  </w:style>
  <w:style w:type="paragraph" w:customStyle="1" w:styleId="69CAC29C2F1A4146923C599BDBA46104">
    <w:name w:val="69CAC29C2F1A4146923C599BDBA46104"/>
    <w:rsid w:val="00113141"/>
  </w:style>
  <w:style w:type="paragraph" w:customStyle="1" w:styleId="FAA38B046B0C4C859B71DF9DF539F8D1">
    <w:name w:val="FAA38B046B0C4C859B71DF9DF539F8D1"/>
    <w:rsid w:val="001131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AD863-0E7E-4A03-90AE-519DB2CCC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SCV TEMPLATE_Fact sheet.dotx</Template>
  <TotalTime>17</TotalTime>
  <Pages>4</Pages>
  <Words>1156</Words>
  <Characters>6312</Characters>
  <Application>Microsoft Office Word</Application>
  <DocSecurity>0</DocSecurity>
  <Lines>191</Lines>
  <Paragraphs>87</Paragraphs>
  <ScaleCrop>false</ScaleCrop>
  <HeadingPairs>
    <vt:vector size="2" baseType="variant">
      <vt:variant>
        <vt:lpstr>Title</vt:lpstr>
      </vt:variant>
      <vt:variant>
        <vt:i4>1</vt:i4>
      </vt:variant>
    </vt:vector>
  </HeadingPairs>
  <TitlesOfParts>
    <vt:vector size="1" baseType="lpstr">
      <vt:lpstr>Incident review documentation</vt:lpstr>
    </vt:vector>
  </TitlesOfParts>
  <Company>Department of Treasury and Finance</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review documentation</dc:title>
  <dc:creator>Belinda MacLeod-Smith (Safer Care Victoria)</dc:creator>
  <cp:lastModifiedBy>Freya L Jones (DHHS)</cp:lastModifiedBy>
  <cp:revision>4</cp:revision>
  <cp:lastPrinted>2018-12-18T22:41:00Z</cp:lastPrinted>
  <dcterms:created xsi:type="dcterms:W3CDTF">2019-02-06T22:50:00Z</dcterms:created>
  <dcterms:modified xsi:type="dcterms:W3CDTF">2019-02-07T03:37:00Z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