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540807229"/>
        <w:placeholder>
          <w:docPart w:val="07C4F1E099F244B49143A872AE729AC5"/>
        </w:placeholder>
        <w:dataBinding w:prefixMappings="xmlns:ns0='http://purl.org/dc/elements/1.1/' xmlns:ns1='http://schemas.openxmlformats.org/package/2006/metadata/core-properties' " w:xpath="/ns1:coreProperties[1]/ns0:title[1]" w:storeItemID="{6C3C8BC8-F283-45AE-878A-BAB7291924A1}"/>
        <w:text/>
      </w:sdtPr>
      <w:sdtEndPr/>
      <w:sdtContent>
        <w:p w14:paraId="032C7A14" w14:textId="77777777" w:rsidR="00FC2258" w:rsidRPr="00E131C8" w:rsidRDefault="00FC2258" w:rsidP="00FC2258">
          <w:pPr>
            <w:pStyle w:val="Title"/>
          </w:pPr>
          <w:r w:rsidRPr="00E016A1">
            <w:t>Partnering in healthcare s</w:t>
          </w:r>
          <w:r w:rsidR="004B3209">
            <w:t>elf-assessment tool</w:t>
          </w:r>
        </w:p>
      </w:sdtContent>
    </w:sdt>
    <w:p w14:paraId="5C541620" w14:textId="77777777" w:rsidR="004B3209" w:rsidRPr="004B3209" w:rsidRDefault="00B448FD" w:rsidP="004B3209">
      <w:pPr>
        <w:pStyle w:val="IntroductoryText"/>
        <w:spacing w:after="360"/>
        <w:rPr>
          <w:sz w:val="22"/>
        </w:rPr>
      </w:pPr>
      <w:r w:rsidRPr="004B3209">
        <w:rPr>
          <w:sz w:val="22"/>
        </w:rPr>
        <w:t xml:space="preserve">This self-assessment tool </w:t>
      </w:r>
      <w:r>
        <w:rPr>
          <w:sz w:val="22"/>
        </w:rPr>
        <w:t>will</w:t>
      </w:r>
      <w:r w:rsidRPr="004B3209">
        <w:rPr>
          <w:sz w:val="22"/>
        </w:rPr>
        <w:t xml:space="preserve"> help you</w:t>
      </w:r>
      <w:r>
        <w:rPr>
          <w:sz w:val="22"/>
        </w:rPr>
        <w:t xml:space="preserve"> determine which two Partnering in healthcare domains you will focus on over the next 12 months. Use</w:t>
      </w:r>
      <w:r w:rsidR="003149FA">
        <w:rPr>
          <w:sz w:val="22"/>
        </w:rPr>
        <w:t xml:space="preserve"> this tool</w:t>
      </w:r>
      <w:r>
        <w:rPr>
          <w:sz w:val="22"/>
        </w:rPr>
        <w:t xml:space="preserve"> to</w:t>
      </w:r>
      <w:r w:rsidRPr="004B3209">
        <w:rPr>
          <w:sz w:val="22"/>
        </w:rPr>
        <w:t xml:space="preserve"> reflect on your current strengths, challenges and opportunities for improvement against the framework.</w:t>
      </w:r>
    </w:p>
    <w:p w14:paraId="20E1A0B2" w14:textId="77777777" w:rsidR="004B3209" w:rsidRPr="004B3209" w:rsidRDefault="004B3209" w:rsidP="005B009D">
      <w:pPr>
        <w:pStyle w:val="Heading2"/>
      </w:pPr>
      <w:r w:rsidRPr="004B3209">
        <w:t>HOW TO USE THIS TOOL</w:t>
      </w:r>
    </w:p>
    <w:p w14:paraId="0ADE99B2" w14:textId="77777777" w:rsidR="001F3723" w:rsidRPr="001F3723" w:rsidRDefault="004B3209" w:rsidP="005B009D">
      <w:pPr>
        <w:pStyle w:val="Listnum"/>
        <w:numPr>
          <w:ilvl w:val="0"/>
          <w:numId w:val="12"/>
        </w:numPr>
        <w:rPr>
          <w:b/>
        </w:rPr>
      </w:pPr>
      <w:r w:rsidRPr="001F3723">
        <w:rPr>
          <w:b/>
        </w:rPr>
        <w:t>Review the domains and suggested priorities for health service</w:t>
      </w:r>
      <w:r w:rsidR="001F3723" w:rsidRPr="001F3723">
        <w:rPr>
          <w:b/>
        </w:rPr>
        <w:t>s in this framework</w:t>
      </w:r>
    </w:p>
    <w:p w14:paraId="18BAEAA7" w14:textId="77777777" w:rsidR="004B3209" w:rsidRPr="004B3209" w:rsidRDefault="004B3209" w:rsidP="001F3723">
      <w:pPr>
        <w:pStyle w:val="Listnum"/>
        <w:numPr>
          <w:ilvl w:val="0"/>
          <w:numId w:val="0"/>
        </w:numPr>
      </w:pPr>
      <w:r w:rsidRPr="001F3723">
        <w:rPr>
          <w:i/>
        </w:rPr>
        <w:t>Partnering in healthcare</w:t>
      </w:r>
      <w:r w:rsidRPr="004B3209">
        <w:t xml:space="preserve"> domains and priorities</w:t>
      </w:r>
      <w:r w:rsidR="00422983">
        <w:t xml:space="preserve"> </w:t>
      </w:r>
      <w:r w:rsidRPr="004B3209">
        <w:t>align with many initiatives currently underway withi</w:t>
      </w:r>
      <w:r w:rsidR="001F3723">
        <w:t>n</w:t>
      </w:r>
      <w:r w:rsidRPr="004B3209">
        <w:t xml:space="preserve"> health service</w:t>
      </w:r>
      <w:r w:rsidR="001F3723">
        <w:t>s</w:t>
      </w:r>
      <w:r w:rsidRPr="004B3209">
        <w:t>.</w:t>
      </w:r>
      <w:r w:rsidR="001F3723">
        <w:t xml:space="preserve"> This framework is designed to build on current initiatives, identify future areas of work and improvement and enable innovation.</w:t>
      </w:r>
    </w:p>
    <w:p w14:paraId="55C8C9DB" w14:textId="77777777" w:rsidR="001F3723" w:rsidRPr="00C13CE5" w:rsidRDefault="00C13CE5" w:rsidP="00C13CE5">
      <w:pPr>
        <w:pStyle w:val="Listnum"/>
        <w:numPr>
          <w:ilvl w:val="0"/>
          <w:numId w:val="12"/>
        </w:numPr>
        <w:rPr>
          <w:b/>
        </w:rPr>
      </w:pPr>
      <w:r w:rsidRPr="00C13CE5">
        <w:rPr>
          <w:b/>
        </w:rPr>
        <w:t xml:space="preserve">Identify current strengths and challenges against each domain </w:t>
      </w:r>
    </w:p>
    <w:p w14:paraId="12F4B173" w14:textId="77777777" w:rsidR="00C13CE5" w:rsidRDefault="00C13CE5" w:rsidP="00C13CE5">
      <w:pPr>
        <w:pStyle w:val="Listnum"/>
        <w:numPr>
          <w:ilvl w:val="0"/>
          <w:numId w:val="0"/>
        </w:numPr>
      </w:pPr>
      <w:r>
        <w:t>Look at the three levels of consumer involvement in healthcare to identify where your current strengths and challenges are.</w:t>
      </w:r>
    </w:p>
    <w:p w14:paraId="504848EA" w14:textId="77777777" w:rsidR="001F3723" w:rsidRPr="001F3723" w:rsidRDefault="001F3723" w:rsidP="001F3723">
      <w:pPr>
        <w:pStyle w:val="Listnum"/>
        <w:numPr>
          <w:ilvl w:val="0"/>
          <w:numId w:val="12"/>
        </w:numPr>
        <w:rPr>
          <w:b/>
        </w:rPr>
      </w:pPr>
      <w:r w:rsidRPr="001F3723">
        <w:rPr>
          <w:b/>
        </w:rPr>
        <w:t>Identify areas in need of improvement</w:t>
      </w:r>
    </w:p>
    <w:p w14:paraId="0022256F" w14:textId="77777777" w:rsidR="001F3723" w:rsidRPr="004B3209" w:rsidRDefault="001F3723" w:rsidP="001F3723">
      <w:pPr>
        <w:pStyle w:val="Listnum"/>
        <w:numPr>
          <w:ilvl w:val="0"/>
          <w:numId w:val="0"/>
        </w:numPr>
      </w:pPr>
      <w:r w:rsidRPr="004B3209">
        <w:t>This will help identify where improvements may bring real benefits and impact, and therefore, where time and effort is best invested.</w:t>
      </w:r>
    </w:p>
    <w:p w14:paraId="3902C06F" w14:textId="77777777" w:rsidR="001F3723" w:rsidRPr="0057630C" w:rsidRDefault="001F3723" w:rsidP="00B448FD">
      <w:pPr>
        <w:pStyle w:val="Listnum"/>
        <w:numPr>
          <w:ilvl w:val="0"/>
          <w:numId w:val="12"/>
        </w:numPr>
        <w:rPr>
          <w:b/>
        </w:rPr>
      </w:pPr>
      <w:r w:rsidRPr="0057630C">
        <w:rPr>
          <w:b/>
        </w:rPr>
        <w:t>Identify at least two domains and the priorities you will choose to focus on in the next 12 months</w:t>
      </w:r>
    </w:p>
    <w:p w14:paraId="399D2324" w14:textId="77777777" w:rsidR="00AC20BE" w:rsidRDefault="001F3723" w:rsidP="001F3723">
      <w:pPr>
        <w:pStyle w:val="Listnum"/>
        <w:numPr>
          <w:ilvl w:val="0"/>
          <w:numId w:val="0"/>
        </w:numPr>
      </w:pPr>
      <w:r>
        <w:t>Make a decision about which two domains and priorities to focus on in line with your existing initiatives, to best meet the needs of your consumers and organisation.</w:t>
      </w:r>
      <w:r w:rsidR="004B3209" w:rsidRPr="004B3209">
        <w:t xml:space="preserve"> </w:t>
      </w:r>
    </w:p>
    <w:p w14:paraId="5C59E282" w14:textId="037938EC" w:rsidR="00B448FD" w:rsidRPr="0057630C" w:rsidRDefault="004B3209" w:rsidP="00B448FD">
      <w:pPr>
        <w:pStyle w:val="Listnum"/>
        <w:numPr>
          <w:ilvl w:val="0"/>
          <w:numId w:val="12"/>
        </w:numPr>
        <w:rPr>
          <w:b/>
        </w:rPr>
      </w:pPr>
      <w:r w:rsidRPr="0057630C">
        <w:rPr>
          <w:b/>
        </w:rPr>
        <w:t>Complete</w:t>
      </w:r>
      <w:r w:rsidR="00B448FD" w:rsidRPr="0057630C">
        <w:rPr>
          <w:b/>
        </w:rPr>
        <w:t xml:space="preserve"> </w:t>
      </w:r>
      <w:r w:rsidR="001F3723" w:rsidRPr="0057630C">
        <w:rPr>
          <w:b/>
        </w:rPr>
        <w:t xml:space="preserve">the Partnering in healthcare statement of intent and share with SCV </w:t>
      </w:r>
      <w:r w:rsidR="007B25FB">
        <w:rPr>
          <w:b/>
        </w:rPr>
        <w:t>each year</w:t>
      </w:r>
    </w:p>
    <w:p w14:paraId="7F538B89" w14:textId="77777777" w:rsidR="00B448FD" w:rsidRPr="00B448FD" w:rsidRDefault="00B448FD" w:rsidP="00B448FD">
      <w:pPr>
        <w:pStyle w:val="Normalfollowingheading"/>
        <w:spacing w:before="360" w:after="360"/>
        <w:rPr>
          <w:sz w:val="22"/>
        </w:rPr>
      </w:pPr>
      <w:r>
        <w:rPr>
          <w:noProof/>
        </w:rPr>
        <w:drawing>
          <wp:anchor distT="0" distB="0" distL="114300" distR="114300" simplePos="0" relativeHeight="251664384" behindDoc="0" locked="0" layoutInCell="1" allowOverlap="1" wp14:anchorId="20058A36" wp14:editId="0F940AEB">
            <wp:simplePos x="0" y="0"/>
            <wp:positionH relativeFrom="column">
              <wp:posOffset>-635</wp:posOffset>
            </wp:positionH>
            <wp:positionV relativeFrom="paragraph">
              <wp:posOffset>170180</wp:posOffset>
            </wp:positionV>
            <wp:extent cx="311150" cy="303239"/>
            <wp:effectExtent l="0" t="0" r="0" b="1905"/>
            <wp:wrapSquare wrapText="bothSides"/>
            <wp:docPr id="232323529" name="Picture 23232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150" cy="303239"/>
                    </a:xfrm>
                    <a:prstGeom prst="rect">
                      <a:avLst/>
                    </a:prstGeom>
                  </pic:spPr>
                </pic:pic>
              </a:graphicData>
            </a:graphic>
            <wp14:sizeRelH relativeFrom="page">
              <wp14:pctWidth>0</wp14:pctWidth>
            </wp14:sizeRelH>
            <wp14:sizeRelV relativeFrom="page">
              <wp14:pctHeight>0</wp14:pctHeight>
            </wp14:sizeRelV>
          </wp:anchor>
        </w:drawing>
      </w:r>
      <w:r w:rsidR="0057630C">
        <w:t>Complete the statement of intent outlining your two chosen domains and identified priorities. This should be endorsed by your health service board.</w:t>
      </w:r>
    </w:p>
    <w:p w14:paraId="431CFFB4" w14:textId="77777777" w:rsidR="00AC34BF" w:rsidRDefault="00B448FD">
      <w:r>
        <w:rPr>
          <w:noProof/>
        </w:rPr>
        <mc:AlternateContent>
          <mc:Choice Requires="wps">
            <w:drawing>
              <wp:inline distT="0" distB="0" distL="0" distR="0" wp14:anchorId="3D738FEB" wp14:editId="15650D34">
                <wp:extent cx="6263640" cy="442512"/>
                <wp:effectExtent l="0" t="0" r="2286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42512"/>
                        </a:xfrm>
                        <a:prstGeom prst="rect">
                          <a:avLst/>
                        </a:prstGeom>
                        <a:solidFill>
                          <a:schemeClr val="bg2"/>
                        </a:solidFill>
                        <a:ln w="6350">
                          <a:solidFill>
                            <a:schemeClr val="bg2"/>
                          </a:solidFill>
                          <a:miter lim="800000"/>
                          <a:headEnd/>
                          <a:tailEnd/>
                        </a:ln>
                      </wps:spPr>
                      <wps:txbx>
                        <w:txbxContent>
                          <w:p w14:paraId="46D37B58" w14:textId="77777777" w:rsidR="00B448FD" w:rsidRDefault="00B448FD" w:rsidP="00B448FD">
                            <w:pPr>
                              <w:pStyle w:val="PulloutHeading"/>
                            </w:pPr>
                            <w:r>
                              <w:t>Need help? Email us at partnering@safercare.vic.gov.au</w:t>
                            </w:r>
                          </w:p>
                        </w:txbxContent>
                      </wps:txbx>
                      <wps:bodyPr rot="0" vert="horz" wrap="square" lIns="180000" tIns="180000" rIns="144000" bIns="36000" anchor="t" anchorCtr="0">
                        <a:spAutoFit/>
                      </wps:bodyPr>
                    </wps:wsp>
                  </a:graphicData>
                </a:graphic>
              </wp:inline>
            </w:drawing>
          </mc:Choice>
          <mc:Fallback>
            <w:pict>
              <v:shapetype w14:anchorId="4A7EAF00" id="_x0000_t202" coordsize="21600,21600" o:spt="202" path="m,l,21600r21600,l21600,xe">
                <v:stroke joinstyle="miter"/>
                <v:path gradientshapeok="t" o:connecttype="rect"/>
              </v:shapetype>
              <v:shape id="Text Box 2" o:spid="_x0000_s1026" type="#_x0000_t202" style="width:493.2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" fillcolor="#edf5f7 [3214]" strokecolor="#edf5f7 [3214]" strokeweight=".5pt">
                <v:textbox style="mso-fit-shape-to-text:t" inset="5mm,5mm,4mm,1mm">
                  <w:txbxContent>
                    <w:p w:rsidR="00B448FD" w:rsidRDefault="00B448FD" w:rsidP="00B448FD">
                      <w:pPr>
                        <w:pStyle w:val="PulloutHeading"/>
                      </w:pPr>
                      <w:r>
                        <w:t>Need help? Email us at partnering@safercare.vic.gov.au</w:t>
                      </w:r>
                    </w:p>
                  </w:txbxContent>
                </v:textbox>
                <w10:anchorlock/>
              </v:shape>
            </w:pict>
          </mc:Fallback>
        </mc:AlternateContent>
      </w:r>
      <w:r w:rsidR="00AC34BF">
        <w:br w:type="page"/>
      </w:r>
    </w:p>
    <w:p w14:paraId="4A8A7CD3" w14:textId="77777777" w:rsidR="00AC34BF" w:rsidRPr="00260F65" w:rsidRDefault="00AC34BF" w:rsidP="00AC34BF">
      <w:pPr>
        <w:pStyle w:val="Heading3"/>
        <w:rPr>
          <w:rFonts w:asciiTheme="minorHAnsi" w:hAnsiTheme="minorHAnsi" w:cstheme="minorHAnsi"/>
          <w:b w:val="0"/>
          <w:color w:val="CC3366"/>
          <w:sz w:val="28"/>
        </w:rPr>
      </w:pPr>
      <w:r w:rsidRPr="00260F65">
        <w:rPr>
          <w:rFonts w:asciiTheme="minorHAnsi" w:hAnsiTheme="minorHAnsi" w:cstheme="minorHAnsi"/>
          <w:b w:val="0"/>
          <w:color w:val="CC3366"/>
          <w:sz w:val="28"/>
        </w:rPr>
        <w:lastRenderedPageBreak/>
        <w:t>Personalised and holistic</w:t>
      </w:r>
      <w:r w:rsidR="00211DCD" w:rsidRPr="00260F65">
        <w:rPr>
          <w:rFonts w:asciiTheme="minorHAnsi" w:hAnsiTheme="minorHAnsi" w:cstheme="minorHAnsi"/>
          <w:b w:val="0"/>
          <w:color w:val="CC3366"/>
          <w:sz w:val="28"/>
        </w:rPr>
        <w:t xml:space="preserve"> </w:t>
      </w:r>
    </w:p>
    <w:p w14:paraId="3DE37BBA" w14:textId="77777777" w:rsidR="00AC34BF" w:rsidRPr="00DC3150" w:rsidRDefault="00211DCD" w:rsidP="00AC34BF">
      <w:pPr>
        <w:rPr>
          <w:rFonts w:cstheme="minorHAnsi"/>
        </w:rPr>
      </w:pPr>
      <w:r>
        <w:rPr>
          <w:noProof/>
        </w:rPr>
        <w:drawing>
          <wp:anchor distT="0" distB="0" distL="114300" distR="114300" simplePos="0" relativeHeight="251658240" behindDoc="1" locked="0" layoutInCell="1" allowOverlap="1" wp14:anchorId="60B84DC5" wp14:editId="198C5C28">
            <wp:simplePos x="0" y="0"/>
            <wp:positionH relativeFrom="margin">
              <wp:posOffset>5111115</wp:posOffset>
            </wp:positionH>
            <wp:positionV relativeFrom="paragraph">
              <wp:posOffset>41910</wp:posOffset>
            </wp:positionV>
            <wp:extent cx="978769" cy="838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982225" cy="841159"/>
                    </a:xfrm>
                    <a:prstGeom prst="rect">
                      <a:avLst/>
                    </a:prstGeom>
                  </pic:spPr>
                </pic:pic>
              </a:graphicData>
            </a:graphic>
            <wp14:sizeRelH relativeFrom="page">
              <wp14:pctWidth>0</wp14:pctWidth>
            </wp14:sizeRelH>
            <wp14:sizeRelV relativeFrom="page">
              <wp14:pctHeight>0</wp14:pctHeight>
            </wp14:sizeRelV>
          </wp:anchor>
        </w:drawing>
      </w:r>
      <w:r w:rsidR="00AC34BF">
        <w:rPr>
          <w:noProof/>
        </w:rPr>
        <mc:AlternateContent>
          <mc:Choice Requires="wps">
            <w:drawing>
              <wp:inline distT="0" distB="0" distL="0" distR="0" wp14:anchorId="38B818FD" wp14:editId="09A36D11">
                <wp:extent cx="5040000" cy="756000"/>
                <wp:effectExtent l="0" t="0" r="2730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756000"/>
                        </a:xfrm>
                        <a:prstGeom prst="rect">
                          <a:avLst/>
                        </a:prstGeom>
                        <a:solidFill>
                          <a:srgbClr val="CC3366"/>
                        </a:solidFill>
                        <a:ln w="6350">
                          <a:solidFill>
                            <a:schemeClr val="bg2"/>
                          </a:solidFill>
                          <a:miter lim="800000"/>
                          <a:headEnd/>
                          <a:tailEnd/>
                        </a:ln>
                      </wps:spPr>
                      <wps:txbx>
                        <w:txbxContent>
                          <w:p w14:paraId="51E624FC" w14:textId="77777777" w:rsidR="00AC34BF" w:rsidRPr="00AC34BF" w:rsidRDefault="00AC34BF" w:rsidP="00AC34BF">
                            <w:pPr>
                              <w:rPr>
                                <w:rFonts w:cstheme="minorHAnsi"/>
                                <w:color w:val="FFFFFF" w:themeColor="background1"/>
                              </w:rPr>
                            </w:pPr>
                            <w:r w:rsidRPr="00AC34BF">
                              <w:rPr>
                                <w:rFonts w:cstheme="minorHAnsi"/>
                                <w:color w:val="FFFFFF" w:themeColor="background1"/>
                              </w:rPr>
                              <w:t>‘I am respected and receive personalised care that treats and supports me as a whole person.’</w:t>
                            </w:r>
                          </w:p>
                        </w:txbxContent>
                      </wps:txbx>
                      <wps:bodyPr rot="0" vert="horz" wrap="square" lIns="180000" tIns="180000" rIns="144000" bIns="36000" anchor="t" anchorCtr="0">
                        <a:spAutoFit/>
                      </wps:bodyPr>
                    </wps:wsp>
                  </a:graphicData>
                </a:graphic>
              </wp:inline>
            </w:drawing>
          </mc:Choice>
          <mc:Fallback>
            <w:pict>
              <v:shape w14:anchorId="52C3B8C4" id="_x0000_s1027" type="#_x0000_t202" style="width:396.8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" fillcolor="#c36" strokecolor="#edf5f7 [3214]" strokeweight=".5pt">
                <v:textbox style="mso-fit-shape-to-text:t" inset="5mm,5mm,4mm,1mm">
                  <w:txbxContent>
                    <w:p w:rsidR="00AC34BF" w:rsidRPr="00AC34BF" w:rsidRDefault="00AC34BF" w:rsidP="00AC34BF">
                      <w:pPr>
                        <w:rPr>
                          <w:rFonts w:cstheme="minorHAnsi"/>
                          <w:color w:val="FFFFFF" w:themeColor="background1"/>
                        </w:rPr>
                      </w:pPr>
                      <w:r w:rsidRPr="00AC34BF">
                        <w:rPr>
                          <w:rFonts w:cstheme="minorHAnsi"/>
                          <w:color w:val="FFFFFF" w:themeColor="background1"/>
                        </w:rPr>
                        <w:t xml:space="preserve">‘I am respected and receive personalised care that treats and supports me </w:t>
                      </w:r>
                      <w:proofErr w:type="gramStart"/>
                      <w:r w:rsidRPr="00AC34BF">
                        <w:rPr>
                          <w:rFonts w:cstheme="minorHAnsi"/>
                          <w:color w:val="FFFFFF" w:themeColor="background1"/>
                        </w:rPr>
                        <w:t>as a whole person</w:t>
                      </w:r>
                      <w:proofErr w:type="gramEnd"/>
                      <w:r w:rsidRPr="00AC34BF">
                        <w:rPr>
                          <w:rFonts w:cstheme="minorHAnsi"/>
                          <w:color w:val="FFFFFF" w:themeColor="background1"/>
                        </w:rPr>
                        <w:t>.’</w:t>
                      </w:r>
                    </w:p>
                  </w:txbxContent>
                </v:textbox>
                <w10:anchorlock/>
              </v:shape>
            </w:pict>
          </mc:Fallback>
        </mc:AlternateContent>
      </w:r>
      <w:r w:rsidR="00AC34BF" w:rsidRPr="00DC3150">
        <w:rPr>
          <w:rFonts w:cstheme="minorHAnsi"/>
        </w:rPr>
        <w:t xml:space="preserve"> </w:t>
      </w:r>
    </w:p>
    <w:p w14:paraId="5B0E5693" w14:textId="77777777" w:rsidR="00AC34BF" w:rsidRPr="00AC34BF" w:rsidRDefault="00AC34BF" w:rsidP="00AC34BF">
      <w:pPr>
        <w:spacing w:before="280" w:after="60"/>
        <w:rPr>
          <w:rFonts w:eastAsia="VIC" w:cstheme="minorHAnsi"/>
          <w:b/>
          <w:color w:val="CC3366"/>
        </w:rPr>
      </w:pPr>
      <w:r w:rsidRPr="00AC34BF">
        <w:rPr>
          <w:rFonts w:eastAsia="VIC" w:cstheme="minorHAnsi"/>
          <w:b/>
          <w:color w:val="CC3366"/>
        </w:rPr>
        <w:t>This domain includes what people can do for their own health and wellbeing, as well as what is done with and for people in a healthcare setting. This domain pivots on considering the whole person (or family). This means understanding their physical, cultural and social context, to identify what makes a difference to a person’s health, wellbeing and safety. It also recognises that people have agency when they are at the ‘centre’ of care being provided to them by healthcare professionals.</w:t>
      </w:r>
    </w:p>
    <w:p w14:paraId="501C3498" w14:textId="77777777" w:rsidR="00AC34BF" w:rsidRPr="00DC3150" w:rsidRDefault="00AC34BF" w:rsidP="00AC34BF">
      <w:pPr>
        <w:pStyle w:val="Heading2"/>
        <w:rPr>
          <w:rFonts w:eastAsia="VIC"/>
        </w:rPr>
      </w:pPr>
      <w:r w:rsidRPr="00DC3150">
        <w:rPr>
          <w:rFonts w:eastAsia="VIC"/>
        </w:rPr>
        <w:t>WHAT CONSUMERS SAID</w:t>
      </w:r>
    </w:p>
    <w:p w14:paraId="651A9A56" w14:textId="77777777" w:rsidR="00AC34BF" w:rsidRPr="00DC3150" w:rsidRDefault="00AC34BF" w:rsidP="00AC34BF">
      <w:pPr>
        <w:pStyle w:val="Bullet1"/>
      </w:pPr>
      <w:r w:rsidRPr="00DC3150">
        <w:t>Actively engage consumers in partnership opportunities across all aspects of the healthcare system.</w:t>
      </w:r>
    </w:p>
    <w:p w14:paraId="489FBD64" w14:textId="77777777" w:rsidR="00AC34BF" w:rsidRPr="00DC3150" w:rsidRDefault="00AC34BF" w:rsidP="00AC34BF">
      <w:pPr>
        <w:pStyle w:val="Bullet1"/>
      </w:pPr>
      <w:r w:rsidRPr="00DC3150">
        <w:t>Implement a statewide consumer network.</w:t>
      </w:r>
    </w:p>
    <w:p w14:paraId="3331919A" w14:textId="77777777" w:rsidR="00AC34BF" w:rsidRPr="00DC3150" w:rsidRDefault="00AC34BF" w:rsidP="00AC34BF">
      <w:pPr>
        <w:pStyle w:val="Bullet1"/>
      </w:pPr>
      <w:r w:rsidRPr="00DC3150">
        <w:t>Promote and support person-centred co-design as a method for improvement.</w:t>
      </w:r>
    </w:p>
    <w:p w14:paraId="0FAB867B" w14:textId="77777777" w:rsidR="00AC34BF" w:rsidRDefault="00AC34BF" w:rsidP="00AC34BF">
      <w:pPr>
        <w:pStyle w:val="Bullet1"/>
      </w:pPr>
      <w:r w:rsidRPr="00DC3150">
        <w:t>Build empowering relationships.</w:t>
      </w:r>
    </w:p>
    <w:p w14:paraId="4252E5BD" w14:textId="77777777" w:rsidR="00211DCD" w:rsidRPr="00AC34BF" w:rsidRDefault="00211DCD" w:rsidP="00211DCD">
      <w:pPr>
        <w:pStyle w:val="Bullet1"/>
        <w:numPr>
          <w:ilvl w:val="0"/>
          <w:numId w:val="0"/>
        </w:numPr>
        <w:ind w:left="284"/>
      </w:pPr>
    </w:p>
    <w:tbl>
      <w:tblPr>
        <w:tblStyle w:val="TableGrid"/>
        <w:tblW w:w="5000" w:type="pct"/>
        <w:tblLook w:val="06A0" w:firstRow="1" w:lastRow="0" w:firstColumn="1" w:lastColumn="0" w:noHBand="1" w:noVBand="1"/>
      </w:tblPr>
      <w:tblGrid>
        <w:gridCol w:w="903"/>
        <w:gridCol w:w="1223"/>
        <w:gridCol w:w="2480"/>
        <w:gridCol w:w="2482"/>
        <w:gridCol w:w="2776"/>
      </w:tblGrid>
      <w:tr w:rsidR="00D90AD8" w:rsidRPr="00DC3150" w14:paraId="6E85D83A" w14:textId="77777777" w:rsidTr="00D90AD8">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78" w:type="pct"/>
            <w:gridSpan w:val="2"/>
          </w:tcPr>
          <w:p w14:paraId="01446153" w14:textId="77777777" w:rsidR="00211DCD" w:rsidRPr="00DC3150" w:rsidRDefault="00211DCD" w:rsidP="005E54D6">
            <w:pPr>
              <w:spacing w:before="80" w:after="80"/>
              <w:rPr>
                <w:rFonts w:eastAsia="Times New Roman" w:cstheme="minorHAnsi"/>
                <w:bCs/>
                <w:kern w:val="24"/>
              </w:rPr>
            </w:pPr>
            <w:r w:rsidRPr="00DC3150">
              <w:rPr>
                <w:rFonts w:eastAsia="Times New Roman" w:cstheme="minorHAnsi"/>
                <w:bCs/>
                <w:lang w:eastAsia="en-AU"/>
              </w:rPr>
              <w:t>Levels of consumer involvement</w:t>
            </w:r>
          </w:p>
        </w:tc>
        <w:tc>
          <w:tcPr>
            <w:tcW w:w="1257" w:type="pct"/>
          </w:tcPr>
          <w:p w14:paraId="37566294" w14:textId="77777777" w:rsidR="00211DCD" w:rsidRPr="00DC3150" w:rsidRDefault="00211DCD" w:rsidP="005E54D6">
            <w:pPr>
              <w:spacing w:before="80" w:after="80"/>
              <w:cnfStyle w:val="100000000000" w:firstRow="1"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kern w:val="24"/>
                <w:lang w:eastAsia="en-AU"/>
              </w:rPr>
              <w:t>Current strengths</w:t>
            </w:r>
          </w:p>
        </w:tc>
        <w:tc>
          <w:tcPr>
            <w:tcW w:w="1258" w:type="pct"/>
          </w:tcPr>
          <w:p w14:paraId="08108ECD" w14:textId="77777777" w:rsidR="00211DCD" w:rsidRPr="00DC3150" w:rsidRDefault="00211DCD"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kern w:val="24"/>
                <w:lang w:eastAsia="en-AU"/>
              </w:rPr>
            </w:pPr>
            <w:r w:rsidRPr="00DC3150">
              <w:rPr>
                <w:rFonts w:eastAsia="Times New Roman" w:cstheme="minorHAnsi"/>
                <w:bCs/>
                <w:lang w:eastAsia="en-AU"/>
              </w:rPr>
              <w:t>Current challenges</w:t>
            </w:r>
          </w:p>
        </w:tc>
        <w:tc>
          <w:tcPr>
            <w:tcW w:w="1407" w:type="pct"/>
          </w:tcPr>
          <w:p w14:paraId="7E4314E7" w14:textId="77777777" w:rsidR="00211DCD" w:rsidRPr="00DC3150" w:rsidRDefault="00211DCD"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sidRPr="00DC3150">
              <w:rPr>
                <w:rFonts w:eastAsia="Times New Roman" w:cstheme="minorHAnsi"/>
                <w:bCs/>
                <w:lang w:eastAsia="en-AU"/>
              </w:rPr>
              <w:t>Opportunities for improvement</w:t>
            </w:r>
          </w:p>
        </w:tc>
      </w:tr>
      <w:tr w:rsidR="00D90AD8" w:rsidRPr="00DC3150" w14:paraId="51992429" w14:textId="77777777" w:rsidTr="00D90AD8">
        <w:trPr>
          <w:trHeight w:val="835"/>
        </w:trPr>
        <w:tc>
          <w:tcPr>
            <w:cnfStyle w:val="001000000000" w:firstRow="0" w:lastRow="0" w:firstColumn="1" w:lastColumn="0" w:oddVBand="0" w:evenVBand="0" w:oddHBand="0" w:evenHBand="0" w:firstRowFirstColumn="0" w:firstRowLastColumn="0" w:lastRowFirstColumn="0" w:lastRowLastColumn="0"/>
            <w:tcW w:w="458" w:type="pct"/>
          </w:tcPr>
          <w:p w14:paraId="1FC52215" w14:textId="77777777" w:rsidR="00211DCD" w:rsidRPr="00DC3150" w:rsidRDefault="00211DCD" w:rsidP="005E54D6">
            <w:pPr>
              <w:spacing w:before="80" w:after="80"/>
              <w:rPr>
                <w:rFonts w:cstheme="minorHAnsi"/>
              </w:rPr>
            </w:pPr>
            <w:r>
              <w:rPr>
                <w:noProof/>
              </w:rPr>
              <w:drawing>
                <wp:inline distT="0" distB="0" distL="0" distR="0" wp14:anchorId="5D9BDFC5" wp14:editId="3FE4640E">
                  <wp:extent cx="385445" cy="31925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188" cy="336439"/>
                          </a:xfrm>
                          <a:prstGeom prst="rect">
                            <a:avLst/>
                          </a:prstGeom>
                        </pic:spPr>
                      </pic:pic>
                    </a:graphicData>
                  </a:graphic>
                </wp:inline>
              </w:drawing>
            </w:r>
          </w:p>
        </w:tc>
        <w:tc>
          <w:tcPr>
            <w:tcW w:w="620" w:type="pct"/>
          </w:tcPr>
          <w:p w14:paraId="68B94097"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Direct level</w:t>
            </w:r>
          </w:p>
        </w:tc>
        <w:tc>
          <w:tcPr>
            <w:tcW w:w="1257" w:type="pct"/>
          </w:tcPr>
          <w:p w14:paraId="25EFCD34" w14:textId="77777777" w:rsidR="00211DCD"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p w14:paraId="7BA01064" w14:textId="77777777" w:rsidR="00B762D0" w:rsidRPr="00DC3150" w:rsidRDefault="00B762D0"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258" w:type="pct"/>
          </w:tcPr>
          <w:p w14:paraId="46A1B7A0"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407" w:type="pct"/>
          </w:tcPr>
          <w:p w14:paraId="450E5329"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D90AD8" w:rsidRPr="00DC3150" w14:paraId="6468B45C" w14:textId="77777777" w:rsidTr="00D90AD8">
        <w:tc>
          <w:tcPr>
            <w:cnfStyle w:val="001000000000" w:firstRow="0" w:lastRow="0" w:firstColumn="1" w:lastColumn="0" w:oddVBand="0" w:evenVBand="0" w:oddHBand="0" w:evenHBand="0" w:firstRowFirstColumn="0" w:firstRowLastColumn="0" w:lastRowFirstColumn="0" w:lastRowLastColumn="0"/>
            <w:tcW w:w="458" w:type="pct"/>
          </w:tcPr>
          <w:p w14:paraId="7B0D11AE" w14:textId="77777777" w:rsidR="00211DCD" w:rsidRPr="00AC34BF" w:rsidRDefault="00211DCD" w:rsidP="005E54D6">
            <w:pPr>
              <w:spacing w:before="80" w:after="80"/>
              <w:rPr>
                <w:rFonts w:eastAsia="Times New Roman" w:cstheme="minorHAnsi"/>
                <w:b w:val="0"/>
                <w:bCs/>
              </w:rPr>
            </w:pPr>
            <w:r>
              <w:rPr>
                <w:noProof/>
              </w:rPr>
              <w:drawing>
                <wp:inline distT="0" distB="0" distL="0" distR="0" wp14:anchorId="37DF3E9C" wp14:editId="0A71B221">
                  <wp:extent cx="385895" cy="33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945" cy="339655"/>
                          </a:xfrm>
                          <a:prstGeom prst="rect">
                            <a:avLst/>
                          </a:prstGeom>
                        </pic:spPr>
                      </pic:pic>
                    </a:graphicData>
                  </a:graphic>
                </wp:inline>
              </w:drawing>
            </w:r>
          </w:p>
        </w:tc>
        <w:tc>
          <w:tcPr>
            <w:tcW w:w="620" w:type="pct"/>
          </w:tcPr>
          <w:p w14:paraId="3F6C49C8"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Service level</w:t>
            </w:r>
          </w:p>
        </w:tc>
        <w:tc>
          <w:tcPr>
            <w:tcW w:w="1257" w:type="pct"/>
          </w:tcPr>
          <w:p w14:paraId="38574404"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258" w:type="pct"/>
          </w:tcPr>
          <w:p w14:paraId="06D91670"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407" w:type="pct"/>
          </w:tcPr>
          <w:p w14:paraId="513E7704"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D90AD8" w:rsidRPr="00DC3150" w14:paraId="4A30CA15" w14:textId="77777777" w:rsidTr="00D90AD8">
        <w:tc>
          <w:tcPr>
            <w:cnfStyle w:val="001000000000" w:firstRow="0" w:lastRow="0" w:firstColumn="1" w:lastColumn="0" w:oddVBand="0" w:evenVBand="0" w:oddHBand="0" w:evenHBand="0" w:firstRowFirstColumn="0" w:firstRowLastColumn="0" w:lastRowFirstColumn="0" w:lastRowLastColumn="0"/>
            <w:tcW w:w="458" w:type="pct"/>
          </w:tcPr>
          <w:p w14:paraId="1FDC1A72" w14:textId="77777777" w:rsidR="00211DCD" w:rsidRPr="00DC3150" w:rsidRDefault="00211DCD" w:rsidP="005E54D6">
            <w:pPr>
              <w:spacing w:before="80" w:after="80"/>
              <w:rPr>
                <w:rFonts w:cstheme="minorHAnsi"/>
                <w:noProof/>
              </w:rPr>
            </w:pPr>
            <w:r>
              <w:rPr>
                <w:noProof/>
              </w:rPr>
              <w:t xml:space="preserve"> </w:t>
            </w:r>
            <w:r>
              <w:rPr>
                <w:noProof/>
              </w:rPr>
              <w:drawing>
                <wp:inline distT="0" distB="0" distL="0" distR="0" wp14:anchorId="46CB4C18" wp14:editId="0032FFBA">
                  <wp:extent cx="312138"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393" cy="372979"/>
                          </a:xfrm>
                          <a:prstGeom prst="rect">
                            <a:avLst/>
                          </a:prstGeom>
                        </pic:spPr>
                      </pic:pic>
                    </a:graphicData>
                  </a:graphic>
                </wp:inline>
              </w:drawing>
            </w:r>
          </w:p>
        </w:tc>
        <w:tc>
          <w:tcPr>
            <w:tcW w:w="620" w:type="pct"/>
          </w:tcPr>
          <w:p w14:paraId="59EF45E7"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System level</w:t>
            </w:r>
          </w:p>
        </w:tc>
        <w:tc>
          <w:tcPr>
            <w:tcW w:w="1257" w:type="pct"/>
          </w:tcPr>
          <w:p w14:paraId="4B599B7D"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258" w:type="pct"/>
          </w:tcPr>
          <w:p w14:paraId="47AEEBD1"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407" w:type="pct"/>
          </w:tcPr>
          <w:p w14:paraId="1C998FDD" w14:textId="77777777" w:rsidR="00211DCD" w:rsidRPr="00DC3150" w:rsidRDefault="00211DCD"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211DCD" w:rsidRPr="00DC3150" w14:paraId="49675F37" w14:textId="77777777" w:rsidTr="00D90AD8">
        <w:trPr>
          <w:trHeight w:val="1300"/>
        </w:trPr>
        <w:tc>
          <w:tcPr>
            <w:cnfStyle w:val="001000000000" w:firstRow="0" w:lastRow="0" w:firstColumn="1" w:lastColumn="0" w:oddVBand="0" w:evenVBand="0" w:oddHBand="0" w:evenHBand="0" w:firstRowFirstColumn="0" w:firstRowLastColumn="0" w:lastRowFirstColumn="0" w:lastRowLastColumn="0"/>
            <w:tcW w:w="5000" w:type="pct"/>
            <w:gridSpan w:val="5"/>
          </w:tcPr>
          <w:p w14:paraId="4CC55554" w14:textId="77777777" w:rsidR="00211DCD" w:rsidRPr="00DC3150" w:rsidRDefault="00211DCD" w:rsidP="005E54D6">
            <w:pPr>
              <w:pStyle w:val="Tabletext"/>
              <w:spacing w:before="80" w:after="80" w:line="260" w:lineRule="atLeast"/>
              <w:rPr>
                <w:rFonts w:cstheme="minorHAnsi"/>
              </w:rPr>
            </w:pPr>
            <w:r w:rsidRPr="00DC3150">
              <w:rPr>
                <w:rFonts w:eastAsia="Times New Roman" w:cstheme="minorHAnsi"/>
                <w:lang w:eastAsia="en-AU"/>
              </w:rPr>
              <w:t>Additional notes about this domain</w:t>
            </w:r>
          </w:p>
        </w:tc>
      </w:tr>
    </w:tbl>
    <w:p w14:paraId="1DBCA9CF" w14:textId="77777777" w:rsidR="00422983" w:rsidRPr="00B22B5E" w:rsidRDefault="00211DCD" w:rsidP="00B22B5E">
      <w:pPr>
        <w:rPr>
          <w:rFonts w:cstheme="minorHAnsi"/>
          <w:b/>
          <w:bCs/>
          <w:color w:val="007586" w:themeColor="text2"/>
          <w:szCs w:val="18"/>
        </w:rPr>
      </w:pPr>
      <w:r>
        <w:rPr>
          <w:rFonts w:cstheme="minorHAnsi"/>
        </w:rPr>
        <w:br w:type="page"/>
      </w:r>
      <w:r w:rsidR="00422983" w:rsidRPr="00422983">
        <w:rPr>
          <w:rFonts w:eastAsia="Times New Roman" w:cstheme="minorHAnsi"/>
          <w:bCs/>
          <w:color w:val="E6643C"/>
          <w:kern w:val="24"/>
          <w:sz w:val="28"/>
          <w:szCs w:val="28"/>
        </w:rPr>
        <w:lastRenderedPageBreak/>
        <w:t>Working together</w:t>
      </w:r>
      <w:r w:rsidR="00422983" w:rsidRPr="00422983">
        <w:rPr>
          <w:noProof/>
          <w:color w:val="E6643C"/>
        </w:rPr>
        <w:t xml:space="preserve"> </w:t>
      </w:r>
    </w:p>
    <w:p w14:paraId="69CB2218" w14:textId="77777777" w:rsidR="00422983" w:rsidRDefault="00422983" w:rsidP="00422983">
      <w:pPr>
        <w:spacing w:before="280" w:after="60"/>
        <w:rPr>
          <w:rFonts w:eastAsia="VIC" w:cstheme="minorHAnsi"/>
        </w:rPr>
      </w:pPr>
      <w:r w:rsidRPr="00422983">
        <w:rPr>
          <w:noProof/>
          <w:color w:val="E6643C"/>
        </w:rPr>
        <w:drawing>
          <wp:anchor distT="0" distB="0" distL="114300" distR="114300" simplePos="0" relativeHeight="251659264" behindDoc="1" locked="0" layoutInCell="1" allowOverlap="1" wp14:anchorId="3F892F3A" wp14:editId="0CE5A7CE">
            <wp:simplePos x="0" y="0"/>
            <wp:positionH relativeFrom="margin">
              <wp:posOffset>5130165</wp:posOffset>
            </wp:positionH>
            <wp:positionV relativeFrom="paragraph">
              <wp:posOffset>31750</wp:posOffset>
            </wp:positionV>
            <wp:extent cx="966470" cy="850493"/>
            <wp:effectExtent l="0" t="0" r="508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64" cy="8583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16342A1" wp14:editId="38000E8E">
                <wp:extent cx="5040000" cy="756000"/>
                <wp:effectExtent l="0" t="0" r="2730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756000"/>
                        </a:xfrm>
                        <a:prstGeom prst="rect">
                          <a:avLst/>
                        </a:prstGeom>
                        <a:solidFill>
                          <a:srgbClr val="E6643C"/>
                        </a:solidFill>
                        <a:ln w="6350">
                          <a:solidFill>
                            <a:schemeClr val="bg2"/>
                          </a:solidFill>
                          <a:miter lim="800000"/>
                          <a:headEnd/>
                          <a:tailEnd/>
                        </a:ln>
                      </wps:spPr>
                      <wps:txbx>
                        <w:txbxContent>
                          <w:p w14:paraId="1420FCF9" w14:textId="77777777" w:rsidR="00422983" w:rsidRPr="00422983" w:rsidRDefault="00422983" w:rsidP="00422983">
                            <w:pPr>
                              <w:spacing w:before="280" w:after="60"/>
                              <w:rPr>
                                <w:rFonts w:eastAsia="VIC" w:cstheme="minorHAnsi"/>
                                <w:color w:val="FFFFFF" w:themeColor="background1"/>
                              </w:rPr>
                            </w:pPr>
                            <w:r>
                              <w:rPr>
                                <w:rFonts w:eastAsia="VIC" w:cstheme="minorHAnsi"/>
                                <w:color w:val="FFFFFF" w:themeColor="background1"/>
                              </w:rPr>
                              <w:t>‘I</w:t>
                            </w:r>
                            <w:r w:rsidRPr="00422983">
                              <w:rPr>
                                <w:rFonts w:eastAsia="VIC" w:cstheme="minorHAnsi"/>
                                <w:color w:val="FFFFFF" w:themeColor="background1"/>
                              </w:rPr>
                              <w:t xml:space="preserve"> am included as a respected partner in my healthcare and learning about </w:t>
                            </w:r>
                            <w:r w:rsidRPr="00422983">
                              <w:rPr>
                                <w:rFonts w:cstheme="minorHAnsi"/>
                                <w:color w:val="FFFFFF" w:themeColor="background1"/>
                              </w:rPr>
                              <w:br/>
                            </w:r>
                            <w:r w:rsidRPr="00422983">
                              <w:rPr>
                                <w:rFonts w:eastAsia="VIC" w:cstheme="minorHAnsi"/>
                                <w:color w:val="FFFFFF" w:themeColor="background1"/>
                              </w:rPr>
                              <w:t>and improving healthcare.</w:t>
                            </w:r>
                            <w:r>
                              <w:rPr>
                                <w:rFonts w:eastAsia="VIC" w:cstheme="minorHAnsi"/>
                                <w:color w:val="FFFFFF" w:themeColor="background1"/>
                              </w:rPr>
                              <w:t>’</w:t>
                            </w:r>
                          </w:p>
                        </w:txbxContent>
                      </wps:txbx>
                      <wps:bodyPr rot="0" vert="horz" wrap="square" lIns="180000" tIns="180000" rIns="144000" bIns="36000" anchor="t" anchorCtr="0">
                        <a:spAutoFit/>
                      </wps:bodyPr>
                    </wps:wsp>
                  </a:graphicData>
                </a:graphic>
              </wp:inline>
            </w:drawing>
          </mc:Choice>
          <mc:Fallback>
            <w:pict>
              <v:shape w14:anchorId="5321586A" id="_x0000_s1028" type="#_x0000_t202" style="width:396.8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" fillcolor="#e6643c" strokecolor="#edf5f7 [3214]" strokeweight=".5pt">
                <v:textbox style="mso-fit-shape-to-text:t" inset="5mm,5mm,4mm,1mm">
                  <w:txbxContent>
                    <w:p w:rsidR="00422983" w:rsidRPr="00422983" w:rsidRDefault="00422983" w:rsidP="00422983">
                      <w:pPr>
                        <w:spacing w:before="280" w:after="60"/>
                        <w:rPr>
                          <w:rFonts w:eastAsia="VIC" w:cstheme="minorHAnsi"/>
                          <w:color w:val="FFFFFF" w:themeColor="background1"/>
                        </w:rPr>
                      </w:pPr>
                      <w:r>
                        <w:rPr>
                          <w:rFonts w:eastAsia="VIC" w:cstheme="minorHAnsi"/>
                          <w:color w:val="FFFFFF" w:themeColor="background1"/>
                        </w:rPr>
                        <w:t>‘I</w:t>
                      </w:r>
                      <w:r w:rsidRPr="00422983">
                        <w:rPr>
                          <w:rFonts w:eastAsia="VIC" w:cstheme="minorHAnsi"/>
                          <w:color w:val="FFFFFF" w:themeColor="background1"/>
                        </w:rPr>
                        <w:t xml:space="preserve"> am included as a respected partner in my healthcare and learning about </w:t>
                      </w:r>
                      <w:r w:rsidRPr="00422983">
                        <w:rPr>
                          <w:rFonts w:cstheme="minorHAnsi"/>
                          <w:color w:val="FFFFFF" w:themeColor="background1"/>
                        </w:rPr>
                        <w:br/>
                      </w:r>
                      <w:r w:rsidRPr="00422983">
                        <w:rPr>
                          <w:rFonts w:eastAsia="VIC" w:cstheme="minorHAnsi"/>
                          <w:color w:val="FFFFFF" w:themeColor="background1"/>
                        </w:rPr>
                        <w:t>and improving healthcare.</w:t>
                      </w:r>
                      <w:r>
                        <w:rPr>
                          <w:rFonts w:eastAsia="VIC" w:cstheme="minorHAnsi"/>
                          <w:color w:val="FFFFFF" w:themeColor="background1"/>
                        </w:rPr>
                        <w:t>’</w:t>
                      </w:r>
                    </w:p>
                  </w:txbxContent>
                </v:textbox>
                <w10:anchorlock/>
              </v:shape>
            </w:pict>
          </mc:Fallback>
        </mc:AlternateContent>
      </w:r>
    </w:p>
    <w:p w14:paraId="30E7DFE4" w14:textId="77777777" w:rsidR="00422983" w:rsidRPr="00422983" w:rsidRDefault="00422983" w:rsidP="00422983">
      <w:pPr>
        <w:spacing w:before="280" w:after="60"/>
        <w:rPr>
          <w:rFonts w:eastAsia="VIC" w:cstheme="minorHAnsi"/>
          <w:b/>
          <w:color w:val="E6643C"/>
        </w:rPr>
      </w:pPr>
      <w:r w:rsidRPr="00422983">
        <w:rPr>
          <w:rFonts w:eastAsia="VIC" w:cstheme="minorHAnsi"/>
          <w:b/>
          <w:color w:val="E6643C"/>
        </w:rPr>
        <w:t>Personalised and holistic care is possible when people work together in strong teams, partnerships and share knowledge. Knowledge transfer is a two-way street. Teams of health professionals should be connected and well informed about diagnostic techniques, the causes of disease, prognosis and health strategies. The consumer knows about his or her experience of the illness, social circumstances, values and culture. Without exchang</w:t>
      </w:r>
      <w:r w:rsidR="00535D5F">
        <w:rPr>
          <w:rFonts w:eastAsia="VIC" w:cstheme="minorHAnsi"/>
          <w:b/>
          <w:color w:val="E6643C"/>
        </w:rPr>
        <w:t>ing this</w:t>
      </w:r>
      <w:r w:rsidRPr="00422983">
        <w:rPr>
          <w:rFonts w:eastAsia="VIC" w:cstheme="minorHAnsi"/>
          <w:b/>
          <w:color w:val="E6643C"/>
        </w:rPr>
        <w:t xml:space="preserve"> information, the knowledge of each party may be limited, and the resulting care may be compromised. </w:t>
      </w:r>
    </w:p>
    <w:p w14:paraId="4A84FA41" w14:textId="77777777" w:rsidR="00422983" w:rsidRPr="00DC3150" w:rsidRDefault="00422983" w:rsidP="00422983">
      <w:pPr>
        <w:pStyle w:val="Heading2"/>
        <w:rPr>
          <w:rFonts w:eastAsia="VIC"/>
        </w:rPr>
      </w:pPr>
      <w:r w:rsidRPr="00DC3150">
        <w:rPr>
          <w:rFonts w:eastAsia="VIC"/>
        </w:rPr>
        <w:t>WHAT CONSUMERS SAID</w:t>
      </w:r>
    </w:p>
    <w:p w14:paraId="6A8173F1" w14:textId="77777777" w:rsidR="00422983" w:rsidRPr="00DC3150" w:rsidRDefault="00422983" w:rsidP="004B2DB1">
      <w:pPr>
        <w:pStyle w:val="Bullet1"/>
        <w:spacing w:before="0" w:after="0"/>
      </w:pPr>
      <w:r w:rsidRPr="00DC3150">
        <w:t>Co-develop improvement and innovation activities.</w:t>
      </w:r>
    </w:p>
    <w:p w14:paraId="0349C6B6" w14:textId="77777777" w:rsidR="00422983" w:rsidRPr="00DC3150" w:rsidRDefault="00422983" w:rsidP="004B2DB1">
      <w:pPr>
        <w:pStyle w:val="Bullet1"/>
        <w:spacing w:before="0" w:after="0"/>
      </w:pPr>
      <w:r w:rsidRPr="00DC3150">
        <w:t>Co-develop PREMS and PROMS.</w:t>
      </w:r>
    </w:p>
    <w:p w14:paraId="4058E5A5" w14:textId="77777777" w:rsidR="00422983" w:rsidRPr="00DC3150" w:rsidRDefault="00422983" w:rsidP="004B2DB1">
      <w:pPr>
        <w:pStyle w:val="Bullet1"/>
        <w:spacing w:before="0" w:after="0"/>
      </w:pPr>
      <w:r w:rsidRPr="00DC3150">
        <w:t>Increase co-production opportunities.</w:t>
      </w:r>
    </w:p>
    <w:p w14:paraId="2D6EC742" w14:textId="77777777" w:rsidR="00422983" w:rsidRPr="00DC3150" w:rsidRDefault="00422983" w:rsidP="004B2DB1">
      <w:pPr>
        <w:pStyle w:val="Bullet1"/>
        <w:spacing w:before="0" w:after="0"/>
      </w:pPr>
      <w:r w:rsidRPr="00DC3150">
        <w:t>Include consumers in staff training.</w:t>
      </w:r>
    </w:p>
    <w:p w14:paraId="0DDEF111" w14:textId="77777777" w:rsidR="00422983" w:rsidRPr="00DC3150" w:rsidRDefault="00422983" w:rsidP="004B2DB1">
      <w:pPr>
        <w:pStyle w:val="Bullet1"/>
        <w:spacing w:before="0" w:after="0"/>
      </w:pPr>
      <w:r w:rsidRPr="00DC3150">
        <w:t>Build cultures of inclusion, trust and support.</w:t>
      </w:r>
    </w:p>
    <w:p w14:paraId="3CD2D498" w14:textId="77777777" w:rsidR="00422983" w:rsidRPr="00DC3150" w:rsidRDefault="00422983" w:rsidP="004B2DB1">
      <w:pPr>
        <w:pStyle w:val="Bullet1"/>
        <w:spacing w:before="0" w:after="0"/>
      </w:pPr>
      <w:r w:rsidRPr="00DC3150">
        <w:t>Provide capability assessment and support for boards and senior staff on consumer engagement.</w:t>
      </w:r>
    </w:p>
    <w:p w14:paraId="7F32A6A1" w14:textId="77777777" w:rsidR="00422983" w:rsidRPr="00DC3150" w:rsidRDefault="00C56C4A" w:rsidP="004B2DB1">
      <w:pPr>
        <w:pStyle w:val="Bullet1"/>
        <w:spacing w:before="0" w:after="0"/>
      </w:pPr>
      <w:r>
        <w:t>Provide f</w:t>
      </w:r>
      <w:r w:rsidR="00422983" w:rsidRPr="00DC3150">
        <w:t>lexible and diverse participation and feedback opportunities (variation in times and types of opportunities).</w:t>
      </w:r>
    </w:p>
    <w:p w14:paraId="552F5F67" w14:textId="77777777" w:rsidR="00422983" w:rsidRPr="00DC3150" w:rsidRDefault="00C10721" w:rsidP="004B2DB1">
      <w:pPr>
        <w:pStyle w:val="Bullet1"/>
        <w:spacing w:before="0" w:after="0"/>
      </w:pPr>
      <w:r>
        <w:t>Give a</w:t>
      </w:r>
      <w:r w:rsidR="00422983" w:rsidRPr="00DC3150">
        <w:t>dequate induction to consumers joining committees, and ongoing support to check how things are going.</w:t>
      </w:r>
    </w:p>
    <w:p w14:paraId="156BE86F" w14:textId="77777777" w:rsidR="00422983" w:rsidRPr="00DC3150" w:rsidRDefault="00C10721" w:rsidP="004B2DB1">
      <w:pPr>
        <w:pStyle w:val="Bullet1"/>
        <w:spacing w:before="0" w:after="0"/>
      </w:pPr>
      <w:r>
        <w:t>Fill c</w:t>
      </w:r>
      <w:r w:rsidR="00422983" w:rsidRPr="00DC3150">
        <w:t>onsumer opportunities based on interests, preferences, experience, and suitability – ‘It should not be a matter of just filling a vacancy’.</w:t>
      </w:r>
    </w:p>
    <w:p w14:paraId="67C0A105" w14:textId="77777777" w:rsidR="00422983" w:rsidRDefault="00422983" w:rsidP="004B2DB1">
      <w:pPr>
        <w:pStyle w:val="Bullet1"/>
        <w:spacing w:before="0" w:after="0"/>
      </w:pPr>
      <w:r w:rsidRPr="00DC3150">
        <w:t>Support adequate handover time between staff to continue work with consumers.</w:t>
      </w:r>
    </w:p>
    <w:p w14:paraId="63EE2D95" w14:textId="77777777" w:rsidR="00260F65" w:rsidRPr="00260F65" w:rsidRDefault="00260F65" w:rsidP="00260F65">
      <w:pPr>
        <w:pStyle w:val="Bullet1"/>
        <w:numPr>
          <w:ilvl w:val="0"/>
          <w:numId w:val="0"/>
        </w:numPr>
        <w:ind w:left="284"/>
      </w:pPr>
    </w:p>
    <w:tbl>
      <w:tblPr>
        <w:tblStyle w:val="TableGrid"/>
        <w:tblW w:w="5000" w:type="pct"/>
        <w:tblLook w:val="06A0" w:firstRow="1" w:lastRow="0" w:firstColumn="1" w:lastColumn="0" w:noHBand="1" w:noVBand="1"/>
      </w:tblPr>
      <w:tblGrid>
        <w:gridCol w:w="850"/>
        <w:gridCol w:w="1160"/>
        <w:gridCol w:w="2618"/>
        <w:gridCol w:w="2618"/>
        <w:gridCol w:w="2618"/>
      </w:tblGrid>
      <w:tr w:rsidR="00D90AD8" w:rsidRPr="00DC3150" w14:paraId="51D647E8" w14:textId="77777777" w:rsidTr="00D90AD8">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19" w:type="pct"/>
            <w:gridSpan w:val="2"/>
          </w:tcPr>
          <w:p w14:paraId="43579521" w14:textId="77777777" w:rsidR="00260F65" w:rsidRPr="00DC3150" w:rsidRDefault="00260F65" w:rsidP="005E54D6">
            <w:pPr>
              <w:spacing w:before="80" w:after="80"/>
              <w:rPr>
                <w:rFonts w:eastAsia="Times New Roman" w:cstheme="minorHAnsi"/>
                <w:bCs/>
                <w:kern w:val="24"/>
              </w:rPr>
            </w:pPr>
            <w:r w:rsidRPr="00DC3150">
              <w:rPr>
                <w:rFonts w:eastAsia="Times New Roman" w:cstheme="minorHAnsi"/>
                <w:bCs/>
                <w:lang w:eastAsia="en-AU"/>
              </w:rPr>
              <w:t xml:space="preserve">Levels of consumer involvement </w:t>
            </w:r>
          </w:p>
        </w:tc>
        <w:tc>
          <w:tcPr>
            <w:tcW w:w="1327" w:type="pct"/>
          </w:tcPr>
          <w:p w14:paraId="1200F153" w14:textId="77777777" w:rsidR="00260F65" w:rsidRPr="00DC3150" w:rsidRDefault="00260F65" w:rsidP="005E54D6">
            <w:pPr>
              <w:spacing w:before="80" w:after="80"/>
              <w:cnfStyle w:val="100000000000" w:firstRow="1"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kern w:val="24"/>
                <w:lang w:eastAsia="en-AU"/>
              </w:rPr>
              <w:t>Current strengths</w:t>
            </w:r>
          </w:p>
        </w:tc>
        <w:tc>
          <w:tcPr>
            <w:tcW w:w="1327" w:type="pct"/>
          </w:tcPr>
          <w:p w14:paraId="4936CAED" w14:textId="77777777" w:rsidR="00260F65" w:rsidRPr="00DC3150" w:rsidRDefault="00260F65"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kern w:val="24"/>
                <w:lang w:eastAsia="en-AU"/>
              </w:rPr>
            </w:pPr>
            <w:r w:rsidRPr="00DC3150">
              <w:rPr>
                <w:rFonts w:eastAsia="Times New Roman" w:cstheme="minorHAnsi"/>
                <w:bCs/>
                <w:lang w:eastAsia="en-AU"/>
              </w:rPr>
              <w:t>Current challenges</w:t>
            </w:r>
          </w:p>
        </w:tc>
        <w:tc>
          <w:tcPr>
            <w:tcW w:w="1327" w:type="pct"/>
          </w:tcPr>
          <w:p w14:paraId="5613D4C4" w14:textId="77777777" w:rsidR="00260F65" w:rsidRPr="00DC3150" w:rsidRDefault="00260F65"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sidRPr="00DC3150">
              <w:rPr>
                <w:rFonts w:eastAsia="Times New Roman" w:cstheme="minorHAnsi"/>
                <w:bCs/>
                <w:lang w:eastAsia="en-AU"/>
              </w:rPr>
              <w:t>Opportunities for improvement</w:t>
            </w:r>
          </w:p>
        </w:tc>
      </w:tr>
      <w:tr w:rsidR="00260F65" w:rsidRPr="00DC3150" w14:paraId="5B163A1B" w14:textId="77777777" w:rsidTr="00D90AD8">
        <w:trPr>
          <w:trHeight w:val="818"/>
        </w:trPr>
        <w:tc>
          <w:tcPr>
            <w:cnfStyle w:val="001000000000" w:firstRow="0" w:lastRow="0" w:firstColumn="1" w:lastColumn="0" w:oddVBand="0" w:evenVBand="0" w:oddHBand="0" w:evenHBand="0" w:firstRowFirstColumn="0" w:firstRowLastColumn="0" w:lastRowFirstColumn="0" w:lastRowLastColumn="0"/>
            <w:tcW w:w="431" w:type="pct"/>
          </w:tcPr>
          <w:p w14:paraId="24916DEB" w14:textId="77777777" w:rsidR="00260F65" w:rsidRPr="00DC3150" w:rsidRDefault="00260F65" w:rsidP="005E54D6">
            <w:pPr>
              <w:spacing w:before="80" w:after="80"/>
              <w:rPr>
                <w:rFonts w:cstheme="minorHAnsi"/>
              </w:rPr>
            </w:pPr>
            <w:r>
              <w:rPr>
                <w:noProof/>
              </w:rPr>
              <w:drawing>
                <wp:inline distT="0" distB="0" distL="0" distR="0" wp14:anchorId="753B1EEC" wp14:editId="781E2C8E">
                  <wp:extent cx="387597" cy="3175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249" cy="325407"/>
                          </a:xfrm>
                          <a:prstGeom prst="rect">
                            <a:avLst/>
                          </a:prstGeom>
                        </pic:spPr>
                      </pic:pic>
                    </a:graphicData>
                  </a:graphic>
                </wp:inline>
              </w:drawing>
            </w:r>
          </w:p>
        </w:tc>
        <w:tc>
          <w:tcPr>
            <w:tcW w:w="588" w:type="pct"/>
          </w:tcPr>
          <w:p w14:paraId="7A3293A7"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Direct level</w:t>
            </w:r>
          </w:p>
        </w:tc>
        <w:tc>
          <w:tcPr>
            <w:tcW w:w="1327" w:type="pct"/>
          </w:tcPr>
          <w:p w14:paraId="01577238"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pct"/>
          </w:tcPr>
          <w:p w14:paraId="12C58E43"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pct"/>
          </w:tcPr>
          <w:p w14:paraId="3FEF517F"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260F65" w:rsidRPr="00DC3150" w14:paraId="327A454D" w14:textId="77777777" w:rsidTr="00D90AD8">
        <w:tc>
          <w:tcPr>
            <w:cnfStyle w:val="001000000000" w:firstRow="0" w:lastRow="0" w:firstColumn="1" w:lastColumn="0" w:oddVBand="0" w:evenVBand="0" w:oddHBand="0" w:evenHBand="0" w:firstRowFirstColumn="0" w:firstRowLastColumn="0" w:lastRowFirstColumn="0" w:lastRowLastColumn="0"/>
            <w:tcW w:w="431" w:type="pct"/>
          </w:tcPr>
          <w:p w14:paraId="7EC0128B" w14:textId="77777777" w:rsidR="00260F65" w:rsidRPr="00260F65" w:rsidRDefault="00260F65" w:rsidP="005E54D6">
            <w:pPr>
              <w:spacing w:before="80" w:after="80"/>
              <w:rPr>
                <w:rFonts w:eastAsia="Times New Roman" w:cstheme="minorHAnsi"/>
                <w:b w:val="0"/>
                <w:bCs/>
              </w:rPr>
            </w:pPr>
            <w:r>
              <w:rPr>
                <w:noProof/>
              </w:rPr>
              <w:drawing>
                <wp:inline distT="0" distB="0" distL="0" distR="0" wp14:anchorId="38A04849" wp14:editId="7801E65E">
                  <wp:extent cx="373084" cy="3302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93" cy="334899"/>
                          </a:xfrm>
                          <a:prstGeom prst="rect">
                            <a:avLst/>
                          </a:prstGeom>
                        </pic:spPr>
                      </pic:pic>
                    </a:graphicData>
                  </a:graphic>
                </wp:inline>
              </w:drawing>
            </w:r>
          </w:p>
        </w:tc>
        <w:tc>
          <w:tcPr>
            <w:tcW w:w="588" w:type="pct"/>
          </w:tcPr>
          <w:p w14:paraId="29945E8D"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Service level</w:t>
            </w:r>
          </w:p>
        </w:tc>
        <w:tc>
          <w:tcPr>
            <w:tcW w:w="1327" w:type="pct"/>
          </w:tcPr>
          <w:p w14:paraId="3BFC0B09"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pct"/>
          </w:tcPr>
          <w:p w14:paraId="4F401A81"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pct"/>
          </w:tcPr>
          <w:p w14:paraId="6945B694"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260F65" w:rsidRPr="00DC3150" w14:paraId="33686F8E" w14:textId="77777777" w:rsidTr="00D90AD8">
        <w:tc>
          <w:tcPr>
            <w:cnfStyle w:val="001000000000" w:firstRow="0" w:lastRow="0" w:firstColumn="1" w:lastColumn="0" w:oddVBand="0" w:evenVBand="0" w:oddHBand="0" w:evenHBand="0" w:firstRowFirstColumn="0" w:firstRowLastColumn="0" w:lastRowFirstColumn="0" w:lastRowLastColumn="0"/>
            <w:tcW w:w="431" w:type="pct"/>
          </w:tcPr>
          <w:p w14:paraId="17C16647" w14:textId="77777777" w:rsidR="00260F65" w:rsidRPr="00DC3150" w:rsidRDefault="00260F65" w:rsidP="005E54D6">
            <w:pPr>
              <w:spacing w:before="80" w:after="80"/>
              <w:rPr>
                <w:rFonts w:cstheme="minorHAnsi"/>
                <w:noProof/>
              </w:rPr>
            </w:pPr>
            <w:r>
              <w:rPr>
                <w:rFonts w:cstheme="minorHAnsi"/>
                <w:noProof/>
              </w:rPr>
              <w:t xml:space="preserve"> </w:t>
            </w:r>
            <w:r>
              <w:rPr>
                <w:noProof/>
              </w:rPr>
              <w:drawing>
                <wp:inline distT="0" distB="0" distL="0" distR="0" wp14:anchorId="7BEF99C8" wp14:editId="31EB94C1">
                  <wp:extent cx="340995" cy="383619"/>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697" cy="390033"/>
                          </a:xfrm>
                          <a:prstGeom prst="rect">
                            <a:avLst/>
                          </a:prstGeom>
                        </pic:spPr>
                      </pic:pic>
                    </a:graphicData>
                  </a:graphic>
                </wp:inline>
              </w:drawing>
            </w:r>
          </w:p>
        </w:tc>
        <w:tc>
          <w:tcPr>
            <w:tcW w:w="588" w:type="pct"/>
          </w:tcPr>
          <w:p w14:paraId="717D7A52"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System level</w:t>
            </w:r>
          </w:p>
        </w:tc>
        <w:tc>
          <w:tcPr>
            <w:tcW w:w="1327" w:type="pct"/>
          </w:tcPr>
          <w:p w14:paraId="75CA9565"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pct"/>
          </w:tcPr>
          <w:p w14:paraId="77D23C66"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pct"/>
          </w:tcPr>
          <w:p w14:paraId="576406DF"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260F65" w:rsidRPr="00DC3150" w14:paraId="4E2D78D9" w14:textId="77777777" w:rsidTr="00F57F47">
        <w:trPr>
          <w:trHeight w:val="1233"/>
        </w:trPr>
        <w:tc>
          <w:tcPr>
            <w:cnfStyle w:val="001000000000" w:firstRow="0" w:lastRow="0" w:firstColumn="1" w:lastColumn="0" w:oddVBand="0" w:evenVBand="0" w:oddHBand="0" w:evenHBand="0" w:firstRowFirstColumn="0" w:firstRowLastColumn="0" w:lastRowFirstColumn="0" w:lastRowLastColumn="0"/>
            <w:tcW w:w="5000" w:type="pct"/>
            <w:gridSpan w:val="5"/>
          </w:tcPr>
          <w:p w14:paraId="488C6C8F" w14:textId="77777777" w:rsidR="00260F65" w:rsidRPr="00DC3150" w:rsidRDefault="00260F65" w:rsidP="005E54D6">
            <w:pPr>
              <w:pStyle w:val="Tabletext"/>
              <w:spacing w:before="80" w:after="80" w:line="260" w:lineRule="atLeast"/>
              <w:rPr>
                <w:rFonts w:cstheme="minorHAnsi"/>
              </w:rPr>
            </w:pPr>
            <w:r w:rsidRPr="00DC3150">
              <w:rPr>
                <w:rFonts w:eastAsia="Times New Roman" w:cstheme="minorHAnsi"/>
                <w:lang w:eastAsia="en-AU"/>
              </w:rPr>
              <w:t>Additional notes about this domain</w:t>
            </w:r>
          </w:p>
        </w:tc>
      </w:tr>
    </w:tbl>
    <w:p w14:paraId="418200F0" w14:textId="77777777" w:rsidR="00F57F47" w:rsidRDefault="00F57F47" w:rsidP="00F57F47">
      <w:pPr>
        <w:pStyle w:val="Normalfollowingheading"/>
        <w:rPr>
          <w:rFonts w:eastAsia="Times New Roman"/>
          <w:bdr w:val="none" w:sz="0" w:space="0" w:color="auto" w:frame="1"/>
        </w:rPr>
      </w:pPr>
      <w:bookmarkStart w:id="0" w:name="_Hlk1469881"/>
    </w:p>
    <w:p w14:paraId="336AC471" w14:textId="77777777" w:rsidR="00260F65" w:rsidRPr="00260F65" w:rsidRDefault="00260F65" w:rsidP="00260F65">
      <w:pPr>
        <w:pStyle w:val="ListParagraph"/>
        <w:ind w:left="0"/>
        <w:rPr>
          <w:rFonts w:cstheme="minorHAnsi"/>
          <w:color w:val="660099"/>
          <w:sz w:val="28"/>
          <w:szCs w:val="28"/>
        </w:rPr>
      </w:pPr>
      <w:r>
        <w:rPr>
          <w:noProof/>
        </w:rPr>
        <w:lastRenderedPageBreak/>
        <w:drawing>
          <wp:anchor distT="0" distB="0" distL="114300" distR="114300" simplePos="0" relativeHeight="251660288" behindDoc="1" locked="0" layoutInCell="1" allowOverlap="1" wp14:anchorId="35B676C6" wp14:editId="33F7486C">
            <wp:simplePos x="0" y="0"/>
            <wp:positionH relativeFrom="column">
              <wp:posOffset>5104765</wp:posOffset>
            </wp:positionH>
            <wp:positionV relativeFrom="paragraph">
              <wp:posOffset>306070</wp:posOffset>
            </wp:positionV>
            <wp:extent cx="869950" cy="793750"/>
            <wp:effectExtent l="0" t="0" r="635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9950" cy="793750"/>
                    </a:xfrm>
                    <a:prstGeom prst="rect">
                      <a:avLst/>
                    </a:prstGeom>
                  </pic:spPr>
                </pic:pic>
              </a:graphicData>
            </a:graphic>
            <wp14:sizeRelH relativeFrom="page">
              <wp14:pctWidth>0</wp14:pctWidth>
            </wp14:sizeRelH>
            <wp14:sizeRelV relativeFrom="page">
              <wp14:pctHeight>0</wp14:pctHeight>
            </wp14:sizeRelV>
          </wp:anchor>
        </w:drawing>
      </w:r>
      <w:r w:rsidRPr="00260F65">
        <w:rPr>
          <w:rFonts w:eastAsia="Times New Roman" w:cstheme="minorHAnsi"/>
          <w:bCs/>
          <w:color w:val="660099"/>
          <w:sz w:val="28"/>
          <w:szCs w:val="28"/>
          <w:bdr w:val="none" w:sz="0" w:space="0" w:color="auto" w:frame="1"/>
        </w:rPr>
        <w:t>Shared decision making</w:t>
      </w:r>
    </w:p>
    <w:bookmarkEnd w:id="0"/>
    <w:p w14:paraId="21FEE0F2" w14:textId="77777777" w:rsidR="00260F65" w:rsidRPr="00260F65" w:rsidRDefault="00260F65" w:rsidP="00260F65">
      <w:pPr>
        <w:rPr>
          <w:rFonts w:eastAsia="VIC" w:cstheme="minorHAnsi"/>
        </w:rPr>
      </w:pPr>
      <w:r>
        <w:rPr>
          <w:noProof/>
        </w:rPr>
        <mc:AlternateContent>
          <mc:Choice Requires="wps">
            <w:drawing>
              <wp:inline distT="0" distB="0" distL="0" distR="0" wp14:anchorId="30A21D72" wp14:editId="56505975">
                <wp:extent cx="5040000" cy="756000"/>
                <wp:effectExtent l="0" t="0" r="27305"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756000"/>
                        </a:xfrm>
                        <a:prstGeom prst="rect">
                          <a:avLst/>
                        </a:prstGeom>
                        <a:solidFill>
                          <a:srgbClr val="660099"/>
                        </a:solidFill>
                        <a:ln w="6350">
                          <a:solidFill>
                            <a:schemeClr val="bg2"/>
                          </a:solidFill>
                          <a:miter lim="800000"/>
                          <a:headEnd/>
                          <a:tailEnd/>
                        </a:ln>
                      </wps:spPr>
                      <wps:txbx>
                        <w:txbxContent>
                          <w:p w14:paraId="16A55FA5" w14:textId="77777777" w:rsidR="00260F65" w:rsidRPr="00260F65" w:rsidRDefault="00260F65" w:rsidP="00260F65">
                            <w:pPr>
                              <w:rPr>
                                <w:rFonts w:cstheme="minorHAnsi"/>
                              </w:rPr>
                            </w:pPr>
                            <w:r>
                              <w:rPr>
                                <w:rFonts w:eastAsia="VIC" w:cstheme="minorHAnsi"/>
                              </w:rPr>
                              <w:t>‘</w:t>
                            </w:r>
                            <w:r w:rsidRPr="00DC3150">
                              <w:rPr>
                                <w:rFonts w:eastAsia="VIC" w:cstheme="minorHAnsi"/>
                              </w:rPr>
                              <w:t>I am empowered with making informed decisions about my healthcare, and contributing to healthcare improvement.</w:t>
                            </w:r>
                            <w:r>
                              <w:rPr>
                                <w:rFonts w:eastAsia="VIC" w:cstheme="minorHAnsi"/>
                              </w:rPr>
                              <w:t>’</w:t>
                            </w:r>
                          </w:p>
                        </w:txbxContent>
                      </wps:txbx>
                      <wps:bodyPr rot="0" vert="horz" wrap="square" lIns="180000" tIns="180000" rIns="144000" bIns="36000" anchor="t" anchorCtr="0">
                        <a:spAutoFit/>
                      </wps:bodyPr>
                    </wps:wsp>
                  </a:graphicData>
                </a:graphic>
              </wp:inline>
            </w:drawing>
          </mc:Choice>
          <mc:Fallback>
            <w:pict>
              <v:shape w14:anchorId="6578E55C" id="_x0000_s1029" type="#_x0000_t202" style="width:396.8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" fillcolor="#609" strokecolor="#edf5f7 [3214]" strokeweight=".5pt">
                <v:textbox style="mso-fit-shape-to-text:t" inset="5mm,5mm,4mm,1mm">
                  <w:txbxContent>
                    <w:p w:rsidR="00260F65" w:rsidRPr="00260F65" w:rsidRDefault="00260F65" w:rsidP="00260F65">
                      <w:pPr>
                        <w:rPr>
                          <w:rFonts w:cstheme="minorHAnsi"/>
                        </w:rPr>
                      </w:pPr>
                      <w:r>
                        <w:rPr>
                          <w:rFonts w:eastAsia="VIC" w:cstheme="minorHAnsi"/>
                        </w:rPr>
                        <w:t>‘</w:t>
                      </w:r>
                      <w:r w:rsidRPr="00DC3150">
                        <w:rPr>
                          <w:rFonts w:eastAsia="VIC" w:cstheme="minorHAnsi"/>
                        </w:rPr>
                        <w:t xml:space="preserve">I am empowered with making informed decisions about my </w:t>
                      </w:r>
                      <w:proofErr w:type="gramStart"/>
                      <w:r w:rsidRPr="00DC3150">
                        <w:rPr>
                          <w:rFonts w:eastAsia="VIC" w:cstheme="minorHAnsi"/>
                        </w:rPr>
                        <w:t>healthcare, and</w:t>
                      </w:r>
                      <w:proofErr w:type="gramEnd"/>
                      <w:r w:rsidRPr="00DC3150">
                        <w:rPr>
                          <w:rFonts w:eastAsia="VIC" w:cstheme="minorHAnsi"/>
                        </w:rPr>
                        <w:t xml:space="preserve"> contributing to healthcare improvement.</w:t>
                      </w:r>
                      <w:r>
                        <w:rPr>
                          <w:rFonts w:eastAsia="VIC" w:cstheme="minorHAnsi"/>
                        </w:rPr>
                        <w:t>’</w:t>
                      </w:r>
                    </w:p>
                  </w:txbxContent>
                </v:textbox>
                <w10:anchorlock/>
              </v:shape>
            </w:pict>
          </mc:Fallback>
        </mc:AlternateContent>
      </w:r>
    </w:p>
    <w:p w14:paraId="4A0858BD" w14:textId="77777777" w:rsidR="00260F65" w:rsidRPr="00260F65" w:rsidRDefault="00260F65" w:rsidP="00260F65">
      <w:pPr>
        <w:spacing w:before="280" w:after="60"/>
        <w:rPr>
          <w:rFonts w:eastAsia="VIC" w:cstheme="minorHAnsi"/>
          <w:b/>
          <w:color w:val="660099"/>
        </w:rPr>
      </w:pPr>
      <w:r w:rsidRPr="00260F65">
        <w:rPr>
          <w:rFonts w:eastAsia="VIC" w:cstheme="minorHAnsi"/>
          <w:b/>
          <w:color w:val="660099"/>
        </w:rPr>
        <w:t>Shared decision</w:t>
      </w:r>
      <w:r w:rsidR="00535D5F">
        <w:rPr>
          <w:rFonts w:eastAsia="VIC" w:cstheme="minorHAnsi"/>
          <w:b/>
          <w:color w:val="660099"/>
        </w:rPr>
        <w:t>-</w:t>
      </w:r>
      <w:r w:rsidRPr="00260F65">
        <w:rPr>
          <w:rFonts w:eastAsia="VIC" w:cstheme="minorHAnsi"/>
          <w:b/>
          <w:color w:val="660099"/>
        </w:rPr>
        <w:t xml:space="preserve">making includes the process by which health decisions are made by </w:t>
      </w:r>
      <w:r w:rsidR="00535D5F">
        <w:rPr>
          <w:rFonts w:eastAsia="VIC" w:cstheme="minorHAnsi"/>
          <w:b/>
          <w:color w:val="660099"/>
        </w:rPr>
        <w:t>consumers</w:t>
      </w:r>
      <w:r w:rsidRPr="00260F65">
        <w:rPr>
          <w:rFonts w:eastAsia="VIC" w:cstheme="minorHAnsi"/>
          <w:b/>
          <w:color w:val="660099"/>
        </w:rPr>
        <w:t xml:space="preserve"> and health professionals</w:t>
      </w:r>
      <w:r w:rsidR="00535D5F">
        <w:rPr>
          <w:rFonts w:eastAsia="VIC" w:cstheme="minorHAnsi"/>
          <w:b/>
          <w:color w:val="660099"/>
        </w:rPr>
        <w:t>,</w:t>
      </w:r>
      <w:r w:rsidRPr="00260F65">
        <w:rPr>
          <w:rFonts w:eastAsia="VIC" w:cstheme="minorHAnsi"/>
          <w:b/>
          <w:color w:val="660099"/>
        </w:rPr>
        <w:t xml:space="preserve"> using the best available evidence and discussion of</w:t>
      </w:r>
      <w:r w:rsidR="00535D5F">
        <w:rPr>
          <w:rFonts w:eastAsia="VIC" w:cstheme="minorHAnsi"/>
          <w:b/>
          <w:color w:val="660099"/>
        </w:rPr>
        <w:t xml:space="preserve"> consumers</w:t>
      </w:r>
      <w:r w:rsidRPr="00260F65">
        <w:rPr>
          <w:rFonts w:eastAsia="VIC" w:cstheme="minorHAnsi"/>
          <w:b/>
          <w:color w:val="660099"/>
        </w:rPr>
        <w:t>’ preferences (Stacey et al, 2016). Key tools to support shared</w:t>
      </w:r>
      <w:r w:rsidR="00535D5F">
        <w:rPr>
          <w:rFonts w:eastAsia="VIC" w:cstheme="minorHAnsi"/>
          <w:b/>
          <w:color w:val="660099"/>
        </w:rPr>
        <w:t xml:space="preserve"> </w:t>
      </w:r>
      <w:r w:rsidRPr="00260F65">
        <w:rPr>
          <w:rFonts w:eastAsia="VIC" w:cstheme="minorHAnsi"/>
          <w:b/>
          <w:color w:val="660099"/>
        </w:rPr>
        <w:t>decision</w:t>
      </w:r>
      <w:r w:rsidR="00535D5F">
        <w:rPr>
          <w:rFonts w:eastAsia="VIC" w:cstheme="minorHAnsi"/>
          <w:b/>
          <w:color w:val="660099"/>
        </w:rPr>
        <w:t>-</w:t>
      </w:r>
      <w:r w:rsidRPr="00260F65">
        <w:rPr>
          <w:rFonts w:eastAsia="VIC" w:cstheme="minorHAnsi"/>
          <w:b/>
          <w:color w:val="660099"/>
        </w:rPr>
        <w:t>making include decision aids and decision coaching.</w:t>
      </w:r>
    </w:p>
    <w:p w14:paraId="3D4126AC" w14:textId="77777777" w:rsidR="00260F65" w:rsidRPr="00DC3150" w:rsidRDefault="00260F65" w:rsidP="00260F65">
      <w:pPr>
        <w:pStyle w:val="Heading2"/>
        <w:rPr>
          <w:rFonts w:eastAsia="VIC"/>
        </w:rPr>
      </w:pPr>
      <w:r w:rsidRPr="00DC3150">
        <w:rPr>
          <w:rFonts w:eastAsia="VIC"/>
        </w:rPr>
        <w:t>WHAT CONSUMERS said</w:t>
      </w:r>
    </w:p>
    <w:p w14:paraId="0775706D" w14:textId="77777777" w:rsidR="00260F65" w:rsidRPr="00DC3150" w:rsidRDefault="00260F65" w:rsidP="00260F65">
      <w:pPr>
        <w:pStyle w:val="Bullet1"/>
      </w:pPr>
      <w:r w:rsidRPr="00DC3150">
        <w:t>Involve consumers at the service design, policy and governance levels.</w:t>
      </w:r>
    </w:p>
    <w:p w14:paraId="3F66B434" w14:textId="77777777" w:rsidR="00260F65" w:rsidRPr="00DC3150" w:rsidRDefault="00260F65" w:rsidP="00260F65">
      <w:pPr>
        <w:pStyle w:val="Bullet1"/>
      </w:pPr>
      <w:r w:rsidRPr="00DC3150">
        <w:t>Use consumers’ expertise in care</w:t>
      </w:r>
      <w:r w:rsidR="00280ECB">
        <w:t>.</w:t>
      </w:r>
    </w:p>
    <w:p w14:paraId="621C07FB" w14:textId="77777777" w:rsidR="00260F65" w:rsidRPr="00DC3150" w:rsidRDefault="00260F65" w:rsidP="00260F65">
      <w:pPr>
        <w:pStyle w:val="Bullet1"/>
      </w:pPr>
      <w:r w:rsidRPr="00DC3150">
        <w:t>Include shared decision-making in performance management frameworks.</w:t>
      </w:r>
    </w:p>
    <w:p w14:paraId="686B00E6" w14:textId="77777777" w:rsidR="00260F65" w:rsidRPr="00DC3150" w:rsidRDefault="00260F65" w:rsidP="00260F65">
      <w:pPr>
        <w:pStyle w:val="Bullet1"/>
      </w:pPr>
      <w:r w:rsidRPr="00DC3150">
        <w:t xml:space="preserve">Provide consumer education opportunities, so they can best prepare for interactions with health professionals. </w:t>
      </w:r>
    </w:p>
    <w:p w14:paraId="6C0E53CA" w14:textId="77777777" w:rsidR="00260F65" w:rsidRPr="00DC3150" w:rsidRDefault="00260F65" w:rsidP="00260F65">
      <w:pPr>
        <w:pStyle w:val="Bullet1"/>
      </w:pPr>
      <w:r w:rsidRPr="00DC3150">
        <w:t>Mak</w:t>
      </w:r>
      <w:r w:rsidR="00280ECB">
        <w:t>e</w:t>
      </w:r>
      <w:r w:rsidRPr="00DC3150">
        <w:t xml:space="preserve"> consumers primary decision-makers about healthcare and treatment that affects them. </w:t>
      </w:r>
    </w:p>
    <w:p w14:paraId="7CB15D39" w14:textId="77777777" w:rsidR="00260F65" w:rsidRPr="00DC3150" w:rsidRDefault="00260F65" w:rsidP="00260F65">
      <w:pPr>
        <w:pStyle w:val="Bullet1"/>
      </w:pPr>
      <w:r w:rsidRPr="00DC3150">
        <w:t>Involve consumers in decisions about how healthcare and the health system can be improved.</w:t>
      </w:r>
    </w:p>
    <w:p w14:paraId="3B5242D4" w14:textId="77777777" w:rsidR="00260F65" w:rsidRDefault="00280ECB" w:rsidP="00260F65">
      <w:pPr>
        <w:pStyle w:val="Bullet1"/>
      </w:pPr>
      <w:r>
        <w:t>Implement c</w:t>
      </w:r>
      <w:r w:rsidR="00260F65" w:rsidRPr="00DC3150">
        <w:t xml:space="preserve">ollaborative decision-making that considers the views and needs </w:t>
      </w:r>
      <w:r>
        <w:t>o</w:t>
      </w:r>
      <w:r w:rsidR="00260F65" w:rsidRPr="00DC3150">
        <w:t>f all parties.</w:t>
      </w:r>
    </w:p>
    <w:p w14:paraId="5DDA80E0" w14:textId="77777777" w:rsidR="00260F65" w:rsidRPr="00260F65" w:rsidRDefault="00260F65" w:rsidP="00260F65">
      <w:pPr>
        <w:pStyle w:val="Bullet1"/>
        <w:numPr>
          <w:ilvl w:val="0"/>
          <w:numId w:val="0"/>
        </w:numPr>
        <w:ind w:left="284"/>
      </w:pPr>
    </w:p>
    <w:tbl>
      <w:tblPr>
        <w:tblStyle w:val="TableGrid"/>
        <w:tblW w:w="5000" w:type="pct"/>
        <w:tblLook w:val="06A0" w:firstRow="1" w:lastRow="0" w:firstColumn="1" w:lastColumn="0" w:noHBand="1" w:noVBand="1"/>
      </w:tblPr>
      <w:tblGrid>
        <w:gridCol w:w="850"/>
        <w:gridCol w:w="1134"/>
        <w:gridCol w:w="2626"/>
        <w:gridCol w:w="2626"/>
        <w:gridCol w:w="2628"/>
      </w:tblGrid>
      <w:tr w:rsidR="00D90AD8" w:rsidRPr="00DC3150" w14:paraId="4902A9B1" w14:textId="77777777" w:rsidTr="00D90AD8">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06" w:type="pct"/>
            <w:gridSpan w:val="2"/>
          </w:tcPr>
          <w:p w14:paraId="228F049E" w14:textId="77777777" w:rsidR="00260F65" w:rsidRPr="00DC3150" w:rsidRDefault="00260F65" w:rsidP="005E54D6">
            <w:pPr>
              <w:spacing w:before="80" w:after="80"/>
              <w:rPr>
                <w:rFonts w:eastAsia="Times New Roman" w:cstheme="minorHAnsi"/>
                <w:bCs/>
                <w:kern w:val="24"/>
              </w:rPr>
            </w:pPr>
            <w:r w:rsidRPr="00DC3150">
              <w:rPr>
                <w:rFonts w:eastAsia="Times New Roman" w:cstheme="minorHAnsi"/>
                <w:bCs/>
                <w:lang w:eastAsia="en-AU"/>
              </w:rPr>
              <w:t xml:space="preserve">Levels of consumer involvement </w:t>
            </w:r>
          </w:p>
        </w:tc>
        <w:tc>
          <w:tcPr>
            <w:tcW w:w="1331" w:type="pct"/>
          </w:tcPr>
          <w:p w14:paraId="63B0E2CF" w14:textId="77777777" w:rsidR="00260F65" w:rsidRPr="00DC3150" w:rsidRDefault="00260F65" w:rsidP="005E54D6">
            <w:pPr>
              <w:spacing w:before="80" w:after="80"/>
              <w:cnfStyle w:val="100000000000" w:firstRow="1"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kern w:val="24"/>
                <w:lang w:eastAsia="en-AU"/>
              </w:rPr>
              <w:t>Current strengths</w:t>
            </w:r>
          </w:p>
        </w:tc>
        <w:tc>
          <w:tcPr>
            <w:tcW w:w="1331" w:type="pct"/>
          </w:tcPr>
          <w:p w14:paraId="13FA0EFF" w14:textId="77777777" w:rsidR="00260F65" w:rsidRPr="00DC3150" w:rsidRDefault="00260F65"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kern w:val="24"/>
                <w:lang w:eastAsia="en-AU"/>
              </w:rPr>
            </w:pPr>
            <w:r w:rsidRPr="00DC3150">
              <w:rPr>
                <w:rFonts w:eastAsia="Times New Roman" w:cstheme="minorHAnsi"/>
                <w:bCs/>
                <w:lang w:eastAsia="en-AU"/>
              </w:rPr>
              <w:t>Current challenges</w:t>
            </w:r>
          </w:p>
        </w:tc>
        <w:tc>
          <w:tcPr>
            <w:tcW w:w="1332" w:type="pct"/>
          </w:tcPr>
          <w:p w14:paraId="7B1E0069" w14:textId="77777777" w:rsidR="00260F65" w:rsidRPr="00DC3150" w:rsidRDefault="00260F65"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sidRPr="00DC3150">
              <w:rPr>
                <w:rFonts w:eastAsia="Times New Roman" w:cstheme="minorHAnsi"/>
                <w:bCs/>
                <w:lang w:eastAsia="en-AU"/>
              </w:rPr>
              <w:t>Opportunities for improvement</w:t>
            </w:r>
          </w:p>
        </w:tc>
      </w:tr>
      <w:tr w:rsidR="00D90AD8" w:rsidRPr="00DC3150" w14:paraId="25FA5C5E" w14:textId="77777777" w:rsidTr="00D90AD8">
        <w:trPr>
          <w:trHeight w:val="321"/>
        </w:trPr>
        <w:tc>
          <w:tcPr>
            <w:cnfStyle w:val="001000000000" w:firstRow="0" w:lastRow="0" w:firstColumn="1" w:lastColumn="0" w:oddVBand="0" w:evenVBand="0" w:oddHBand="0" w:evenHBand="0" w:firstRowFirstColumn="0" w:firstRowLastColumn="0" w:lastRowFirstColumn="0" w:lastRowLastColumn="0"/>
            <w:tcW w:w="431" w:type="pct"/>
          </w:tcPr>
          <w:p w14:paraId="0634B45C" w14:textId="77777777" w:rsidR="00260F65" w:rsidRPr="00DC3150" w:rsidRDefault="00D90AD8" w:rsidP="005E54D6">
            <w:pPr>
              <w:spacing w:before="80" w:after="80"/>
              <w:rPr>
                <w:rFonts w:cstheme="minorHAnsi"/>
              </w:rPr>
            </w:pPr>
            <w:r>
              <w:rPr>
                <w:noProof/>
              </w:rPr>
              <w:drawing>
                <wp:inline distT="0" distB="0" distL="0" distR="0" wp14:anchorId="6384BC70" wp14:editId="763DF3D8">
                  <wp:extent cx="388938" cy="3175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5125" cy="322551"/>
                          </a:xfrm>
                          <a:prstGeom prst="rect">
                            <a:avLst/>
                          </a:prstGeom>
                        </pic:spPr>
                      </pic:pic>
                    </a:graphicData>
                  </a:graphic>
                </wp:inline>
              </w:drawing>
            </w:r>
          </w:p>
        </w:tc>
        <w:tc>
          <w:tcPr>
            <w:tcW w:w="575" w:type="pct"/>
          </w:tcPr>
          <w:p w14:paraId="2EF7E4B8"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Direct level</w:t>
            </w:r>
          </w:p>
        </w:tc>
        <w:tc>
          <w:tcPr>
            <w:tcW w:w="1331" w:type="pct"/>
          </w:tcPr>
          <w:p w14:paraId="770E42A1"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791F07E1"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367E4A6F"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D90AD8" w:rsidRPr="00DC3150" w14:paraId="27AB3683" w14:textId="77777777" w:rsidTr="00D90AD8">
        <w:tc>
          <w:tcPr>
            <w:cnfStyle w:val="001000000000" w:firstRow="0" w:lastRow="0" w:firstColumn="1" w:lastColumn="0" w:oddVBand="0" w:evenVBand="0" w:oddHBand="0" w:evenHBand="0" w:firstRowFirstColumn="0" w:firstRowLastColumn="0" w:lastRowFirstColumn="0" w:lastRowLastColumn="0"/>
            <w:tcW w:w="431" w:type="pct"/>
          </w:tcPr>
          <w:p w14:paraId="10B64609" w14:textId="77777777" w:rsidR="00260F65" w:rsidRPr="00DC3150" w:rsidRDefault="00D90AD8" w:rsidP="005E54D6">
            <w:pPr>
              <w:spacing w:before="80" w:after="80"/>
              <w:rPr>
                <w:rFonts w:cstheme="minorHAnsi"/>
              </w:rPr>
            </w:pPr>
            <w:r>
              <w:rPr>
                <w:noProof/>
              </w:rPr>
              <w:drawing>
                <wp:inline distT="0" distB="0" distL="0" distR="0" wp14:anchorId="41C09988" wp14:editId="14CEDE2F">
                  <wp:extent cx="380320" cy="33020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6855" cy="335874"/>
                          </a:xfrm>
                          <a:prstGeom prst="rect">
                            <a:avLst/>
                          </a:prstGeom>
                        </pic:spPr>
                      </pic:pic>
                    </a:graphicData>
                  </a:graphic>
                </wp:inline>
              </w:drawing>
            </w:r>
          </w:p>
        </w:tc>
        <w:tc>
          <w:tcPr>
            <w:tcW w:w="575" w:type="pct"/>
          </w:tcPr>
          <w:p w14:paraId="3BA9907A" w14:textId="77777777" w:rsidR="00260F65" w:rsidRPr="00260F65" w:rsidRDefault="00260F65" w:rsidP="005E54D6">
            <w:pPr>
              <w:spacing w:before="80" w:after="80" w:line="26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C3150">
              <w:rPr>
                <w:rFonts w:eastAsia="Times New Roman" w:cstheme="minorHAnsi"/>
                <w:bCs/>
                <w:lang w:eastAsia="en-AU"/>
              </w:rPr>
              <w:t>Service level</w:t>
            </w:r>
          </w:p>
        </w:tc>
        <w:tc>
          <w:tcPr>
            <w:tcW w:w="1331" w:type="pct"/>
          </w:tcPr>
          <w:p w14:paraId="73185D8D"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08C9E422"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4441B435"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D90AD8" w:rsidRPr="00DC3150" w14:paraId="524C70E1" w14:textId="77777777" w:rsidTr="00D90AD8">
        <w:tc>
          <w:tcPr>
            <w:cnfStyle w:val="001000000000" w:firstRow="0" w:lastRow="0" w:firstColumn="1" w:lastColumn="0" w:oddVBand="0" w:evenVBand="0" w:oddHBand="0" w:evenHBand="0" w:firstRowFirstColumn="0" w:firstRowLastColumn="0" w:lastRowFirstColumn="0" w:lastRowLastColumn="0"/>
            <w:tcW w:w="431" w:type="pct"/>
          </w:tcPr>
          <w:p w14:paraId="6E571096" w14:textId="77777777" w:rsidR="00260F65" w:rsidRPr="00DC3150" w:rsidRDefault="00D90AD8" w:rsidP="005E54D6">
            <w:pPr>
              <w:spacing w:before="80" w:after="80"/>
              <w:rPr>
                <w:rFonts w:cstheme="minorHAnsi"/>
                <w:noProof/>
              </w:rPr>
            </w:pPr>
            <w:r>
              <w:rPr>
                <w:noProof/>
              </w:rPr>
              <w:t xml:space="preserve"> </w:t>
            </w:r>
            <w:r>
              <w:rPr>
                <w:noProof/>
              </w:rPr>
              <w:drawing>
                <wp:inline distT="0" distB="0" distL="0" distR="0" wp14:anchorId="5F2E7A81" wp14:editId="151E8101">
                  <wp:extent cx="324135" cy="3746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5412" cy="387684"/>
                          </a:xfrm>
                          <a:prstGeom prst="rect">
                            <a:avLst/>
                          </a:prstGeom>
                        </pic:spPr>
                      </pic:pic>
                    </a:graphicData>
                  </a:graphic>
                </wp:inline>
              </w:drawing>
            </w:r>
          </w:p>
        </w:tc>
        <w:tc>
          <w:tcPr>
            <w:tcW w:w="575" w:type="pct"/>
          </w:tcPr>
          <w:p w14:paraId="1D2431E5"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System level</w:t>
            </w:r>
          </w:p>
        </w:tc>
        <w:tc>
          <w:tcPr>
            <w:tcW w:w="1331" w:type="pct"/>
          </w:tcPr>
          <w:p w14:paraId="109AEB25"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223BB2D3"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67480DF5" w14:textId="77777777" w:rsidR="00260F65" w:rsidRPr="00DC3150" w:rsidRDefault="00260F65"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D90AD8" w:rsidRPr="00DC3150" w14:paraId="03B48082" w14:textId="77777777" w:rsidTr="00D90AD8">
        <w:trPr>
          <w:trHeight w:val="1300"/>
        </w:trPr>
        <w:tc>
          <w:tcPr>
            <w:cnfStyle w:val="001000000000" w:firstRow="0" w:lastRow="0" w:firstColumn="1" w:lastColumn="0" w:oddVBand="0" w:evenVBand="0" w:oddHBand="0" w:evenHBand="0" w:firstRowFirstColumn="0" w:firstRowLastColumn="0" w:lastRowFirstColumn="0" w:lastRowLastColumn="0"/>
            <w:tcW w:w="5000" w:type="pct"/>
            <w:gridSpan w:val="5"/>
          </w:tcPr>
          <w:p w14:paraId="599351C3" w14:textId="77777777" w:rsidR="00D90AD8" w:rsidRPr="00DC3150" w:rsidRDefault="00D90AD8" w:rsidP="005E54D6">
            <w:pPr>
              <w:pStyle w:val="Tabletext"/>
              <w:spacing w:before="80" w:after="80" w:line="260" w:lineRule="atLeast"/>
              <w:rPr>
                <w:rFonts w:cstheme="minorHAnsi"/>
              </w:rPr>
            </w:pPr>
            <w:r w:rsidRPr="00DC3150">
              <w:rPr>
                <w:rFonts w:eastAsia="Times New Roman" w:cstheme="minorHAnsi"/>
                <w:lang w:eastAsia="en-AU"/>
              </w:rPr>
              <w:t>Additional notes about this domain</w:t>
            </w:r>
          </w:p>
        </w:tc>
      </w:tr>
    </w:tbl>
    <w:p w14:paraId="3EB2A676" w14:textId="77777777" w:rsidR="00D90AD8" w:rsidRDefault="00D90AD8">
      <w:r>
        <w:br w:type="page"/>
      </w:r>
    </w:p>
    <w:p w14:paraId="66A8CF49" w14:textId="77777777" w:rsidR="00D90AD8" w:rsidRDefault="005E54D6" w:rsidP="00D90AD8">
      <w:pPr>
        <w:rPr>
          <w:rFonts w:eastAsia="Times New Roman" w:cstheme="minorHAnsi"/>
          <w:bCs/>
          <w:color w:val="5AAA64"/>
          <w:sz w:val="28"/>
          <w:szCs w:val="28"/>
          <w:bdr w:val="none" w:sz="0" w:space="0" w:color="auto" w:frame="1"/>
        </w:rPr>
      </w:pPr>
      <w:r>
        <w:rPr>
          <w:noProof/>
        </w:rPr>
        <w:lastRenderedPageBreak/>
        <w:drawing>
          <wp:anchor distT="0" distB="0" distL="114300" distR="114300" simplePos="0" relativeHeight="251661312" behindDoc="1" locked="0" layoutInCell="1" allowOverlap="1" wp14:anchorId="4E47CA8B" wp14:editId="333225C4">
            <wp:simplePos x="0" y="0"/>
            <wp:positionH relativeFrom="column">
              <wp:posOffset>5085715</wp:posOffset>
            </wp:positionH>
            <wp:positionV relativeFrom="paragraph">
              <wp:posOffset>280671</wp:posOffset>
            </wp:positionV>
            <wp:extent cx="927100" cy="864296"/>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0133" cy="867123"/>
                    </a:xfrm>
                    <a:prstGeom prst="rect">
                      <a:avLst/>
                    </a:prstGeom>
                  </pic:spPr>
                </pic:pic>
              </a:graphicData>
            </a:graphic>
            <wp14:sizeRelH relativeFrom="page">
              <wp14:pctWidth>0</wp14:pctWidth>
            </wp14:sizeRelH>
            <wp14:sizeRelV relativeFrom="page">
              <wp14:pctHeight>0</wp14:pctHeight>
            </wp14:sizeRelV>
          </wp:anchor>
        </w:drawing>
      </w:r>
      <w:r w:rsidR="00D90AD8" w:rsidRPr="00D90AD8">
        <w:rPr>
          <w:rFonts w:eastAsia="Times New Roman" w:cstheme="minorHAnsi"/>
          <w:bCs/>
          <w:color w:val="5AAA64"/>
          <w:sz w:val="28"/>
          <w:szCs w:val="28"/>
          <w:bdr w:val="none" w:sz="0" w:space="0" w:color="auto" w:frame="1"/>
        </w:rPr>
        <w:t>Equity and inclusion</w:t>
      </w:r>
    </w:p>
    <w:p w14:paraId="75251C3A" w14:textId="77777777" w:rsidR="005E54D6" w:rsidRPr="00D90AD8" w:rsidRDefault="005E54D6" w:rsidP="00D90AD8">
      <w:pPr>
        <w:rPr>
          <w:rFonts w:cstheme="minorHAnsi"/>
          <w:color w:val="5AAA64"/>
          <w:sz w:val="28"/>
          <w:szCs w:val="28"/>
        </w:rPr>
      </w:pPr>
      <w:r>
        <w:rPr>
          <w:noProof/>
        </w:rPr>
        <mc:AlternateContent>
          <mc:Choice Requires="wps">
            <w:drawing>
              <wp:inline distT="0" distB="0" distL="0" distR="0" wp14:anchorId="25DF9FEE" wp14:editId="0F072B21">
                <wp:extent cx="5040000" cy="756000"/>
                <wp:effectExtent l="0" t="0" r="27305" b="2540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756000"/>
                        </a:xfrm>
                        <a:prstGeom prst="rect">
                          <a:avLst/>
                        </a:prstGeom>
                        <a:solidFill>
                          <a:srgbClr val="5AAA64"/>
                        </a:solidFill>
                        <a:ln w="6350">
                          <a:solidFill>
                            <a:schemeClr val="bg2"/>
                          </a:solidFill>
                          <a:miter lim="800000"/>
                          <a:headEnd/>
                          <a:tailEnd/>
                        </a:ln>
                      </wps:spPr>
                      <wps:txbx>
                        <w:txbxContent>
                          <w:p w14:paraId="44E9B589" w14:textId="77777777" w:rsidR="005E54D6" w:rsidRPr="005E54D6" w:rsidRDefault="005E54D6" w:rsidP="005E54D6">
                            <w:pPr>
                              <w:spacing w:after="200" w:line="276" w:lineRule="auto"/>
                              <w:rPr>
                                <w:rFonts w:cstheme="minorHAnsi"/>
                                <w:color w:val="FFFFFF" w:themeColor="background1"/>
                              </w:rPr>
                            </w:pPr>
                            <w:r w:rsidRPr="005E54D6">
                              <w:rPr>
                                <w:rFonts w:eastAsia="VIC" w:cstheme="minorHAnsi"/>
                                <w:color w:val="FFFFFF" w:themeColor="background1"/>
                              </w:rPr>
                              <w:t>‘I receive care that is safe, effective and responsive to my needs.’</w:t>
                            </w:r>
                            <w:r>
                              <w:rPr>
                                <w:rFonts w:eastAsia="VIC" w:cstheme="minorHAnsi"/>
                                <w:color w:val="FFFFFF" w:themeColor="background1"/>
                              </w:rPr>
                              <w:br/>
                            </w:r>
                          </w:p>
                        </w:txbxContent>
                      </wps:txbx>
                      <wps:bodyPr rot="0" vert="horz" wrap="square" lIns="180000" tIns="180000" rIns="144000" bIns="36000" anchor="t" anchorCtr="0">
                        <a:spAutoFit/>
                      </wps:bodyPr>
                    </wps:wsp>
                  </a:graphicData>
                </a:graphic>
              </wp:inline>
            </w:drawing>
          </mc:Choice>
          <mc:Fallback>
            <w:pict>
              <v:shape w14:anchorId="225E0146" id="_x0000_s1030" type="#_x0000_t202" style="width:396.8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" fillcolor="#5aaa64" strokecolor="#edf5f7 [3214]" strokeweight=".5pt">
                <v:textbox style="mso-fit-shape-to-text:t" inset="5mm,5mm,4mm,1mm">
                  <w:txbxContent>
                    <w:p w:rsidR="005E54D6" w:rsidRPr="005E54D6" w:rsidRDefault="005E54D6" w:rsidP="005E54D6">
                      <w:pPr>
                        <w:spacing w:after="200" w:line="276" w:lineRule="auto"/>
                        <w:rPr>
                          <w:rFonts w:cstheme="minorHAnsi"/>
                          <w:color w:val="FFFFFF" w:themeColor="background1"/>
                        </w:rPr>
                      </w:pPr>
                      <w:r w:rsidRPr="005E54D6">
                        <w:rPr>
                          <w:rFonts w:eastAsia="VIC" w:cstheme="minorHAnsi"/>
                          <w:color w:val="FFFFFF" w:themeColor="background1"/>
                        </w:rPr>
                        <w:t>‘I receive care that is safe, effective and responsive to my needs.’</w:t>
                      </w:r>
                      <w:r>
                        <w:rPr>
                          <w:rFonts w:eastAsia="VIC" w:cstheme="minorHAnsi"/>
                          <w:color w:val="FFFFFF" w:themeColor="background1"/>
                        </w:rPr>
                        <w:br/>
                      </w:r>
                    </w:p>
                  </w:txbxContent>
                </v:textbox>
                <w10:anchorlock/>
              </v:shape>
            </w:pict>
          </mc:Fallback>
        </mc:AlternateContent>
      </w:r>
    </w:p>
    <w:p w14:paraId="2BB8CED0" w14:textId="77777777" w:rsidR="00D90AD8" w:rsidRPr="005E54D6" w:rsidRDefault="00D90AD8" w:rsidP="00D90AD8">
      <w:pPr>
        <w:spacing w:before="280" w:after="60"/>
        <w:jc w:val="both"/>
        <w:rPr>
          <w:rFonts w:eastAsia="VIC" w:cstheme="minorHAnsi"/>
          <w:b/>
          <w:color w:val="5AAA64"/>
        </w:rPr>
      </w:pPr>
      <w:r w:rsidRPr="005E54D6">
        <w:rPr>
          <w:rFonts w:eastAsia="VIC" w:cstheme="minorHAnsi"/>
          <w:b/>
          <w:color w:val="5AAA64"/>
        </w:rPr>
        <w:t>Responding to diverse needs is complex. People want to be engaged and empowered in their healthcare experience and journey. Some groups and communities are often under-represented in healthcare participation opportunities and structures and over-represented in clinical risk. Informed by a definition of equity provided by the World Health Organi</w:t>
      </w:r>
      <w:r w:rsidR="00DB2B6A">
        <w:rPr>
          <w:rFonts w:eastAsia="VIC" w:cstheme="minorHAnsi"/>
          <w:b/>
          <w:color w:val="5AAA64"/>
        </w:rPr>
        <w:t>z</w:t>
      </w:r>
      <w:r w:rsidRPr="005E54D6">
        <w:rPr>
          <w:rFonts w:eastAsia="VIC" w:cstheme="minorHAnsi"/>
          <w:b/>
          <w:color w:val="5AAA64"/>
        </w:rPr>
        <w:t>ation, equity is the absence of avoidable or remediable differences among groups of people, whether they are defined socially, culturally, linguistically, economically, demographically or geographically (HPH Task Force, 2014). Equity in healthcare means that all people receive care of equal quality that is safe, effective and person</w:t>
      </w:r>
      <w:r w:rsidR="00652A6D">
        <w:rPr>
          <w:rFonts w:eastAsia="VIC" w:cstheme="minorHAnsi"/>
          <w:b/>
          <w:color w:val="5AAA64"/>
        </w:rPr>
        <w:t>-</w:t>
      </w:r>
      <w:r w:rsidRPr="005E54D6">
        <w:rPr>
          <w:rFonts w:eastAsia="VIC" w:cstheme="minorHAnsi"/>
          <w:b/>
          <w:color w:val="5AAA64"/>
        </w:rPr>
        <w:t>centred. An equitable approach does not mean that everyone receives the same care, but that all people have their healthcare needs equally met, including through removing differences in the quality, safety and accessibility of opportunities, services and rights between groups of people.</w:t>
      </w:r>
    </w:p>
    <w:p w14:paraId="6BE2D135" w14:textId="77777777" w:rsidR="00D90AD8" w:rsidRPr="00DC3150" w:rsidRDefault="00D90AD8" w:rsidP="005E54D6">
      <w:pPr>
        <w:pStyle w:val="Heading2"/>
        <w:rPr>
          <w:rFonts w:eastAsia="Times New Roman"/>
        </w:rPr>
      </w:pPr>
      <w:r w:rsidRPr="00DC3150">
        <w:rPr>
          <w:rFonts w:eastAsia="VIC"/>
        </w:rPr>
        <w:t>WHAT ConsumerS SAID</w:t>
      </w:r>
    </w:p>
    <w:p w14:paraId="7780E1AD" w14:textId="77777777" w:rsidR="00D90AD8" w:rsidRPr="00DC3150" w:rsidRDefault="00280ECB" w:rsidP="005E54D6">
      <w:pPr>
        <w:pStyle w:val="Bullet1"/>
      </w:pPr>
      <w:r>
        <w:t>Provide a</w:t>
      </w:r>
      <w:r w:rsidR="00D90AD8" w:rsidRPr="00DC3150">
        <w:t>ccredited interpreters when needed.</w:t>
      </w:r>
    </w:p>
    <w:p w14:paraId="265E9AC4" w14:textId="77777777" w:rsidR="00D90AD8" w:rsidRPr="00DC3150" w:rsidRDefault="00280ECB" w:rsidP="005E54D6">
      <w:pPr>
        <w:pStyle w:val="Bullet1"/>
      </w:pPr>
      <w:r>
        <w:t>E</w:t>
      </w:r>
      <w:r w:rsidRPr="00DC3150">
        <w:t xml:space="preserve">ngage </w:t>
      </w:r>
      <w:r>
        <w:t>d</w:t>
      </w:r>
      <w:r w:rsidR="00D90AD8" w:rsidRPr="00DC3150">
        <w:t>iverse consumers in healthcare partnerships.</w:t>
      </w:r>
    </w:p>
    <w:p w14:paraId="166420DB" w14:textId="77777777" w:rsidR="00D90AD8" w:rsidRPr="00DC3150" w:rsidRDefault="00D90AD8" w:rsidP="005E54D6">
      <w:pPr>
        <w:pStyle w:val="Bullet1"/>
      </w:pPr>
      <w:r w:rsidRPr="00DC3150">
        <w:t>Provide equitable access, care and treatment.</w:t>
      </w:r>
    </w:p>
    <w:p w14:paraId="1A4D2842" w14:textId="77777777" w:rsidR="00D90AD8" w:rsidRDefault="00280ECB" w:rsidP="005E54D6">
      <w:pPr>
        <w:pStyle w:val="Bullet1"/>
      </w:pPr>
      <w:r>
        <w:t>Ensure p</w:t>
      </w:r>
      <w:r w:rsidR="00D90AD8" w:rsidRPr="00DC3150">
        <w:t>articipation in forums and consultations is available at a variety of times of day (for example during and after work hours).</w:t>
      </w:r>
    </w:p>
    <w:p w14:paraId="1D0E3662" w14:textId="77777777" w:rsidR="005E54D6" w:rsidRPr="00D90AD8" w:rsidRDefault="005E54D6" w:rsidP="005E54D6">
      <w:pPr>
        <w:pStyle w:val="Bullet1"/>
        <w:numPr>
          <w:ilvl w:val="0"/>
          <w:numId w:val="0"/>
        </w:numPr>
        <w:ind w:left="284"/>
      </w:pPr>
    </w:p>
    <w:tbl>
      <w:tblPr>
        <w:tblStyle w:val="TableGrid"/>
        <w:tblW w:w="5000" w:type="pct"/>
        <w:tblLook w:val="06A0" w:firstRow="1" w:lastRow="0" w:firstColumn="1" w:lastColumn="0" w:noHBand="1" w:noVBand="1"/>
      </w:tblPr>
      <w:tblGrid>
        <w:gridCol w:w="850"/>
        <w:gridCol w:w="1134"/>
        <w:gridCol w:w="2626"/>
        <w:gridCol w:w="2626"/>
        <w:gridCol w:w="2628"/>
      </w:tblGrid>
      <w:tr w:rsidR="005E54D6" w:rsidRPr="00DC3150" w14:paraId="019C3CC5" w14:textId="77777777" w:rsidTr="005E54D6">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06" w:type="pct"/>
            <w:gridSpan w:val="2"/>
          </w:tcPr>
          <w:p w14:paraId="45490F3D" w14:textId="77777777" w:rsidR="005E54D6" w:rsidRPr="00DC3150" w:rsidRDefault="005E54D6" w:rsidP="005E54D6">
            <w:pPr>
              <w:spacing w:before="80" w:after="80"/>
              <w:rPr>
                <w:rFonts w:eastAsia="Times New Roman" w:cstheme="minorHAnsi"/>
                <w:bCs/>
                <w:kern w:val="24"/>
              </w:rPr>
            </w:pPr>
            <w:r w:rsidRPr="00DC3150">
              <w:rPr>
                <w:rFonts w:eastAsia="Times New Roman" w:cstheme="minorHAnsi"/>
                <w:bCs/>
                <w:lang w:eastAsia="en-AU"/>
              </w:rPr>
              <w:t>Levels of consumer involvement</w:t>
            </w:r>
          </w:p>
        </w:tc>
        <w:tc>
          <w:tcPr>
            <w:tcW w:w="1331" w:type="pct"/>
          </w:tcPr>
          <w:p w14:paraId="1EDA757F" w14:textId="77777777" w:rsidR="005E54D6" w:rsidRPr="00DC3150" w:rsidRDefault="005E54D6" w:rsidP="005E54D6">
            <w:pPr>
              <w:spacing w:before="80" w:after="80"/>
              <w:cnfStyle w:val="100000000000" w:firstRow="1"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kern w:val="24"/>
                <w:lang w:eastAsia="en-AU"/>
              </w:rPr>
              <w:t>Current strengths</w:t>
            </w:r>
          </w:p>
        </w:tc>
        <w:tc>
          <w:tcPr>
            <w:tcW w:w="1331" w:type="pct"/>
          </w:tcPr>
          <w:p w14:paraId="3DDA56EA" w14:textId="77777777" w:rsidR="005E54D6" w:rsidRPr="00DC3150" w:rsidRDefault="005E54D6"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kern w:val="24"/>
                <w:lang w:eastAsia="en-AU"/>
              </w:rPr>
            </w:pPr>
            <w:r w:rsidRPr="00DC3150">
              <w:rPr>
                <w:rFonts w:eastAsia="Times New Roman" w:cstheme="minorHAnsi"/>
                <w:bCs/>
                <w:lang w:eastAsia="en-AU"/>
              </w:rPr>
              <w:t>Current challenges</w:t>
            </w:r>
          </w:p>
        </w:tc>
        <w:tc>
          <w:tcPr>
            <w:tcW w:w="1332" w:type="pct"/>
          </w:tcPr>
          <w:p w14:paraId="7C45174F" w14:textId="77777777" w:rsidR="005E54D6" w:rsidRPr="00DC3150" w:rsidRDefault="005E54D6"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sidRPr="00DC3150">
              <w:rPr>
                <w:rFonts w:eastAsia="Times New Roman" w:cstheme="minorHAnsi"/>
                <w:bCs/>
                <w:lang w:eastAsia="en-AU"/>
              </w:rPr>
              <w:t>Opportunities for improvement</w:t>
            </w:r>
          </w:p>
        </w:tc>
      </w:tr>
      <w:tr w:rsidR="005E54D6" w:rsidRPr="00DC3150" w14:paraId="6CFF5D39" w14:textId="77777777" w:rsidTr="005E54D6">
        <w:trPr>
          <w:trHeight w:val="273"/>
        </w:trPr>
        <w:tc>
          <w:tcPr>
            <w:cnfStyle w:val="001000000000" w:firstRow="0" w:lastRow="0" w:firstColumn="1" w:lastColumn="0" w:oddVBand="0" w:evenVBand="0" w:oddHBand="0" w:evenHBand="0" w:firstRowFirstColumn="0" w:firstRowLastColumn="0" w:lastRowFirstColumn="0" w:lastRowLastColumn="0"/>
            <w:tcW w:w="431" w:type="pct"/>
          </w:tcPr>
          <w:p w14:paraId="61D409D6" w14:textId="77777777" w:rsidR="005E54D6" w:rsidRPr="00DC3150" w:rsidRDefault="005E54D6" w:rsidP="005E54D6">
            <w:pPr>
              <w:spacing w:before="80" w:after="80"/>
              <w:rPr>
                <w:rFonts w:cstheme="minorHAnsi"/>
              </w:rPr>
            </w:pPr>
            <w:r>
              <w:rPr>
                <w:noProof/>
              </w:rPr>
              <w:drawing>
                <wp:inline distT="0" distB="0" distL="0" distR="0" wp14:anchorId="210E5746" wp14:editId="3E36DA71">
                  <wp:extent cx="385200" cy="321879"/>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5200" cy="321879"/>
                          </a:xfrm>
                          <a:prstGeom prst="rect">
                            <a:avLst/>
                          </a:prstGeom>
                        </pic:spPr>
                      </pic:pic>
                    </a:graphicData>
                  </a:graphic>
                </wp:inline>
              </w:drawing>
            </w:r>
          </w:p>
        </w:tc>
        <w:tc>
          <w:tcPr>
            <w:tcW w:w="575" w:type="pct"/>
          </w:tcPr>
          <w:p w14:paraId="1E8A4065"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Direct level</w:t>
            </w:r>
          </w:p>
        </w:tc>
        <w:tc>
          <w:tcPr>
            <w:tcW w:w="1331" w:type="pct"/>
          </w:tcPr>
          <w:p w14:paraId="38D525FA"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641EC601"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0B9EFA92"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5E54D6" w:rsidRPr="00DC3150" w14:paraId="35D7E6B9" w14:textId="77777777" w:rsidTr="005E54D6">
        <w:tc>
          <w:tcPr>
            <w:cnfStyle w:val="001000000000" w:firstRow="0" w:lastRow="0" w:firstColumn="1" w:lastColumn="0" w:oddVBand="0" w:evenVBand="0" w:oddHBand="0" w:evenHBand="0" w:firstRowFirstColumn="0" w:firstRowLastColumn="0" w:lastRowFirstColumn="0" w:lastRowLastColumn="0"/>
            <w:tcW w:w="431" w:type="pct"/>
          </w:tcPr>
          <w:p w14:paraId="1BA837AA" w14:textId="77777777" w:rsidR="005E54D6" w:rsidRPr="00DC3150" w:rsidRDefault="005E54D6" w:rsidP="005E54D6">
            <w:pPr>
              <w:spacing w:before="80" w:after="80"/>
              <w:rPr>
                <w:rFonts w:cstheme="minorHAnsi"/>
              </w:rPr>
            </w:pPr>
            <w:r>
              <w:rPr>
                <w:noProof/>
              </w:rPr>
              <w:drawing>
                <wp:inline distT="0" distB="0" distL="0" distR="0" wp14:anchorId="5966FBDD" wp14:editId="5ED92CD1">
                  <wp:extent cx="385200" cy="3512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200" cy="351212"/>
                          </a:xfrm>
                          <a:prstGeom prst="rect">
                            <a:avLst/>
                          </a:prstGeom>
                        </pic:spPr>
                      </pic:pic>
                    </a:graphicData>
                  </a:graphic>
                </wp:inline>
              </w:drawing>
            </w:r>
          </w:p>
        </w:tc>
        <w:tc>
          <w:tcPr>
            <w:tcW w:w="575" w:type="pct"/>
          </w:tcPr>
          <w:p w14:paraId="1F6C3439"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Service level</w:t>
            </w:r>
          </w:p>
        </w:tc>
        <w:tc>
          <w:tcPr>
            <w:tcW w:w="1331" w:type="pct"/>
          </w:tcPr>
          <w:p w14:paraId="151C42C8"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783A9E7C"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7BDF0536"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5E54D6" w:rsidRPr="00DC3150" w14:paraId="7A4EA368" w14:textId="77777777" w:rsidTr="005E54D6">
        <w:tc>
          <w:tcPr>
            <w:cnfStyle w:val="001000000000" w:firstRow="0" w:lastRow="0" w:firstColumn="1" w:lastColumn="0" w:oddVBand="0" w:evenVBand="0" w:oddHBand="0" w:evenHBand="0" w:firstRowFirstColumn="0" w:firstRowLastColumn="0" w:lastRowFirstColumn="0" w:lastRowLastColumn="0"/>
            <w:tcW w:w="431" w:type="pct"/>
          </w:tcPr>
          <w:p w14:paraId="36BB15A8" w14:textId="77777777" w:rsidR="005E54D6" w:rsidRPr="00DC3150" w:rsidRDefault="005E54D6" w:rsidP="005E54D6">
            <w:pPr>
              <w:spacing w:before="80" w:after="80"/>
              <w:rPr>
                <w:rFonts w:cstheme="minorHAnsi"/>
                <w:noProof/>
              </w:rPr>
            </w:pPr>
            <w:r w:rsidRPr="00DC3150">
              <w:rPr>
                <w:rFonts w:cstheme="minorHAnsi"/>
              </w:rPr>
              <w:t xml:space="preserve"> </w:t>
            </w:r>
            <w:r>
              <w:rPr>
                <w:noProof/>
              </w:rPr>
              <w:drawing>
                <wp:inline distT="0" distB="0" distL="0" distR="0" wp14:anchorId="4C993E78" wp14:editId="2DFE54B1">
                  <wp:extent cx="311150" cy="36573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6250" cy="371733"/>
                          </a:xfrm>
                          <a:prstGeom prst="rect">
                            <a:avLst/>
                          </a:prstGeom>
                        </pic:spPr>
                      </pic:pic>
                    </a:graphicData>
                  </a:graphic>
                </wp:inline>
              </w:drawing>
            </w:r>
          </w:p>
        </w:tc>
        <w:tc>
          <w:tcPr>
            <w:tcW w:w="575" w:type="pct"/>
          </w:tcPr>
          <w:p w14:paraId="423AAEB0"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System level</w:t>
            </w:r>
          </w:p>
        </w:tc>
        <w:tc>
          <w:tcPr>
            <w:tcW w:w="1331" w:type="pct"/>
          </w:tcPr>
          <w:p w14:paraId="604C7BEA"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713AA203"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71663D68"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5E54D6" w:rsidRPr="00DC3150" w14:paraId="657734EA" w14:textId="77777777" w:rsidTr="005E54D6">
        <w:trPr>
          <w:trHeight w:val="1300"/>
        </w:trPr>
        <w:tc>
          <w:tcPr>
            <w:cnfStyle w:val="001000000000" w:firstRow="0" w:lastRow="0" w:firstColumn="1" w:lastColumn="0" w:oddVBand="0" w:evenVBand="0" w:oddHBand="0" w:evenHBand="0" w:firstRowFirstColumn="0" w:firstRowLastColumn="0" w:lastRowFirstColumn="0" w:lastRowLastColumn="0"/>
            <w:tcW w:w="5000" w:type="pct"/>
            <w:gridSpan w:val="5"/>
          </w:tcPr>
          <w:p w14:paraId="35DFCAE3" w14:textId="77777777" w:rsidR="005E54D6" w:rsidRPr="00DC3150" w:rsidRDefault="005E54D6" w:rsidP="005E54D6">
            <w:pPr>
              <w:pStyle w:val="Tabletext"/>
              <w:spacing w:before="80" w:after="80" w:line="260" w:lineRule="atLeast"/>
              <w:rPr>
                <w:rFonts w:cstheme="minorHAnsi"/>
              </w:rPr>
            </w:pPr>
            <w:r w:rsidRPr="00DC3150">
              <w:rPr>
                <w:rFonts w:eastAsia="Times New Roman" w:cstheme="minorHAnsi"/>
                <w:lang w:eastAsia="en-AU"/>
              </w:rPr>
              <w:t>Additional notes about this domain</w:t>
            </w:r>
          </w:p>
        </w:tc>
      </w:tr>
    </w:tbl>
    <w:p w14:paraId="2935D5AB" w14:textId="77777777" w:rsidR="005E54D6" w:rsidRDefault="005E54D6">
      <w:pPr>
        <w:rPr>
          <w:rFonts w:cstheme="minorHAnsi"/>
          <w:b/>
        </w:rPr>
      </w:pPr>
      <w:r>
        <w:rPr>
          <w:rFonts w:cstheme="minorHAnsi"/>
          <w:b/>
        </w:rPr>
        <w:br w:type="page"/>
      </w:r>
    </w:p>
    <w:p w14:paraId="1152C0BD" w14:textId="77777777" w:rsidR="005E54D6" w:rsidRDefault="005E54D6" w:rsidP="005E54D6">
      <w:pPr>
        <w:rPr>
          <w:rFonts w:eastAsia="Times New Roman" w:cstheme="minorHAnsi"/>
          <w:bCs/>
          <w:color w:val="5AB9EB"/>
          <w:sz w:val="28"/>
          <w:szCs w:val="28"/>
          <w:bdr w:val="none" w:sz="0" w:space="0" w:color="auto" w:frame="1"/>
        </w:rPr>
      </w:pPr>
      <w:r>
        <w:rPr>
          <w:noProof/>
        </w:rPr>
        <w:lastRenderedPageBreak/>
        <w:drawing>
          <wp:anchor distT="0" distB="0" distL="114300" distR="114300" simplePos="0" relativeHeight="251662336" behindDoc="1" locked="0" layoutInCell="1" allowOverlap="1" wp14:anchorId="1103CEA3" wp14:editId="5A1B0FDD">
            <wp:simplePos x="0" y="0"/>
            <wp:positionH relativeFrom="column">
              <wp:posOffset>5066665</wp:posOffset>
            </wp:positionH>
            <wp:positionV relativeFrom="paragraph">
              <wp:posOffset>287020</wp:posOffset>
            </wp:positionV>
            <wp:extent cx="969925" cy="857250"/>
            <wp:effectExtent l="0" t="0" r="1905" b="0"/>
            <wp:wrapNone/>
            <wp:docPr id="232323524" name="Picture 23232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70753" cy="857982"/>
                    </a:xfrm>
                    <a:prstGeom prst="rect">
                      <a:avLst/>
                    </a:prstGeom>
                  </pic:spPr>
                </pic:pic>
              </a:graphicData>
            </a:graphic>
            <wp14:sizeRelH relativeFrom="page">
              <wp14:pctWidth>0</wp14:pctWidth>
            </wp14:sizeRelH>
            <wp14:sizeRelV relativeFrom="page">
              <wp14:pctHeight>0</wp14:pctHeight>
            </wp14:sizeRelV>
          </wp:anchor>
        </w:drawing>
      </w:r>
      <w:r w:rsidRPr="005E54D6">
        <w:rPr>
          <w:rFonts w:eastAsia="Times New Roman" w:cstheme="minorHAnsi"/>
          <w:bCs/>
          <w:color w:val="5AB9EB"/>
          <w:sz w:val="28"/>
          <w:szCs w:val="28"/>
          <w:bdr w:val="none" w:sz="0" w:space="0" w:color="auto" w:frame="1"/>
        </w:rPr>
        <w:t>Effective communication</w:t>
      </w:r>
    </w:p>
    <w:p w14:paraId="2EB8CE4E" w14:textId="77777777" w:rsidR="005E54D6" w:rsidRDefault="005E54D6" w:rsidP="005E54D6">
      <w:pPr>
        <w:rPr>
          <w:rFonts w:cstheme="minorHAnsi"/>
          <w:color w:val="5AB9EB"/>
          <w:sz w:val="28"/>
          <w:szCs w:val="28"/>
        </w:rPr>
      </w:pPr>
      <w:r>
        <w:rPr>
          <w:noProof/>
        </w:rPr>
        <mc:AlternateContent>
          <mc:Choice Requires="wps">
            <w:drawing>
              <wp:inline distT="0" distB="0" distL="0" distR="0" wp14:anchorId="5B3C8A85" wp14:editId="3C9AE61C">
                <wp:extent cx="5040000" cy="756000"/>
                <wp:effectExtent l="0" t="0" r="27305" b="13335"/>
                <wp:docPr id="232323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756000"/>
                        </a:xfrm>
                        <a:prstGeom prst="rect">
                          <a:avLst/>
                        </a:prstGeom>
                        <a:solidFill>
                          <a:srgbClr val="5AB9EB"/>
                        </a:solidFill>
                        <a:ln w="6350">
                          <a:solidFill>
                            <a:schemeClr val="bg2"/>
                          </a:solidFill>
                          <a:miter lim="800000"/>
                          <a:headEnd/>
                          <a:tailEnd/>
                        </a:ln>
                      </wps:spPr>
                      <wps:txbx>
                        <w:txbxContent>
                          <w:p w14:paraId="1C79E475" w14:textId="77777777" w:rsidR="005E54D6" w:rsidRPr="005E54D6" w:rsidRDefault="005E54D6" w:rsidP="005E54D6">
                            <w:pPr>
                              <w:spacing w:after="200" w:line="276" w:lineRule="auto"/>
                              <w:rPr>
                                <w:rFonts w:cstheme="minorHAnsi"/>
                                <w:color w:val="FFFFFF" w:themeColor="background1"/>
                              </w:rPr>
                            </w:pPr>
                            <w:r w:rsidRPr="005E54D6">
                              <w:rPr>
                                <w:rFonts w:eastAsia="VIC" w:cstheme="minorHAnsi"/>
                                <w:color w:val="FFFFFF" w:themeColor="background1"/>
                              </w:rPr>
                              <w:t xml:space="preserve">‘I receive </w:t>
                            </w:r>
                            <w:r w:rsidR="00652A6D">
                              <w:rPr>
                                <w:rFonts w:eastAsia="VIC" w:cstheme="minorHAnsi"/>
                                <w:color w:val="FFFFFF" w:themeColor="background1"/>
                              </w:rPr>
                              <w:t>high-quality information</w:t>
                            </w:r>
                            <w:r w:rsidRPr="005E54D6">
                              <w:rPr>
                                <w:rFonts w:eastAsia="VIC" w:cstheme="minorHAnsi"/>
                                <w:color w:val="FFFFFF" w:themeColor="background1"/>
                              </w:rPr>
                              <w:t xml:space="preserve"> that</w:t>
                            </w:r>
                            <w:r w:rsidR="00652A6D">
                              <w:rPr>
                                <w:rFonts w:eastAsia="VIC" w:cstheme="minorHAnsi"/>
                                <w:color w:val="FFFFFF" w:themeColor="background1"/>
                              </w:rPr>
                              <w:t xml:space="preserve"> I can readily understand </w:t>
                            </w:r>
                            <w:r w:rsidRPr="005E54D6">
                              <w:rPr>
                                <w:rFonts w:eastAsia="VIC" w:cstheme="minorHAnsi"/>
                                <w:color w:val="FFFFFF" w:themeColor="background1"/>
                              </w:rPr>
                              <w:t xml:space="preserve">and </w:t>
                            </w:r>
                            <w:r w:rsidR="00652A6D">
                              <w:rPr>
                                <w:rFonts w:eastAsia="VIC" w:cstheme="minorHAnsi"/>
                                <w:color w:val="FFFFFF" w:themeColor="background1"/>
                              </w:rPr>
                              <w:t>act upon</w:t>
                            </w:r>
                            <w:r w:rsidRPr="005E54D6">
                              <w:rPr>
                                <w:rFonts w:eastAsia="VIC" w:cstheme="minorHAnsi"/>
                                <w:color w:val="FFFFFF" w:themeColor="background1"/>
                              </w:rPr>
                              <w:t>.’</w:t>
                            </w:r>
                            <w:r>
                              <w:rPr>
                                <w:rFonts w:eastAsia="VIC" w:cstheme="minorHAnsi"/>
                                <w:color w:val="FFFFFF" w:themeColor="background1"/>
                              </w:rPr>
                              <w:br/>
                            </w:r>
                          </w:p>
                        </w:txbxContent>
                      </wps:txbx>
                      <wps:bodyPr rot="0" vert="horz" wrap="square" lIns="180000" tIns="180000" rIns="144000" bIns="36000" anchor="t" anchorCtr="0">
                        <a:spAutoFit/>
                      </wps:bodyPr>
                    </wps:wsp>
                  </a:graphicData>
                </a:graphic>
              </wp:inline>
            </w:drawing>
          </mc:Choice>
          <mc:Fallback>
            <w:pict>
              <v:shapetype w14:anchorId="521C9B28" id="_x0000_t202" coordsize="21600,21600" o:spt="202" path="m,l,21600r21600,l21600,xe">
                <v:stroke joinstyle="miter"/>
                <v:path gradientshapeok="t" o:connecttype="rect"/>
              </v:shapetype>
              <v:shape id="_x0000_s1031" type="#_x0000_t202" style="width:396.8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" fillcolor="#5ab9eb" strokecolor="#edf5f7 [3214]" strokeweight=".5pt">
                <v:textbox style="mso-fit-shape-to-text:t" inset="5mm,5mm,4mm,1mm">
                  <w:txbxContent>
                    <w:p w:rsidR="005E54D6" w:rsidRPr="005E54D6" w:rsidRDefault="005E54D6" w:rsidP="005E54D6">
                      <w:pPr>
                        <w:spacing w:after="200" w:line="276" w:lineRule="auto"/>
                        <w:rPr>
                          <w:rFonts w:cstheme="minorHAnsi"/>
                          <w:color w:val="FFFFFF" w:themeColor="background1"/>
                        </w:rPr>
                      </w:pPr>
                      <w:r w:rsidRPr="005E54D6">
                        <w:rPr>
                          <w:rFonts w:eastAsia="VIC" w:cstheme="minorHAnsi"/>
                          <w:color w:val="FFFFFF" w:themeColor="background1"/>
                        </w:rPr>
                        <w:t xml:space="preserve">‘I receive </w:t>
                      </w:r>
                      <w:r w:rsidR="00652A6D">
                        <w:rPr>
                          <w:rFonts w:eastAsia="VIC" w:cstheme="minorHAnsi"/>
                          <w:color w:val="FFFFFF" w:themeColor="background1"/>
                        </w:rPr>
                        <w:t>high-quality information</w:t>
                      </w:r>
                      <w:r w:rsidRPr="005E54D6">
                        <w:rPr>
                          <w:rFonts w:eastAsia="VIC" w:cstheme="minorHAnsi"/>
                          <w:color w:val="FFFFFF" w:themeColor="background1"/>
                        </w:rPr>
                        <w:t xml:space="preserve"> that</w:t>
                      </w:r>
                      <w:r w:rsidR="00652A6D">
                        <w:rPr>
                          <w:rFonts w:eastAsia="VIC" w:cstheme="minorHAnsi"/>
                          <w:color w:val="FFFFFF" w:themeColor="background1"/>
                        </w:rPr>
                        <w:t xml:space="preserve"> I can readily understand </w:t>
                      </w:r>
                      <w:r w:rsidRPr="005E54D6">
                        <w:rPr>
                          <w:rFonts w:eastAsia="VIC" w:cstheme="minorHAnsi"/>
                          <w:color w:val="FFFFFF" w:themeColor="background1"/>
                        </w:rPr>
                        <w:t xml:space="preserve">and </w:t>
                      </w:r>
                      <w:r w:rsidR="00652A6D">
                        <w:rPr>
                          <w:rFonts w:eastAsia="VIC" w:cstheme="minorHAnsi"/>
                          <w:color w:val="FFFFFF" w:themeColor="background1"/>
                        </w:rPr>
                        <w:t>act upon</w:t>
                      </w:r>
                      <w:r w:rsidRPr="005E54D6">
                        <w:rPr>
                          <w:rFonts w:eastAsia="VIC" w:cstheme="minorHAnsi"/>
                          <w:color w:val="FFFFFF" w:themeColor="background1"/>
                        </w:rPr>
                        <w:t>.’</w:t>
                      </w:r>
                      <w:r>
                        <w:rPr>
                          <w:rFonts w:eastAsia="VIC" w:cstheme="minorHAnsi"/>
                          <w:color w:val="FFFFFF" w:themeColor="background1"/>
                        </w:rPr>
                        <w:br/>
                      </w:r>
                    </w:p>
                  </w:txbxContent>
                </v:textbox>
                <w10:anchorlock/>
              </v:shape>
            </w:pict>
          </mc:Fallback>
        </mc:AlternateContent>
      </w:r>
    </w:p>
    <w:p w14:paraId="02CF504B" w14:textId="77777777" w:rsidR="005E54D6" w:rsidRPr="005E54D6" w:rsidRDefault="005E54D6" w:rsidP="005E54D6">
      <w:pPr>
        <w:rPr>
          <w:rFonts w:cstheme="minorHAnsi"/>
          <w:color w:val="5AB9EB"/>
          <w:sz w:val="28"/>
          <w:szCs w:val="28"/>
        </w:rPr>
      </w:pPr>
      <w:r w:rsidRPr="005E54D6">
        <w:rPr>
          <w:rFonts w:eastAsia="VIC" w:cstheme="minorHAnsi"/>
          <w:b/>
          <w:color w:val="5AB9EB"/>
        </w:rPr>
        <w:t>Health communication refers to interactions that occur during the process of improving health and healthcare. Effective health communication is essential for public health strategy and practices. Poor quality communication, and the mistakes associated with it, are a major cause of error in diagnosis and treatment. Heath literacy is an enabler of communication and participation in healthcare. It is also the product of good communication between health professionals and consumers, and of health systems that are responsive to consumer needs (Phillips, 2016).</w:t>
      </w:r>
    </w:p>
    <w:p w14:paraId="66480B6F" w14:textId="77777777" w:rsidR="005E54D6" w:rsidRPr="00DC3150" w:rsidRDefault="005E54D6" w:rsidP="005E54D6">
      <w:pPr>
        <w:pStyle w:val="Heading2"/>
        <w:rPr>
          <w:rFonts w:eastAsia="VIC"/>
        </w:rPr>
      </w:pPr>
      <w:r w:rsidRPr="00DC3150">
        <w:rPr>
          <w:rFonts w:eastAsia="VIC"/>
        </w:rPr>
        <w:t>WHAT CONSUMERS SAID</w:t>
      </w:r>
    </w:p>
    <w:p w14:paraId="74EB9862" w14:textId="77777777" w:rsidR="005E54D6" w:rsidRPr="00DC3150" w:rsidRDefault="005E54D6" w:rsidP="005E54D6">
      <w:pPr>
        <w:pStyle w:val="Bullet1"/>
      </w:pPr>
      <w:r w:rsidRPr="00DC3150">
        <w:t>Always use clear, jargon free and accessible language.</w:t>
      </w:r>
    </w:p>
    <w:p w14:paraId="0D41F080" w14:textId="77777777" w:rsidR="005E54D6" w:rsidRPr="00DC3150" w:rsidRDefault="005E54D6" w:rsidP="005E54D6">
      <w:pPr>
        <w:pStyle w:val="Bullet1"/>
      </w:pPr>
      <w:r w:rsidRPr="00DC3150">
        <w:t xml:space="preserve">Co-develop information about healthcare conditions, processes and pathways that are easy to understand and act upon. </w:t>
      </w:r>
    </w:p>
    <w:p w14:paraId="35B40C95" w14:textId="77777777" w:rsidR="005E54D6" w:rsidRPr="00652A6D" w:rsidRDefault="005E54D6" w:rsidP="005E54D6">
      <w:pPr>
        <w:pStyle w:val="Bullet1"/>
      </w:pPr>
      <w:r w:rsidRPr="00DC3150">
        <w:t xml:space="preserve">Ensure communication is consistent </w:t>
      </w:r>
      <w:r w:rsidRPr="00652A6D">
        <w:t>across all points of a patient’s journey.</w:t>
      </w:r>
    </w:p>
    <w:p w14:paraId="57537ECD" w14:textId="77777777" w:rsidR="005E54D6" w:rsidRPr="00DC3150" w:rsidRDefault="005E54D6" w:rsidP="005E54D6">
      <w:pPr>
        <w:pStyle w:val="Bullet1"/>
      </w:pPr>
      <w:r w:rsidRPr="00DC3150">
        <w:t>Provide high quality health information and in relevant languages.</w:t>
      </w:r>
    </w:p>
    <w:p w14:paraId="39347409" w14:textId="77777777" w:rsidR="005E54D6" w:rsidRDefault="005E54D6" w:rsidP="005E54D6">
      <w:pPr>
        <w:pStyle w:val="Bullet1"/>
      </w:pPr>
      <w:r w:rsidRPr="00DC3150">
        <w:t>Promote the use of ‘Teach Back’ by health professionals.</w:t>
      </w:r>
    </w:p>
    <w:p w14:paraId="2C5456E3" w14:textId="77777777" w:rsidR="005E54D6" w:rsidRPr="005E54D6" w:rsidRDefault="005E54D6" w:rsidP="005E54D6">
      <w:pPr>
        <w:pStyle w:val="Bullet1"/>
        <w:numPr>
          <w:ilvl w:val="0"/>
          <w:numId w:val="0"/>
        </w:numPr>
        <w:ind w:left="284"/>
      </w:pPr>
    </w:p>
    <w:tbl>
      <w:tblPr>
        <w:tblStyle w:val="TableGrid"/>
        <w:tblW w:w="5000" w:type="pct"/>
        <w:tblLook w:val="06A0" w:firstRow="1" w:lastRow="0" w:firstColumn="1" w:lastColumn="0" w:noHBand="1" w:noVBand="1"/>
      </w:tblPr>
      <w:tblGrid>
        <w:gridCol w:w="850"/>
        <w:gridCol w:w="1134"/>
        <w:gridCol w:w="2626"/>
        <w:gridCol w:w="2626"/>
        <w:gridCol w:w="2628"/>
      </w:tblGrid>
      <w:tr w:rsidR="005E54D6" w:rsidRPr="00DC3150" w14:paraId="4F3E6135" w14:textId="77777777" w:rsidTr="005E54D6">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06" w:type="pct"/>
            <w:gridSpan w:val="2"/>
          </w:tcPr>
          <w:p w14:paraId="3A95FF3B" w14:textId="77777777" w:rsidR="005E54D6" w:rsidRPr="00DC3150" w:rsidRDefault="005E54D6" w:rsidP="005E54D6">
            <w:pPr>
              <w:spacing w:before="80" w:after="80"/>
              <w:rPr>
                <w:rFonts w:eastAsia="Times New Roman" w:cstheme="minorHAnsi"/>
                <w:bCs/>
                <w:kern w:val="24"/>
              </w:rPr>
            </w:pPr>
            <w:r w:rsidRPr="00DC3150">
              <w:rPr>
                <w:rFonts w:eastAsia="Times New Roman" w:cstheme="minorHAnsi"/>
                <w:bCs/>
                <w:lang w:eastAsia="en-AU"/>
              </w:rPr>
              <w:t>Levels of consumer involvement</w:t>
            </w:r>
          </w:p>
        </w:tc>
        <w:tc>
          <w:tcPr>
            <w:tcW w:w="1331" w:type="pct"/>
          </w:tcPr>
          <w:p w14:paraId="276D6030" w14:textId="77777777" w:rsidR="005E54D6" w:rsidRPr="00DC3150" w:rsidRDefault="005E54D6" w:rsidP="005E54D6">
            <w:pPr>
              <w:spacing w:before="80" w:after="80"/>
              <w:cnfStyle w:val="100000000000" w:firstRow="1"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kern w:val="24"/>
                <w:lang w:eastAsia="en-AU"/>
              </w:rPr>
              <w:t>Current strengths</w:t>
            </w:r>
          </w:p>
        </w:tc>
        <w:tc>
          <w:tcPr>
            <w:tcW w:w="1331" w:type="pct"/>
          </w:tcPr>
          <w:p w14:paraId="2A0FDE8A" w14:textId="77777777" w:rsidR="005E54D6" w:rsidRPr="00DC3150" w:rsidRDefault="005E54D6"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kern w:val="24"/>
                <w:lang w:eastAsia="en-AU"/>
              </w:rPr>
            </w:pPr>
            <w:r w:rsidRPr="00DC3150">
              <w:rPr>
                <w:rFonts w:eastAsia="Times New Roman" w:cstheme="minorHAnsi"/>
                <w:bCs/>
                <w:lang w:eastAsia="en-AU"/>
              </w:rPr>
              <w:t>Current challenges</w:t>
            </w:r>
          </w:p>
        </w:tc>
        <w:tc>
          <w:tcPr>
            <w:tcW w:w="1332" w:type="pct"/>
          </w:tcPr>
          <w:p w14:paraId="3DD92A73" w14:textId="77777777" w:rsidR="005E54D6" w:rsidRPr="00DC3150" w:rsidRDefault="005E54D6" w:rsidP="005E54D6">
            <w:pPr>
              <w:spacing w:before="80" w:after="80"/>
              <w:cnfStyle w:val="100000000000" w:firstRow="1" w:lastRow="0" w:firstColumn="0" w:lastColumn="0" w:oddVBand="0" w:evenVBand="0" w:oddHBand="0" w:evenHBand="0" w:firstRowFirstColumn="0" w:firstRowLastColumn="0" w:lastRowFirstColumn="0" w:lastRowLastColumn="0"/>
              <w:rPr>
                <w:rFonts w:eastAsia="Times New Roman" w:cstheme="minorHAnsi"/>
                <w:b w:val="0"/>
                <w:bCs/>
              </w:rPr>
            </w:pPr>
            <w:r w:rsidRPr="00DC3150">
              <w:rPr>
                <w:rFonts w:eastAsia="Times New Roman" w:cstheme="minorHAnsi"/>
                <w:bCs/>
                <w:lang w:eastAsia="en-AU"/>
              </w:rPr>
              <w:t>Opportunities for improvement</w:t>
            </w:r>
          </w:p>
        </w:tc>
      </w:tr>
      <w:tr w:rsidR="005E54D6" w:rsidRPr="00DC3150" w14:paraId="07900A73" w14:textId="77777777" w:rsidTr="005E54D6">
        <w:trPr>
          <w:trHeight w:val="365"/>
        </w:trPr>
        <w:tc>
          <w:tcPr>
            <w:cnfStyle w:val="001000000000" w:firstRow="0" w:lastRow="0" w:firstColumn="1" w:lastColumn="0" w:oddVBand="0" w:evenVBand="0" w:oddHBand="0" w:evenHBand="0" w:firstRowFirstColumn="0" w:firstRowLastColumn="0" w:lastRowFirstColumn="0" w:lastRowLastColumn="0"/>
            <w:tcW w:w="431" w:type="pct"/>
          </w:tcPr>
          <w:p w14:paraId="27240985" w14:textId="77777777" w:rsidR="005E54D6" w:rsidRPr="00DC3150" w:rsidRDefault="005E54D6" w:rsidP="005E54D6">
            <w:pPr>
              <w:spacing w:before="80" w:after="80"/>
              <w:rPr>
                <w:rFonts w:cstheme="minorHAnsi"/>
              </w:rPr>
            </w:pPr>
            <w:r>
              <w:rPr>
                <w:noProof/>
              </w:rPr>
              <w:drawing>
                <wp:inline distT="0" distB="0" distL="0" distR="0" wp14:anchorId="1D7A9930" wp14:editId="03539830">
                  <wp:extent cx="385200" cy="331031"/>
                  <wp:effectExtent l="0" t="0" r="0" b="0"/>
                  <wp:docPr id="232323525" name="Picture 23232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5200" cy="331031"/>
                          </a:xfrm>
                          <a:prstGeom prst="rect">
                            <a:avLst/>
                          </a:prstGeom>
                        </pic:spPr>
                      </pic:pic>
                    </a:graphicData>
                  </a:graphic>
                </wp:inline>
              </w:drawing>
            </w:r>
          </w:p>
        </w:tc>
        <w:tc>
          <w:tcPr>
            <w:tcW w:w="575" w:type="pct"/>
          </w:tcPr>
          <w:p w14:paraId="2C8DEFEF"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Direct level</w:t>
            </w:r>
          </w:p>
        </w:tc>
        <w:tc>
          <w:tcPr>
            <w:tcW w:w="1331" w:type="pct"/>
          </w:tcPr>
          <w:p w14:paraId="5C3A7BA4"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4AA617EC"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60F08E4D"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5E54D6" w:rsidRPr="00DC3150" w14:paraId="28ECEFB8" w14:textId="77777777" w:rsidTr="005E54D6">
        <w:tc>
          <w:tcPr>
            <w:cnfStyle w:val="001000000000" w:firstRow="0" w:lastRow="0" w:firstColumn="1" w:lastColumn="0" w:oddVBand="0" w:evenVBand="0" w:oddHBand="0" w:evenHBand="0" w:firstRowFirstColumn="0" w:firstRowLastColumn="0" w:lastRowFirstColumn="0" w:lastRowLastColumn="0"/>
            <w:tcW w:w="431" w:type="pct"/>
          </w:tcPr>
          <w:p w14:paraId="3BED9586" w14:textId="77777777" w:rsidR="005E54D6" w:rsidRPr="005E54D6" w:rsidRDefault="005E54D6" w:rsidP="005E54D6">
            <w:pPr>
              <w:spacing w:before="80" w:after="80"/>
              <w:rPr>
                <w:rFonts w:eastAsia="Times New Roman" w:cstheme="minorHAnsi"/>
                <w:b w:val="0"/>
                <w:bCs/>
              </w:rPr>
            </w:pPr>
            <w:r>
              <w:rPr>
                <w:noProof/>
              </w:rPr>
              <w:drawing>
                <wp:inline distT="0" distB="0" distL="0" distR="0" wp14:anchorId="3902236F" wp14:editId="2216236F">
                  <wp:extent cx="385200" cy="344653"/>
                  <wp:effectExtent l="0" t="0" r="0" b="0"/>
                  <wp:docPr id="232323527" name="Picture 23232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5200" cy="344653"/>
                          </a:xfrm>
                          <a:prstGeom prst="rect">
                            <a:avLst/>
                          </a:prstGeom>
                        </pic:spPr>
                      </pic:pic>
                    </a:graphicData>
                  </a:graphic>
                </wp:inline>
              </w:drawing>
            </w:r>
          </w:p>
        </w:tc>
        <w:tc>
          <w:tcPr>
            <w:tcW w:w="575" w:type="pct"/>
          </w:tcPr>
          <w:p w14:paraId="248E14EA"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Service level</w:t>
            </w:r>
          </w:p>
        </w:tc>
        <w:tc>
          <w:tcPr>
            <w:tcW w:w="1331" w:type="pct"/>
          </w:tcPr>
          <w:p w14:paraId="79C529AC"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1BDCB56E"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7D28FFDE"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5E54D6" w:rsidRPr="00DC3150" w14:paraId="4F1B9CD4" w14:textId="77777777" w:rsidTr="005E54D6">
        <w:tc>
          <w:tcPr>
            <w:cnfStyle w:val="001000000000" w:firstRow="0" w:lastRow="0" w:firstColumn="1" w:lastColumn="0" w:oddVBand="0" w:evenVBand="0" w:oddHBand="0" w:evenHBand="0" w:firstRowFirstColumn="0" w:firstRowLastColumn="0" w:lastRowFirstColumn="0" w:lastRowLastColumn="0"/>
            <w:tcW w:w="431" w:type="pct"/>
          </w:tcPr>
          <w:p w14:paraId="24B53A4A" w14:textId="77777777" w:rsidR="005E54D6" w:rsidRPr="00DC3150" w:rsidRDefault="005E54D6" w:rsidP="005E54D6">
            <w:pPr>
              <w:spacing w:before="80" w:after="80"/>
              <w:rPr>
                <w:rFonts w:cstheme="minorHAnsi"/>
                <w:noProof/>
              </w:rPr>
            </w:pPr>
            <w:r w:rsidRPr="00DC3150">
              <w:rPr>
                <w:rFonts w:cstheme="minorHAnsi"/>
              </w:rPr>
              <w:t xml:space="preserve"> </w:t>
            </w:r>
            <w:r>
              <w:rPr>
                <w:noProof/>
              </w:rPr>
              <w:drawing>
                <wp:inline distT="0" distB="0" distL="0" distR="0" wp14:anchorId="465A1617" wp14:editId="090E561D">
                  <wp:extent cx="353786" cy="381000"/>
                  <wp:effectExtent l="0" t="0" r="8255" b="0"/>
                  <wp:docPr id="232323528" name="Picture 23232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7105" cy="384574"/>
                          </a:xfrm>
                          <a:prstGeom prst="rect">
                            <a:avLst/>
                          </a:prstGeom>
                        </pic:spPr>
                      </pic:pic>
                    </a:graphicData>
                  </a:graphic>
                </wp:inline>
              </w:drawing>
            </w:r>
          </w:p>
        </w:tc>
        <w:tc>
          <w:tcPr>
            <w:tcW w:w="575" w:type="pct"/>
          </w:tcPr>
          <w:p w14:paraId="5789F78E"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r w:rsidRPr="00DC3150">
              <w:rPr>
                <w:rFonts w:eastAsia="Times New Roman" w:cstheme="minorHAnsi"/>
                <w:bCs/>
                <w:lang w:eastAsia="en-AU"/>
              </w:rPr>
              <w:t>System level</w:t>
            </w:r>
          </w:p>
        </w:tc>
        <w:tc>
          <w:tcPr>
            <w:tcW w:w="1331" w:type="pct"/>
          </w:tcPr>
          <w:p w14:paraId="62EAF826"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1" w:type="pct"/>
          </w:tcPr>
          <w:p w14:paraId="6B3EA36B"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pct"/>
          </w:tcPr>
          <w:p w14:paraId="5D102300" w14:textId="77777777" w:rsidR="005E54D6" w:rsidRPr="00DC3150" w:rsidRDefault="005E54D6" w:rsidP="005E54D6">
            <w:pPr>
              <w:pStyle w:val="Tabletext"/>
              <w:spacing w:before="80" w:after="80" w:line="26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5E54D6" w:rsidRPr="00DC3150" w14:paraId="7BD32F2F" w14:textId="77777777" w:rsidTr="005E54D6">
        <w:trPr>
          <w:trHeight w:val="1300"/>
        </w:trPr>
        <w:tc>
          <w:tcPr>
            <w:cnfStyle w:val="001000000000" w:firstRow="0" w:lastRow="0" w:firstColumn="1" w:lastColumn="0" w:oddVBand="0" w:evenVBand="0" w:oddHBand="0" w:evenHBand="0" w:firstRowFirstColumn="0" w:firstRowLastColumn="0" w:lastRowFirstColumn="0" w:lastRowLastColumn="0"/>
            <w:tcW w:w="5000" w:type="pct"/>
            <w:gridSpan w:val="5"/>
          </w:tcPr>
          <w:p w14:paraId="715C4515" w14:textId="77777777" w:rsidR="005E54D6" w:rsidRPr="00DC3150" w:rsidRDefault="005E54D6" w:rsidP="005E54D6">
            <w:pPr>
              <w:pStyle w:val="Tabletext"/>
              <w:spacing w:before="80" w:after="80" w:line="260" w:lineRule="atLeast"/>
              <w:rPr>
                <w:rFonts w:cstheme="minorHAnsi"/>
              </w:rPr>
            </w:pPr>
            <w:r w:rsidRPr="00DC3150">
              <w:rPr>
                <w:rFonts w:eastAsia="Times New Roman" w:cstheme="minorHAnsi"/>
                <w:lang w:eastAsia="en-AU"/>
              </w:rPr>
              <w:t>Additional notes about this domain:</w:t>
            </w:r>
          </w:p>
        </w:tc>
      </w:tr>
    </w:tbl>
    <w:p w14:paraId="6FC62850" w14:textId="77777777" w:rsidR="00FC2258" w:rsidRPr="00FC2258" w:rsidRDefault="00FC2258" w:rsidP="00D90AD8"/>
    <w:sectPr w:rsidR="00FC2258" w:rsidRPr="00FC2258" w:rsidSect="00663D4D">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2438"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EB6B" w14:textId="77777777" w:rsidR="00FC2258" w:rsidRDefault="00FC2258" w:rsidP="002D711A">
      <w:pPr>
        <w:spacing w:after="0" w:line="240" w:lineRule="auto"/>
      </w:pPr>
      <w:r>
        <w:separator/>
      </w:r>
    </w:p>
  </w:endnote>
  <w:endnote w:type="continuationSeparator" w:id="0">
    <w:p w14:paraId="3AC0F827" w14:textId="77777777" w:rsidR="00FC2258" w:rsidRDefault="00FC225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w:altName w:val="Calibri"/>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2757" w14:textId="77777777" w:rsidR="007B25FB" w:rsidRDefault="007B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9D45" w14:textId="6EB1C613" w:rsidR="00663D4D" w:rsidRPr="005E54D6" w:rsidRDefault="007B25FB" w:rsidP="00AC34BF">
    <w:pPr>
      <w:pStyle w:val="Footer"/>
      <w:spacing w:line="240" w:lineRule="exact"/>
      <w:jc w:val="right"/>
      <w:rPr>
        <w:sz w:val="18"/>
        <w:szCs w:val="20"/>
      </w:rPr>
    </w:pPr>
    <w:r>
      <mc:AlternateContent>
        <mc:Choice Requires="wps">
          <w:drawing>
            <wp:anchor distT="0" distB="0" distL="114300" distR="114300" simplePos="0" relativeHeight="251663360" behindDoc="0" locked="0" layoutInCell="0" allowOverlap="1" wp14:anchorId="3508AEFB" wp14:editId="365C3536">
              <wp:simplePos x="0" y="0"/>
              <wp:positionH relativeFrom="page">
                <wp:posOffset>0</wp:posOffset>
              </wp:positionH>
              <wp:positionV relativeFrom="page">
                <wp:posOffset>10189210</wp:posOffset>
              </wp:positionV>
              <wp:extent cx="7560310" cy="311785"/>
              <wp:effectExtent l="0" t="0" r="0" b="12065"/>
              <wp:wrapNone/>
              <wp:docPr id="8" name="MSIPCM99054ad795e1739e34c8509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82421" w14:textId="4F5D7C19" w:rsidR="007B25FB" w:rsidRPr="007B25FB" w:rsidRDefault="007B25FB" w:rsidP="007B25FB">
                          <w:pPr>
                            <w:spacing w:before="0" w:after="0"/>
                            <w:jc w:val="center"/>
                            <w:rPr>
                              <w:rFonts w:ascii="Arial Black" w:hAnsi="Arial Black"/>
                              <w:color w:val="000000"/>
                            </w:rPr>
                          </w:pPr>
                          <w:r w:rsidRPr="007B25F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08AEFB" id="_x0000_t202" coordsize="21600,21600" o:spt="202" path="m,l,21600r21600,l21600,xe">
              <v:stroke joinstyle="miter"/>
              <v:path gradientshapeok="t" o:connecttype="rect"/>
            </v:shapetype>
            <v:shape id="MSIPCM99054ad795e1739e34c85097"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A782421" w14:textId="4F5D7C19" w:rsidR="007B25FB" w:rsidRPr="007B25FB" w:rsidRDefault="007B25FB" w:rsidP="007B25FB">
                    <w:pPr>
                      <w:spacing w:before="0" w:after="0"/>
                      <w:jc w:val="center"/>
                      <w:rPr>
                        <w:rFonts w:ascii="Arial Black" w:hAnsi="Arial Black"/>
                        <w:color w:val="000000"/>
                      </w:rPr>
                    </w:pPr>
                    <w:r w:rsidRPr="007B25FB">
                      <w:rPr>
                        <w:rFonts w:ascii="Arial Black" w:hAnsi="Arial Black"/>
                        <w:color w:val="000000"/>
                      </w:rPr>
                      <w:t>OFFICIAL</w:t>
                    </w:r>
                  </w:p>
                </w:txbxContent>
              </v:textbox>
              <w10:wrap anchorx="page" anchory="page"/>
            </v:shape>
          </w:pict>
        </mc:Fallback>
      </mc:AlternateContent>
    </w:r>
    <w:sdt>
      <w:sdtPr>
        <w:rPr>
          <w:noProof w:val="0"/>
        </w:rPr>
        <w:id w:val="1538702247"/>
        <w:docPartObj>
          <w:docPartGallery w:val="Page Numbers (Bottom of Page)"/>
          <w:docPartUnique/>
        </w:docPartObj>
      </w:sdtPr>
      <w:sdtEndPr>
        <w:rPr>
          <w:noProof/>
          <w:sz w:val="18"/>
          <w:szCs w:val="20"/>
        </w:rPr>
      </w:sdtEndPr>
      <w:sdtContent>
        <w:r w:rsidR="00663D4D" w:rsidRPr="005E54D6">
          <w:rPr>
            <w:noProof w:val="0"/>
            <w:sz w:val="18"/>
            <w:szCs w:val="20"/>
          </w:rPr>
          <w:fldChar w:fldCharType="begin"/>
        </w:r>
        <w:r w:rsidR="00663D4D" w:rsidRPr="005E54D6">
          <w:rPr>
            <w:sz w:val="18"/>
            <w:szCs w:val="20"/>
          </w:rPr>
          <w:instrText xml:space="preserve"> PAGE   \* MERGEFORMAT </w:instrText>
        </w:r>
        <w:r w:rsidR="00663D4D" w:rsidRPr="005E54D6">
          <w:rPr>
            <w:noProof w:val="0"/>
            <w:sz w:val="18"/>
            <w:szCs w:val="20"/>
          </w:rPr>
          <w:fldChar w:fldCharType="separate"/>
        </w:r>
        <w:r w:rsidR="007E6EF5" w:rsidRPr="005E54D6">
          <w:rPr>
            <w:sz w:val="18"/>
            <w:szCs w:val="20"/>
          </w:rPr>
          <w:t>2</w:t>
        </w:r>
        <w:r w:rsidR="00663D4D" w:rsidRPr="005E54D6">
          <w:rPr>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B173" w14:textId="5A1AA345" w:rsidR="007B25FB" w:rsidRDefault="007B25FB">
    <w:pPr>
      <w:pStyle w:val="Footer"/>
    </w:pPr>
    <w:r>
      <mc:AlternateContent>
        <mc:Choice Requires="wps">
          <w:drawing>
            <wp:anchor distT="0" distB="0" distL="114300" distR="114300" simplePos="0" relativeHeight="251664384" behindDoc="0" locked="0" layoutInCell="0" allowOverlap="1" wp14:anchorId="4AF670F9" wp14:editId="0CF92661">
              <wp:simplePos x="0" y="0"/>
              <wp:positionH relativeFrom="page">
                <wp:posOffset>0</wp:posOffset>
              </wp:positionH>
              <wp:positionV relativeFrom="page">
                <wp:posOffset>10189210</wp:posOffset>
              </wp:positionV>
              <wp:extent cx="7560310" cy="311785"/>
              <wp:effectExtent l="0" t="0" r="0" b="12065"/>
              <wp:wrapNone/>
              <wp:docPr id="9" name="MSIPCM4d464cdc8638e0ef6887b28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46BD0" w14:textId="27798C95" w:rsidR="007B25FB" w:rsidRPr="007B25FB" w:rsidRDefault="007B25FB" w:rsidP="007B25FB">
                          <w:pPr>
                            <w:spacing w:before="0" w:after="0"/>
                            <w:jc w:val="center"/>
                            <w:rPr>
                              <w:rFonts w:ascii="Arial Black" w:hAnsi="Arial Black"/>
                              <w:color w:val="000000"/>
                            </w:rPr>
                          </w:pPr>
                          <w:r w:rsidRPr="007B25F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F670F9" id="_x0000_t202" coordsize="21600,21600" o:spt="202" path="m,l,21600r21600,l21600,xe">
              <v:stroke joinstyle="miter"/>
              <v:path gradientshapeok="t" o:connecttype="rect"/>
            </v:shapetype>
            <v:shape id="MSIPCM4d464cdc8638e0ef6887b289" o:spid="_x0000_s1033" type="#_x0000_t202" alt="{&quot;HashCode&quot;:904758361,&quot;Height&quot;:841.0,&quot;Width&quot;:595.0,&quot;Placement&quot;:&quot;Footer&quot;,&quot;Index&quot;:&quot;FirstPage&quot;,&quot;Section&quot;:1,&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61746BD0" w14:textId="27798C95" w:rsidR="007B25FB" w:rsidRPr="007B25FB" w:rsidRDefault="007B25FB" w:rsidP="007B25FB">
                    <w:pPr>
                      <w:spacing w:before="0" w:after="0"/>
                      <w:jc w:val="center"/>
                      <w:rPr>
                        <w:rFonts w:ascii="Arial Black" w:hAnsi="Arial Black"/>
                        <w:color w:val="000000"/>
                      </w:rPr>
                    </w:pPr>
                    <w:r w:rsidRPr="007B25FB">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3D47" w14:textId="77777777" w:rsidR="00FC2258" w:rsidRDefault="00FC2258" w:rsidP="00E33E08">
      <w:pPr>
        <w:spacing w:before="0" w:after="0" w:line="240" w:lineRule="auto"/>
      </w:pPr>
    </w:p>
  </w:footnote>
  <w:footnote w:type="continuationSeparator" w:id="0">
    <w:p w14:paraId="39078ED1" w14:textId="77777777" w:rsidR="00FC2258" w:rsidRDefault="00FC2258"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A380" w14:textId="77777777" w:rsidR="007B25FB" w:rsidRDefault="007B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1867" w14:textId="77777777" w:rsidR="007B25FB" w:rsidRDefault="007B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11F0" w14:textId="77777777" w:rsidR="000905F7" w:rsidRDefault="000905F7">
    <w:pPr>
      <w:pStyle w:val="Header"/>
    </w:pPr>
    <w:r>
      <w:rPr>
        <w:noProof/>
      </w:rPr>
      <w:drawing>
        <wp:anchor distT="0" distB="0" distL="114300" distR="114300" simplePos="0" relativeHeight="251662336" behindDoc="1" locked="0" layoutInCell="1" allowOverlap="1" wp14:anchorId="664C7F53" wp14:editId="1FBD9395">
          <wp:simplePos x="0" y="0"/>
          <wp:positionH relativeFrom="page">
            <wp:posOffset>180975</wp:posOffset>
          </wp:positionH>
          <wp:positionV relativeFrom="page">
            <wp:posOffset>9525</wp:posOffset>
          </wp:positionV>
          <wp:extent cx="1522800" cy="120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6EA1BB0"/>
    <w:multiLevelType w:val="multilevel"/>
    <w:tmpl w:val="DE423AAE"/>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3" w15:restartNumberingAfterBreak="0">
    <w:nsid w:val="2E693F9C"/>
    <w:multiLevelType w:val="hybridMultilevel"/>
    <w:tmpl w:val="FCD8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9"/>
  </w:num>
  <w:num w:numId="5">
    <w:abstractNumId w:val="1"/>
  </w:num>
  <w:num w:numId="6">
    <w:abstractNumId w:val="6"/>
  </w:num>
  <w:num w:numId="7">
    <w:abstractNumId w:val="8"/>
  </w:num>
  <w:num w:numId="8">
    <w:abstractNumId w:val="5"/>
  </w:num>
  <w:num w:numId="9">
    <w:abstractNumId w:val="5"/>
  </w:num>
  <w:num w:numId="10">
    <w:abstractNumId w:val="4"/>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58"/>
    <w:rsid w:val="00012F6F"/>
    <w:rsid w:val="00014213"/>
    <w:rsid w:val="00014B55"/>
    <w:rsid w:val="00020E3E"/>
    <w:rsid w:val="00023BF3"/>
    <w:rsid w:val="00026811"/>
    <w:rsid w:val="0004185E"/>
    <w:rsid w:val="00053181"/>
    <w:rsid w:val="00056988"/>
    <w:rsid w:val="00072279"/>
    <w:rsid w:val="00073407"/>
    <w:rsid w:val="00075E6C"/>
    <w:rsid w:val="00081C12"/>
    <w:rsid w:val="00087D42"/>
    <w:rsid w:val="000905F7"/>
    <w:rsid w:val="000B29AD"/>
    <w:rsid w:val="000B4DEE"/>
    <w:rsid w:val="000C1046"/>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07D4"/>
    <w:rsid w:val="0013637A"/>
    <w:rsid w:val="001422CC"/>
    <w:rsid w:val="00145346"/>
    <w:rsid w:val="00155FB0"/>
    <w:rsid w:val="001617B6"/>
    <w:rsid w:val="00163EA8"/>
    <w:rsid w:val="00165E66"/>
    <w:rsid w:val="00196143"/>
    <w:rsid w:val="001A24FC"/>
    <w:rsid w:val="001C6993"/>
    <w:rsid w:val="001C7BAE"/>
    <w:rsid w:val="001E31FA"/>
    <w:rsid w:val="001E48F9"/>
    <w:rsid w:val="001E64F6"/>
    <w:rsid w:val="001E7AEB"/>
    <w:rsid w:val="001F3723"/>
    <w:rsid w:val="001F3F3C"/>
    <w:rsid w:val="00204B82"/>
    <w:rsid w:val="00211DCD"/>
    <w:rsid w:val="00212987"/>
    <w:rsid w:val="00222BEB"/>
    <w:rsid w:val="00225E60"/>
    <w:rsid w:val="00230BBB"/>
    <w:rsid w:val="0023202C"/>
    <w:rsid w:val="00234619"/>
    <w:rsid w:val="00235BE2"/>
    <w:rsid w:val="00245043"/>
    <w:rsid w:val="0026028E"/>
    <w:rsid w:val="00260F65"/>
    <w:rsid w:val="00271B96"/>
    <w:rsid w:val="00280ECB"/>
    <w:rsid w:val="00284FA2"/>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1149C"/>
    <w:rsid w:val="003149FA"/>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17CA7"/>
    <w:rsid w:val="00422983"/>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2DB1"/>
    <w:rsid w:val="004B3209"/>
    <w:rsid w:val="004B64B1"/>
    <w:rsid w:val="004C2307"/>
    <w:rsid w:val="004D01AC"/>
    <w:rsid w:val="004D3518"/>
    <w:rsid w:val="004D62D6"/>
    <w:rsid w:val="004D6898"/>
    <w:rsid w:val="004D6D95"/>
    <w:rsid w:val="004F3F4E"/>
    <w:rsid w:val="00510167"/>
    <w:rsid w:val="00513E86"/>
    <w:rsid w:val="005306A2"/>
    <w:rsid w:val="0053416C"/>
    <w:rsid w:val="00535D5F"/>
    <w:rsid w:val="00541C2F"/>
    <w:rsid w:val="00552DE4"/>
    <w:rsid w:val="00563527"/>
    <w:rsid w:val="0057407A"/>
    <w:rsid w:val="0057630C"/>
    <w:rsid w:val="0058124E"/>
    <w:rsid w:val="005875A3"/>
    <w:rsid w:val="005953EA"/>
    <w:rsid w:val="005A3416"/>
    <w:rsid w:val="005B009D"/>
    <w:rsid w:val="005B061F"/>
    <w:rsid w:val="005B27FE"/>
    <w:rsid w:val="005B76DF"/>
    <w:rsid w:val="005B79CB"/>
    <w:rsid w:val="005E08D7"/>
    <w:rsid w:val="005E4C16"/>
    <w:rsid w:val="005E54D6"/>
    <w:rsid w:val="005E5947"/>
    <w:rsid w:val="005F61DF"/>
    <w:rsid w:val="0060163A"/>
    <w:rsid w:val="006023F9"/>
    <w:rsid w:val="00610559"/>
    <w:rsid w:val="00614076"/>
    <w:rsid w:val="00632F2E"/>
    <w:rsid w:val="006332F6"/>
    <w:rsid w:val="006413F2"/>
    <w:rsid w:val="00652A6D"/>
    <w:rsid w:val="006534B2"/>
    <w:rsid w:val="0065615D"/>
    <w:rsid w:val="00657011"/>
    <w:rsid w:val="00663D4D"/>
    <w:rsid w:val="006650B5"/>
    <w:rsid w:val="006651B1"/>
    <w:rsid w:val="00665778"/>
    <w:rsid w:val="00676E5F"/>
    <w:rsid w:val="00680577"/>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B25FB"/>
    <w:rsid w:val="007D5F9E"/>
    <w:rsid w:val="007E098F"/>
    <w:rsid w:val="007E3BA2"/>
    <w:rsid w:val="007E6EF5"/>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154D"/>
    <w:rsid w:val="008C2C15"/>
    <w:rsid w:val="008D0281"/>
    <w:rsid w:val="008E2348"/>
    <w:rsid w:val="008F6D45"/>
    <w:rsid w:val="00916AD5"/>
    <w:rsid w:val="00922944"/>
    <w:rsid w:val="00936479"/>
    <w:rsid w:val="00937A10"/>
    <w:rsid w:val="00953A2C"/>
    <w:rsid w:val="00963413"/>
    <w:rsid w:val="00966115"/>
    <w:rsid w:val="009834C0"/>
    <w:rsid w:val="00986AAC"/>
    <w:rsid w:val="00995526"/>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0BE"/>
    <w:rsid w:val="00AC2624"/>
    <w:rsid w:val="00AC32A8"/>
    <w:rsid w:val="00AC34BF"/>
    <w:rsid w:val="00AD7E4E"/>
    <w:rsid w:val="00AF4D58"/>
    <w:rsid w:val="00AF6666"/>
    <w:rsid w:val="00AF7BC5"/>
    <w:rsid w:val="00B22B5E"/>
    <w:rsid w:val="00B448FD"/>
    <w:rsid w:val="00B762D0"/>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5B5A"/>
    <w:rsid w:val="00C06EB5"/>
    <w:rsid w:val="00C10721"/>
    <w:rsid w:val="00C1145F"/>
    <w:rsid w:val="00C11CD1"/>
    <w:rsid w:val="00C13CE5"/>
    <w:rsid w:val="00C32D49"/>
    <w:rsid w:val="00C33AD3"/>
    <w:rsid w:val="00C35D53"/>
    <w:rsid w:val="00C41B3C"/>
    <w:rsid w:val="00C43F06"/>
    <w:rsid w:val="00C51C01"/>
    <w:rsid w:val="00C56C4A"/>
    <w:rsid w:val="00C637E1"/>
    <w:rsid w:val="00C67EAC"/>
    <w:rsid w:val="00C70D50"/>
    <w:rsid w:val="00C72252"/>
    <w:rsid w:val="00C72D04"/>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90AD8"/>
    <w:rsid w:val="00DA3AAD"/>
    <w:rsid w:val="00DA3F36"/>
    <w:rsid w:val="00DB2B6A"/>
    <w:rsid w:val="00DB312B"/>
    <w:rsid w:val="00DC5654"/>
    <w:rsid w:val="00DC658F"/>
    <w:rsid w:val="00DC674A"/>
    <w:rsid w:val="00DE60CC"/>
    <w:rsid w:val="00E03F35"/>
    <w:rsid w:val="00E12DAF"/>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57F47"/>
    <w:rsid w:val="00F60F9F"/>
    <w:rsid w:val="00F61246"/>
    <w:rsid w:val="00F6250C"/>
    <w:rsid w:val="00F64F08"/>
    <w:rsid w:val="00F70055"/>
    <w:rsid w:val="00F734F5"/>
    <w:rsid w:val="00F73B5B"/>
    <w:rsid w:val="00F90EA5"/>
    <w:rsid w:val="00F91F5A"/>
    <w:rsid w:val="00F9421A"/>
    <w:rsid w:val="00F966B1"/>
    <w:rsid w:val="00F97D48"/>
    <w:rsid w:val="00FA0311"/>
    <w:rsid w:val="00FA1489"/>
    <w:rsid w:val="00FA16AC"/>
    <w:rsid w:val="00FC2258"/>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3A80B8"/>
  <w15:docId w15:val="{D66E19BF-2146-49A0-A1E8-E8D94CD8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uiPriority="99"/>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4F1E099F244B49143A872AE729AC5"/>
        <w:category>
          <w:name w:val="General"/>
          <w:gallery w:val="placeholder"/>
        </w:category>
        <w:types>
          <w:type w:val="bbPlcHdr"/>
        </w:types>
        <w:behaviors>
          <w:behavior w:val="content"/>
        </w:behaviors>
        <w:guid w:val="{5841FF6B-EC74-4E27-9360-515D4EC90A4C}"/>
      </w:docPartPr>
      <w:docPartBody>
        <w:p w:rsidR="007726C4" w:rsidRDefault="0008258F" w:rsidP="0008258F">
          <w:pPr>
            <w:pStyle w:val="07C4F1E099F244B49143A872AE729AC5"/>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8F"/>
    <w:rsid w:val="0008258F"/>
    <w:rsid w:val="00772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08258F"/>
    <w:rPr>
      <w:color w:val="808080"/>
    </w:rPr>
  </w:style>
  <w:style w:type="paragraph" w:customStyle="1" w:styleId="07C4F1E099F244B49143A872AE729AC5">
    <w:name w:val="07C4F1E099F244B49143A872AE729AC5"/>
    <w:rsid w:val="00082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E6AA-8106-4DFD-86AF-BD138D1F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Partnering in healthcare self-assessment tool</vt:lpstr>
    </vt:vector>
  </TitlesOfParts>
  <Company>Department of Treasury and Finance</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Partnering in healthcare self-assessment tool</dc:title>
  <dc:creator>Emma D Gumbleton (DHHS)</dc:creator>
  <cp:lastModifiedBy>Melanie K Burns (DHHS)</cp:lastModifiedBy>
  <cp:revision>2</cp:revision>
  <cp:lastPrinted>2019-02-21T02:48:00Z</cp:lastPrinted>
  <dcterms:created xsi:type="dcterms:W3CDTF">2022-08-05T00:03:00Z</dcterms:created>
  <dcterms:modified xsi:type="dcterms:W3CDTF">2022-08-05T00:03:00Z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43e64453-338c-4f93-8a4d-0039a0a41f2a_Enabled">
    <vt:lpwstr>true</vt:lpwstr>
  </property>
  <property fmtid="{D5CDD505-2E9C-101B-9397-08002B2CF9AE}" pid="5" name="MSIP_Label_43e64453-338c-4f93-8a4d-0039a0a41f2a_SetDate">
    <vt:lpwstr>2022-08-05T00:03:35Z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e47ea665-2133-440b-b192-a8a0b6f69349</vt:lpwstr>
  </property>
  <property fmtid="{D5CDD505-2E9C-101B-9397-08002B2CF9AE}" pid="10" name="MSIP_Label_43e64453-338c-4f93-8a4d-0039a0a41f2a_ContentBits">
    <vt:lpwstr>2</vt:lpwstr>
  </property>
</Properties>
</file>