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097E" w14:textId="42C5C113" w:rsidR="00E131C8" w:rsidRPr="00630942" w:rsidRDefault="00202C71" w:rsidP="00BF3E55">
      <w:pPr>
        <w:pStyle w:val="Title"/>
        <w:pBdr>
          <w:top w:val="single" w:sz="24" w:space="19" w:color="CCCCD0" w:themeColor="accent6"/>
        </w:pBdr>
        <w:spacing w:after="0" w:line="480" w:lineRule="auto"/>
        <w:rPr>
          <w:rFonts w:ascii="VIC SemiBold" w:hAnsi="VIC SemiBold"/>
          <w:b w:val="0"/>
          <w:sz w:val="44"/>
        </w:rPr>
      </w:pPr>
      <w:sdt>
        <w:sdtPr>
          <w:rPr>
            <w:rFonts w:ascii="VIC SemiBold" w:hAnsi="VIC SemiBold"/>
            <w:b w:val="0"/>
            <w:sz w:val="44"/>
          </w:rPr>
          <w:alias w:val="Title"/>
          <w:tag w:val=""/>
          <w:id w:val="-1540807229"/>
          <w:placeholder>
            <w:docPart w:val="45CFD171351C4376B6153EDCAE092E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4775" w:rsidRPr="00630942">
            <w:rPr>
              <w:rFonts w:ascii="VIC SemiBold" w:hAnsi="VIC SemiBold"/>
              <w:b w:val="0"/>
              <w:sz w:val="44"/>
            </w:rPr>
            <w:t>Safer Baby Collaborative</w:t>
          </w:r>
          <w:r w:rsidR="00CE5259" w:rsidRPr="00630942">
            <w:rPr>
              <w:rFonts w:ascii="VIC SemiBold" w:hAnsi="VIC SemiBold"/>
              <w:b w:val="0"/>
              <w:sz w:val="44"/>
            </w:rPr>
            <w:t xml:space="preserve"> </w:t>
          </w:r>
          <w:r w:rsidR="00AC3A43" w:rsidRPr="00630942">
            <w:rPr>
              <w:rFonts w:ascii="VIC SemiBold" w:hAnsi="VIC SemiBold"/>
              <w:b w:val="0"/>
              <w:sz w:val="44"/>
            </w:rPr>
            <w:t>| about the project</w:t>
          </w:r>
        </w:sdtContent>
      </w:sdt>
    </w:p>
    <w:p w14:paraId="6201F40F" w14:textId="77777777" w:rsidR="000F5BFE" w:rsidRPr="00AC3A43" w:rsidRDefault="000F5BFE" w:rsidP="008E6422">
      <w:pPr>
        <w:spacing w:before="240"/>
        <w:rPr>
          <w:rFonts w:ascii="VIC" w:hAnsi="VIC" w:cstheme="majorBidi"/>
          <w:color w:val="00A29E"/>
          <w:sz w:val="28"/>
          <w:szCs w:val="28"/>
        </w:rPr>
        <w:sectPr w:rsidR="000F5BFE" w:rsidRPr="00AC3A43" w:rsidSect="00B40299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38" w:right="1021" w:bottom="1021" w:left="1021" w:header="454" w:footer="624" w:gutter="0"/>
          <w:cols w:space="284"/>
          <w:titlePg/>
          <w:docGrid w:linePitch="360"/>
        </w:sectPr>
      </w:pPr>
    </w:p>
    <w:p w14:paraId="20EEE45E" w14:textId="29140444" w:rsidR="008E6422" w:rsidRPr="00AC3A43" w:rsidRDefault="008E6422" w:rsidP="00AC3A43">
      <w:pPr>
        <w:pStyle w:val="Heading2"/>
        <w:rPr>
          <w:rFonts w:ascii="VIC SemiBold" w:hAnsi="VIC SemiBold" w:cstheme="majorHAnsi"/>
          <w:b w:val="0"/>
        </w:rPr>
      </w:pPr>
      <w:r w:rsidRPr="00AC3A43">
        <w:rPr>
          <w:rFonts w:ascii="VIC SemiBold" w:hAnsi="VIC SemiBold"/>
          <w:b w:val="0"/>
        </w:rPr>
        <w:t xml:space="preserve">What </w:t>
      </w:r>
      <w:r w:rsidR="00CE3F37" w:rsidRPr="00AC3A43">
        <w:rPr>
          <w:rFonts w:ascii="VIC SemiBold" w:hAnsi="VIC SemiBold"/>
          <w:b w:val="0"/>
        </w:rPr>
        <w:t xml:space="preserve">will </w:t>
      </w:r>
      <w:r w:rsidRPr="00AC3A43">
        <w:rPr>
          <w:rFonts w:ascii="VIC SemiBold" w:hAnsi="VIC SemiBold"/>
          <w:b w:val="0"/>
        </w:rPr>
        <w:t>the Safer Baby Collaborative accomplish?</w:t>
      </w:r>
    </w:p>
    <w:p w14:paraId="73AF746D" w14:textId="4F54ECDB" w:rsidR="00202C71" w:rsidRPr="00202C71" w:rsidRDefault="172D3644" w:rsidP="00202C71">
      <w:pPr>
        <w:autoSpaceDE w:val="0"/>
        <w:autoSpaceDN w:val="0"/>
        <w:adjustRightInd w:val="0"/>
        <w:spacing w:before="0" w:after="0" w:line="240" w:lineRule="auto"/>
        <w:rPr>
          <w:rFonts w:ascii="VIC SemiBold" w:hAnsi="VIC SemiBold" w:cs="Segoe UI"/>
          <w:bCs/>
          <w:color w:val="000000"/>
        </w:rPr>
      </w:pPr>
      <w:r w:rsidRPr="00202C71">
        <w:rPr>
          <w:rFonts w:ascii="VIC SemiBold" w:eastAsia="Arial" w:hAnsi="VIC SemiBold" w:cs="Arial"/>
          <w:bCs/>
        </w:rPr>
        <w:t xml:space="preserve">By July 2020 </w:t>
      </w:r>
      <w:r w:rsidR="00202C71" w:rsidRPr="00202C71">
        <w:rPr>
          <w:rFonts w:ascii="VIC SemiBold" w:hAnsi="VIC SemiBold" w:cs="Segoe UI"/>
          <w:bCs/>
          <w:color w:val="000000"/>
        </w:rPr>
        <w:t>we</w:t>
      </w:r>
      <w:r w:rsidR="00202C71" w:rsidRPr="00202C71">
        <w:rPr>
          <w:rFonts w:ascii="VIC SemiBold" w:hAnsi="VIC SemiBold" w:cs="Segoe UI"/>
          <w:bCs/>
          <w:color w:val="000000"/>
        </w:rPr>
        <w:t xml:space="preserve"> aim</w:t>
      </w:r>
      <w:r w:rsidR="00202C71" w:rsidRPr="00202C71">
        <w:rPr>
          <w:rFonts w:ascii="VIC SemiBold" w:hAnsi="VIC SemiBold" w:cs="Segoe UI"/>
          <w:bCs/>
          <w:color w:val="000000"/>
        </w:rPr>
        <w:t xml:space="preserve"> to reduce the rate of avoidable stillbirths in the third trimester by 30</w:t>
      </w:r>
      <w:r w:rsidR="00202C71" w:rsidRPr="00202C71">
        <w:rPr>
          <w:rFonts w:ascii="VIC SemiBold" w:hAnsi="VIC SemiBold" w:cs="Segoe UI"/>
          <w:bCs/>
          <w:color w:val="000000"/>
        </w:rPr>
        <w:t xml:space="preserve"> per cent</w:t>
      </w:r>
      <w:r w:rsidR="00202C71" w:rsidRPr="00202C71">
        <w:rPr>
          <w:rFonts w:ascii="VIC SemiBold" w:hAnsi="VIC SemiBold" w:cs="Segoe UI"/>
          <w:bCs/>
          <w:color w:val="000000"/>
        </w:rPr>
        <w:t xml:space="preserve"> in participating maternity services.</w:t>
      </w:r>
    </w:p>
    <w:p w14:paraId="387081C6" w14:textId="24AB7814" w:rsidR="00B40299" w:rsidRPr="00AC3A43" w:rsidRDefault="008E6422" w:rsidP="00424AE7">
      <w:pPr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 xml:space="preserve">Victoria’s stillbirth rate is 6.2 per 1000 births. Awareness of risk factors for stillbirth </w:t>
      </w:r>
      <w:r w:rsidR="00424AE7">
        <w:rPr>
          <w:rFonts w:ascii="VIC" w:hAnsi="VIC"/>
        </w:rPr>
        <w:t xml:space="preserve">is </w:t>
      </w:r>
      <w:r w:rsidRPr="00AC3A43">
        <w:rPr>
          <w:rFonts w:ascii="VIC" w:hAnsi="VIC"/>
        </w:rPr>
        <w:t xml:space="preserve">low and research suggests many are </w:t>
      </w:r>
      <w:r w:rsidR="00202C71">
        <w:rPr>
          <w:rFonts w:ascii="VIC" w:hAnsi="VIC"/>
        </w:rPr>
        <w:t>avoidable</w:t>
      </w:r>
      <w:r w:rsidRPr="00AC3A43">
        <w:rPr>
          <w:rFonts w:ascii="VIC" w:hAnsi="VIC"/>
        </w:rPr>
        <w:t xml:space="preserve">. Safer Care Victoria (SCV) </w:t>
      </w:r>
      <w:r w:rsidR="00CE3F37" w:rsidRPr="00AC3A43">
        <w:rPr>
          <w:rFonts w:ascii="VIC" w:hAnsi="VIC"/>
        </w:rPr>
        <w:t>is u</w:t>
      </w:r>
      <w:r w:rsidR="00AC3A43" w:rsidRPr="00AC3A43">
        <w:rPr>
          <w:rFonts w:ascii="VIC" w:hAnsi="VIC"/>
        </w:rPr>
        <w:t>sing</w:t>
      </w:r>
      <w:r w:rsidR="00CE3F37" w:rsidRPr="00AC3A43">
        <w:rPr>
          <w:rFonts w:ascii="VIC" w:hAnsi="VIC"/>
        </w:rPr>
        <w:t xml:space="preserve"> its partnership with the Institute for Healthcare Improvement (IHI) to lead a </w:t>
      </w:r>
      <w:r w:rsidR="00AC3A43" w:rsidRPr="00AC3A43">
        <w:rPr>
          <w:rFonts w:ascii="VIC" w:hAnsi="VIC"/>
        </w:rPr>
        <w:t xml:space="preserve">breakthrough series collaborative </w:t>
      </w:r>
      <w:r w:rsidR="00CE3F37" w:rsidRPr="00AC3A43">
        <w:rPr>
          <w:rFonts w:ascii="VIC" w:hAnsi="VIC"/>
        </w:rPr>
        <w:t xml:space="preserve">to </w:t>
      </w:r>
      <w:r w:rsidRPr="00AC3A43">
        <w:rPr>
          <w:rFonts w:ascii="VIC" w:hAnsi="VIC"/>
        </w:rPr>
        <w:t>reduce Victoria’s stillbirth rate</w:t>
      </w:r>
      <w:r w:rsidR="00424AE7">
        <w:rPr>
          <w:rFonts w:ascii="VIC" w:hAnsi="VIC"/>
        </w:rPr>
        <w:t>.</w:t>
      </w:r>
      <w:r w:rsidRPr="00AC3A43">
        <w:rPr>
          <w:rFonts w:ascii="VIC" w:hAnsi="VIC"/>
        </w:rPr>
        <w:t xml:space="preserve"> </w:t>
      </w:r>
    </w:p>
    <w:p w14:paraId="03F5CFC4" w14:textId="044B687F" w:rsidR="00817281" w:rsidRPr="00AC3A43" w:rsidRDefault="00817281" w:rsidP="00AC3A43">
      <w:pPr>
        <w:pStyle w:val="Heading2"/>
        <w:rPr>
          <w:rFonts w:ascii="VIC SemiBold" w:hAnsi="VIC SemiBold"/>
          <w:b w:val="0"/>
        </w:rPr>
      </w:pPr>
      <w:r w:rsidRPr="00AC3A43">
        <w:rPr>
          <w:rFonts w:ascii="VIC SemiBold" w:hAnsi="VIC SemiBold"/>
          <w:b w:val="0"/>
        </w:rPr>
        <w:t>focus</w:t>
      </w:r>
      <w:r w:rsidR="00AC3A43" w:rsidRPr="00AC3A43">
        <w:rPr>
          <w:rFonts w:ascii="VIC SemiBold" w:hAnsi="VIC SemiBold"/>
          <w:b w:val="0"/>
        </w:rPr>
        <w:t>ing</w:t>
      </w:r>
      <w:r w:rsidRPr="00AC3A43">
        <w:rPr>
          <w:rFonts w:ascii="VIC SemiBold" w:hAnsi="VIC SemiBold"/>
          <w:b w:val="0"/>
        </w:rPr>
        <w:t xml:space="preserve"> on five key aspects of care</w:t>
      </w:r>
    </w:p>
    <w:p w14:paraId="08304AA1" w14:textId="77777777" w:rsidR="00817281" w:rsidRPr="00AC3A43" w:rsidRDefault="00817281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Increasing public awareness of the importance of fetal movements</w:t>
      </w:r>
    </w:p>
    <w:p w14:paraId="3FABAD59" w14:textId="77777777" w:rsidR="00817281" w:rsidRPr="00AC3A43" w:rsidRDefault="00817281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Diagnosis and management of fetal growth restriction</w:t>
      </w:r>
    </w:p>
    <w:p w14:paraId="38260547" w14:textId="77777777" w:rsidR="00817281" w:rsidRPr="00AC3A43" w:rsidRDefault="00817281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Improving rates of smoking cessation in pregnancy</w:t>
      </w:r>
    </w:p>
    <w:p w14:paraId="7A859309" w14:textId="77777777" w:rsidR="00B40299" w:rsidRPr="00AC3A43" w:rsidRDefault="00817281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Raising awareness of safe maternal sleep positions</w:t>
      </w:r>
    </w:p>
    <w:p w14:paraId="7BC5B857" w14:textId="59AE280E" w:rsidR="00B40299" w:rsidRPr="00AC3A43" w:rsidRDefault="00817281" w:rsidP="00424AE7">
      <w:pPr>
        <w:pStyle w:val="Bullet1"/>
        <w:spacing w:line="240" w:lineRule="auto"/>
        <w:rPr>
          <w:rFonts w:ascii="VIC" w:hAnsi="VIC" w:cstheme="minorBidi"/>
        </w:rPr>
      </w:pPr>
      <w:r w:rsidRPr="00AC3A43">
        <w:rPr>
          <w:rFonts w:ascii="VIC" w:hAnsi="VIC"/>
        </w:rPr>
        <w:t>Promoting appropriate timing of birth and mitigating unintended consequences</w:t>
      </w:r>
      <w:r w:rsidR="00AC3A43" w:rsidRPr="00AC3A43">
        <w:rPr>
          <w:rFonts w:ascii="VIC" w:hAnsi="VIC"/>
        </w:rPr>
        <w:t xml:space="preserve"> or </w:t>
      </w:r>
      <w:r w:rsidRPr="00AC3A43">
        <w:rPr>
          <w:rFonts w:ascii="VIC" w:hAnsi="VIC"/>
        </w:rPr>
        <w:t xml:space="preserve">harm. </w:t>
      </w:r>
    </w:p>
    <w:p w14:paraId="7F27B91E" w14:textId="07DDAB54" w:rsidR="003A4954" w:rsidRPr="00AC3A43" w:rsidRDefault="00AC3A43" w:rsidP="00AC3A43">
      <w:pPr>
        <w:pStyle w:val="Heading2"/>
        <w:rPr>
          <w:rFonts w:ascii="VIC SemiBold" w:hAnsi="VIC SemiBold"/>
          <w:b w:val="0"/>
        </w:rPr>
      </w:pPr>
      <w:r w:rsidRPr="00AC3A43">
        <w:rPr>
          <w:rFonts w:ascii="VIC SemiBold" w:hAnsi="VIC SemiBold"/>
          <w:b w:val="0"/>
        </w:rPr>
        <w:t>What you will need to join</w:t>
      </w:r>
    </w:p>
    <w:p w14:paraId="31F5A08C" w14:textId="59719E9B" w:rsidR="003A4954" w:rsidRPr="00AC3A43" w:rsidRDefault="003A4954" w:rsidP="00424AE7">
      <w:pPr>
        <w:pStyle w:val="Bullet1"/>
        <w:spacing w:line="240" w:lineRule="auto"/>
        <w:rPr>
          <w:rFonts w:ascii="VIC" w:hAnsi="VIC"/>
        </w:rPr>
      </w:pPr>
      <w:r w:rsidRPr="00424AE7">
        <w:rPr>
          <w:rFonts w:ascii="VIC SemiBold" w:hAnsi="VIC SemiBold"/>
        </w:rPr>
        <w:t>Executive sponsorship</w:t>
      </w:r>
      <w:r w:rsidR="00CE3F37" w:rsidRPr="00424AE7">
        <w:rPr>
          <w:rFonts w:ascii="VIC SemiBold" w:hAnsi="VIC SemiBold"/>
        </w:rPr>
        <w:t>:</w:t>
      </w:r>
      <w:r w:rsidR="00CE3F37" w:rsidRPr="00AC3A43">
        <w:rPr>
          <w:rFonts w:ascii="VIC" w:hAnsi="VIC"/>
        </w:rPr>
        <w:t xml:space="preserve"> this person needs to engage with the work and attend learning session two on 18 October</w:t>
      </w:r>
    </w:p>
    <w:p w14:paraId="371CDD06" w14:textId="00F38AC6" w:rsidR="003A4954" w:rsidRPr="00AC3A43" w:rsidRDefault="003A4954" w:rsidP="00424AE7">
      <w:pPr>
        <w:pStyle w:val="Bullet1"/>
        <w:spacing w:line="240" w:lineRule="auto"/>
        <w:rPr>
          <w:rFonts w:ascii="VIC" w:hAnsi="VIC"/>
        </w:rPr>
      </w:pPr>
      <w:r w:rsidRPr="00424AE7">
        <w:rPr>
          <w:rFonts w:ascii="VIC SemiBold" w:hAnsi="VIC SemiBold"/>
        </w:rPr>
        <w:t>A core team</w:t>
      </w:r>
      <w:r w:rsidRPr="00AC3A43">
        <w:rPr>
          <w:rFonts w:ascii="VIC" w:hAnsi="VIC"/>
        </w:rPr>
        <w:t xml:space="preserve"> (including team leader) of an obstetrician, midwife, consumer and member with quality improvement experience, </w:t>
      </w:r>
      <w:r w:rsidR="00424AE7">
        <w:rPr>
          <w:rFonts w:ascii="VIC" w:hAnsi="VIC"/>
        </w:rPr>
        <w:t>to</w:t>
      </w:r>
      <w:r w:rsidRPr="00AC3A43">
        <w:rPr>
          <w:rFonts w:ascii="VIC" w:hAnsi="VIC"/>
        </w:rPr>
        <w:t xml:space="preserve"> identify</w:t>
      </w:r>
      <w:r w:rsidR="00424AE7">
        <w:rPr>
          <w:rFonts w:ascii="VIC" w:hAnsi="VIC"/>
        </w:rPr>
        <w:t xml:space="preserve"> </w:t>
      </w:r>
      <w:r w:rsidRPr="00AC3A43">
        <w:rPr>
          <w:rFonts w:ascii="VIC" w:hAnsi="VIC"/>
        </w:rPr>
        <w:t>champions and driv</w:t>
      </w:r>
      <w:r w:rsidR="00424AE7">
        <w:rPr>
          <w:rFonts w:ascii="VIC" w:hAnsi="VIC"/>
        </w:rPr>
        <w:t>e</w:t>
      </w:r>
      <w:r w:rsidRPr="00AC3A43">
        <w:rPr>
          <w:rFonts w:ascii="VIC" w:hAnsi="VIC"/>
        </w:rPr>
        <w:t xml:space="preserve"> change.</w:t>
      </w:r>
      <w:r w:rsidR="00CE3F37" w:rsidRPr="00AC3A43">
        <w:rPr>
          <w:rFonts w:ascii="VIC" w:hAnsi="VIC"/>
        </w:rPr>
        <w:t xml:space="preserve"> This team must attend all the learning sessions.</w:t>
      </w:r>
    </w:p>
    <w:p w14:paraId="6957F190" w14:textId="500F83AE" w:rsidR="003A4954" w:rsidRPr="00AC3A43" w:rsidRDefault="003A495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 SemiBold" w:hAnsi="VIC SemiBold"/>
        </w:rPr>
        <w:t>A wider team</w:t>
      </w:r>
      <w:r w:rsidRPr="00AC3A43">
        <w:rPr>
          <w:rFonts w:ascii="VIC" w:hAnsi="VIC"/>
        </w:rPr>
        <w:t xml:space="preserve"> </w:t>
      </w:r>
      <w:r w:rsidR="00AC3A43" w:rsidRPr="00AC3A43">
        <w:rPr>
          <w:rFonts w:ascii="VIC" w:hAnsi="VIC"/>
        </w:rPr>
        <w:t>(6–</w:t>
      </w:r>
      <w:r w:rsidRPr="00AC3A43">
        <w:rPr>
          <w:rFonts w:ascii="VIC" w:hAnsi="VIC"/>
        </w:rPr>
        <w:t>12 members</w:t>
      </w:r>
      <w:r w:rsidR="00AC3A43" w:rsidRPr="00AC3A43">
        <w:rPr>
          <w:rFonts w:ascii="VIC" w:hAnsi="VIC"/>
        </w:rPr>
        <w:t>) who are</w:t>
      </w:r>
      <w:r w:rsidRPr="00AC3A43">
        <w:rPr>
          <w:rFonts w:ascii="VIC" w:hAnsi="VIC"/>
        </w:rPr>
        <w:t xml:space="preserve"> influencers in the organisation </w:t>
      </w:r>
      <w:r w:rsidR="00AC3A43" w:rsidRPr="00AC3A43">
        <w:rPr>
          <w:rFonts w:ascii="VIC" w:hAnsi="VIC"/>
        </w:rPr>
        <w:t xml:space="preserve">and </w:t>
      </w:r>
      <w:r w:rsidRPr="00AC3A43">
        <w:rPr>
          <w:rFonts w:ascii="VIC" w:hAnsi="VIC"/>
        </w:rPr>
        <w:t xml:space="preserve">can drive </w:t>
      </w:r>
      <w:r w:rsidRPr="00AC3A43">
        <w:rPr>
          <w:rFonts w:ascii="VIC" w:hAnsi="VIC"/>
        </w:rPr>
        <w:t xml:space="preserve">commitment to the work, including a member responsible for data entry. </w:t>
      </w:r>
    </w:p>
    <w:p w14:paraId="6DDB1EF7" w14:textId="12F61F0A" w:rsidR="003A4954" w:rsidRPr="00AC3A43" w:rsidRDefault="003A495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 xml:space="preserve">Time to do the improvement work: collaborative teams achieve </w:t>
      </w:r>
      <w:r w:rsidR="00AC3A43" w:rsidRPr="00AC3A43">
        <w:rPr>
          <w:rFonts w:ascii="VIC" w:hAnsi="VIC"/>
        </w:rPr>
        <w:t>the best</w:t>
      </w:r>
      <w:r w:rsidRPr="00AC3A43">
        <w:rPr>
          <w:rFonts w:ascii="VIC" w:hAnsi="VIC"/>
        </w:rPr>
        <w:t xml:space="preserve"> results when they commit at least </w:t>
      </w:r>
      <w:r w:rsidRPr="00AC3A43">
        <w:rPr>
          <w:rFonts w:ascii="VIC SemiBold" w:hAnsi="VIC SemiBold"/>
        </w:rPr>
        <w:t>30 hours per week</w:t>
      </w:r>
      <w:r w:rsidRPr="00AC3A43">
        <w:rPr>
          <w:rFonts w:ascii="VIC" w:hAnsi="VIC"/>
          <w:b/>
        </w:rPr>
        <w:t xml:space="preserve"> </w:t>
      </w:r>
      <w:r w:rsidRPr="00AC3A43">
        <w:rPr>
          <w:rFonts w:ascii="VIC" w:hAnsi="VIC"/>
        </w:rPr>
        <w:t>(shared between team members).</w:t>
      </w:r>
    </w:p>
    <w:p w14:paraId="0A3FDB07" w14:textId="77777777" w:rsidR="003A4954" w:rsidRPr="00AC3A43" w:rsidRDefault="003A495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Support for the core team to attend all learning sessions (3x two-day sessions).</w:t>
      </w:r>
    </w:p>
    <w:p w14:paraId="4AF0485C" w14:textId="35CCA75C" w:rsidR="00B40299" w:rsidRPr="00AC3A43" w:rsidRDefault="003A4954" w:rsidP="00424AE7">
      <w:pPr>
        <w:pStyle w:val="Bullet1"/>
        <w:spacing w:line="240" w:lineRule="auto"/>
        <w:rPr>
          <w:rFonts w:ascii="VIC" w:hAnsi="VIC" w:cstheme="minorBidi"/>
        </w:rPr>
      </w:pPr>
      <w:r w:rsidRPr="00AC3A43">
        <w:rPr>
          <w:rFonts w:ascii="VIC" w:hAnsi="VIC"/>
        </w:rPr>
        <w:t xml:space="preserve">A commitment to implement </w:t>
      </w:r>
      <w:r w:rsidRPr="00424AE7">
        <w:rPr>
          <w:rFonts w:ascii="VIC SemiBold" w:hAnsi="VIC SemiBold"/>
          <w:bCs/>
        </w:rPr>
        <w:t>all</w:t>
      </w:r>
      <w:r w:rsidRPr="00AC3A43">
        <w:rPr>
          <w:rFonts w:ascii="VIC" w:hAnsi="VIC"/>
          <w:b/>
          <w:bCs/>
        </w:rPr>
        <w:t xml:space="preserve"> </w:t>
      </w:r>
      <w:r w:rsidRPr="00AC3A43">
        <w:rPr>
          <w:rFonts w:ascii="VIC" w:hAnsi="VIC"/>
        </w:rPr>
        <w:t>elements of the bundle.</w:t>
      </w:r>
    </w:p>
    <w:p w14:paraId="47E6C06F" w14:textId="212D7FA6" w:rsidR="00483764" w:rsidRPr="00AC3A43" w:rsidRDefault="00AC3A43" w:rsidP="00AC3A43">
      <w:pPr>
        <w:pStyle w:val="Heading2"/>
        <w:rPr>
          <w:rFonts w:ascii="VIC SemiBold" w:hAnsi="VIC SemiBold"/>
          <w:b w:val="0"/>
        </w:rPr>
      </w:pPr>
      <w:r w:rsidRPr="00AC3A43">
        <w:rPr>
          <w:rFonts w:ascii="VIC SemiBold" w:hAnsi="VIC SemiBold"/>
          <w:b w:val="0"/>
        </w:rPr>
        <w:t>What we</w:t>
      </w:r>
      <w:r w:rsidR="005B5A87" w:rsidRPr="00AC3A43">
        <w:rPr>
          <w:rFonts w:ascii="VIC SemiBold" w:hAnsi="VIC SemiBold"/>
          <w:b w:val="0"/>
        </w:rPr>
        <w:t xml:space="preserve"> will provide</w:t>
      </w:r>
    </w:p>
    <w:p w14:paraId="62A2A582" w14:textId="5F43069B" w:rsidR="00483764" w:rsidRPr="00AC3A43" w:rsidRDefault="172D364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Improvement science support from an industry coach</w:t>
      </w:r>
    </w:p>
    <w:p w14:paraId="14B46217" w14:textId="1EED21ED" w:rsidR="00483764" w:rsidRPr="00AC3A43" w:rsidRDefault="172D364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Workshops to facilitate peer-to-peer learning and knowledge sharing across the sector</w:t>
      </w:r>
    </w:p>
    <w:p w14:paraId="6723DB7A" w14:textId="400B064C" w:rsidR="00483764" w:rsidRPr="00AC3A43" w:rsidRDefault="172D364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Action learning to facilitate rapid testing, trialling and spread of improvement initiatives</w:t>
      </w:r>
    </w:p>
    <w:p w14:paraId="4A2492A3" w14:textId="2A017411" w:rsidR="00E80751" w:rsidRPr="00AC3A43" w:rsidRDefault="172D3644" w:rsidP="00424AE7">
      <w:pPr>
        <w:pStyle w:val="Bullet1"/>
        <w:spacing w:line="240" w:lineRule="auto"/>
        <w:rPr>
          <w:rFonts w:ascii="VIC" w:hAnsi="VIC"/>
        </w:rPr>
      </w:pPr>
      <w:r w:rsidRPr="00AC3A43">
        <w:rPr>
          <w:rFonts w:ascii="VIC" w:hAnsi="VIC"/>
        </w:rPr>
        <w:t>A secure online community to facilitate discussion and information sharing</w:t>
      </w:r>
    </w:p>
    <w:p w14:paraId="2E3E7E43" w14:textId="23819AA3" w:rsidR="00CE3F37" w:rsidRPr="00AC3A43" w:rsidRDefault="005B5A87" w:rsidP="00424AE7">
      <w:pPr>
        <w:pStyle w:val="Bullet1"/>
        <w:spacing w:line="240" w:lineRule="auto"/>
        <w:rPr>
          <w:rFonts w:ascii="VIC" w:hAnsi="VIC" w:cstheme="minorBidi"/>
        </w:rPr>
      </w:pPr>
      <w:r w:rsidRPr="00AC3A43">
        <w:rPr>
          <w:rFonts w:ascii="VIC" w:hAnsi="VIC"/>
        </w:rPr>
        <w:t>Accommodation support</w:t>
      </w:r>
      <w:r w:rsidR="172D3644" w:rsidRPr="00AC3A43">
        <w:rPr>
          <w:rFonts w:ascii="VIC" w:hAnsi="VIC"/>
        </w:rPr>
        <w:t xml:space="preserve"> for regional participants’ attendance at </w:t>
      </w:r>
      <w:r w:rsidR="00CE3F37" w:rsidRPr="00AC3A43">
        <w:rPr>
          <w:rFonts w:ascii="VIC" w:hAnsi="VIC"/>
        </w:rPr>
        <w:t>l</w:t>
      </w:r>
      <w:r w:rsidR="172D3644" w:rsidRPr="00AC3A43">
        <w:rPr>
          <w:rFonts w:ascii="VIC" w:hAnsi="VIC"/>
        </w:rPr>
        <w:t xml:space="preserve">earning </w:t>
      </w:r>
      <w:r w:rsidR="00CE3F37" w:rsidRPr="00AC3A43">
        <w:rPr>
          <w:rFonts w:ascii="VIC" w:hAnsi="VIC"/>
        </w:rPr>
        <w:t>s</w:t>
      </w:r>
      <w:r w:rsidR="172D3644" w:rsidRPr="00AC3A43">
        <w:rPr>
          <w:rFonts w:ascii="VIC" w:hAnsi="VIC"/>
        </w:rPr>
        <w:t>essions.</w:t>
      </w:r>
    </w:p>
    <w:p w14:paraId="4647C54A" w14:textId="41D1F205" w:rsidR="00CE3F37" w:rsidRPr="00AC3A43" w:rsidRDefault="00CE3F37" w:rsidP="00AC3A43">
      <w:pPr>
        <w:pStyle w:val="Heading2"/>
        <w:rPr>
          <w:rFonts w:ascii="VIC SemiBold" w:hAnsi="VIC SemiBold"/>
          <w:b w:val="0"/>
        </w:rPr>
      </w:pPr>
      <w:r w:rsidRPr="00AC3A43">
        <w:rPr>
          <w:rFonts w:ascii="VIC SemiBold" w:hAnsi="VIC SemiBold"/>
          <w:b w:val="0"/>
        </w:rPr>
        <w:t>Key dates</w:t>
      </w:r>
    </w:p>
    <w:p w14:paraId="4A68701D" w14:textId="77777777" w:rsidR="00CE3F37" w:rsidRPr="00AC3A43" w:rsidRDefault="00CE3F37" w:rsidP="00AC3A43">
      <w:pPr>
        <w:pStyle w:val="Bullet1"/>
        <w:rPr>
          <w:rFonts w:ascii="VIC" w:hAnsi="VIC"/>
        </w:rPr>
      </w:pPr>
      <w:r w:rsidRPr="00AC3A43">
        <w:rPr>
          <w:rFonts w:ascii="VIC" w:hAnsi="VIC"/>
        </w:rPr>
        <w:t>April 2019: service enrolment and prework</w:t>
      </w:r>
    </w:p>
    <w:p w14:paraId="23A1E646" w14:textId="77777777" w:rsidR="00CE3F37" w:rsidRPr="00AC3A43" w:rsidRDefault="00CE3F37" w:rsidP="00AC3A43">
      <w:pPr>
        <w:pStyle w:val="Bullet1"/>
        <w:rPr>
          <w:rFonts w:ascii="VIC" w:hAnsi="VIC"/>
        </w:rPr>
      </w:pPr>
      <w:r w:rsidRPr="00AC3A43">
        <w:rPr>
          <w:rFonts w:ascii="VIC" w:hAnsi="VIC"/>
        </w:rPr>
        <w:t>12 and 13 June 2019: Learning Session 1, followed by Action Period 1</w:t>
      </w:r>
    </w:p>
    <w:p w14:paraId="150BC7D3" w14:textId="77777777" w:rsidR="00CE3F37" w:rsidRPr="00AC3A43" w:rsidRDefault="00CE3F37" w:rsidP="00AC3A43">
      <w:pPr>
        <w:pStyle w:val="Bullet1"/>
        <w:rPr>
          <w:rFonts w:ascii="VIC" w:hAnsi="VIC"/>
        </w:rPr>
      </w:pPr>
      <w:r w:rsidRPr="00AC3A43">
        <w:rPr>
          <w:rFonts w:ascii="VIC" w:hAnsi="VIC"/>
        </w:rPr>
        <w:t>17 and 18 October 2019: Learning Session 2, followed by Action Period 2</w:t>
      </w:r>
    </w:p>
    <w:p w14:paraId="5E19A03D" w14:textId="5E81F78B" w:rsidR="00B40299" w:rsidRDefault="00CE3F37" w:rsidP="00AC3A43">
      <w:pPr>
        <w:pStyle w:val="Bullet1"/>
        <w:rPr>
          <w:rFonts w:ascii="VIC" w:hAnsi="VIC"/>
        </w:rPr>
      </w:pPr>
      <w:r w:rsidRPr="00AC3A43">
        <w:rPr>
          <w:rFonts w:ascii="VIC" w:hAnsi="VIC"/>
        </w:rPr>
        <w:t>4 and 5 March 2020: Learning Session 3, followed by Action Period 3</w:t>
      </w:r>
    </w:p>
    <w:p w14:paraId="3B026FEE" w14:textId="526388D4" w:rsidR="00202C71" w:rsidRPr="00AC3A43" w:rsidRDefault="00202C71" w:rsidP="00AC3A43">
      <w:pPr>
        <w:pStyle w:val="Bullet1"/>
        <w:rPr>
          <w:rFonts w:ascii="VIC" w:hAnsi="VIC"/>
        </w:rPr>
      </w:pPr>
      <w:r>
        <w:rPr>
          <w:rFonts w:ascii="VIC" w:hAnsi="VIC"/>
        </w:rPr>
        <w:t>May 2020: Summative congress.</w:t>
      </w:r>
      <w:bookmarkStart w:id="0" w:name="_GoBack"/>
      <w:bookmarkEnd w:id="0"/>
    </w:p>
    <w:p w14:paraId="19A47CAF" w14:textId="6986BE92" w:rsidR="00B40299" w:rsidRPr="009741E5" w:rsidRDefault="00B40299" w:rsidP="00AC3A43">
      <w:pPr>
        <w:pStyle w:val="Heading2"/>
        <w:rPr>
          <w:rFonts w:ascii="VIC SemiBold" w:hAnsi="VIC SemiBold"/>
          <w:b w:val="0"/>
        </w:rPr>
      </w:pPr>
      <w:r w:rsidRPr="009741E5">
        <w:rPr>
          <w:rFonts w:ascii="VIC SemiBold" w:hAnsi="VIC SemiBold"/>
          <w:b w:val="0"/>
        </w:rPr>
        <w:t>more information</w:t>
      </w:r>
    </w:p>
    <w:p w14:paraId="4E2C53B6" w14:textId="4E50EFE0" w:rsidR="00B40299" w:rsidRPr="00AC3A43" w:rsidRDefault="00B40299" w:rsidP="00AC3A43">
      <w:pPr>
        <w:spacing w:before="0" w:after="0"/>
        <w:rPr>
          <w:rFonts w:ascii="VIC" w:hAnsi="VIC"/>
        </w:rPr>
      </w:pPr>
      <w:r w:rsidRPr="00AC3A43">
        <w:rPr>
          <w:rFonts w:ascii="VIC" w:hAnsi="VIC"/>
        </w:rPr>
        <w:t xml:space="preserve">Felicity Czarnecki, Project Director, </w:t>
      </w:r>
      <w:hyperlink r:id="rId14" w:history="1">
        <w:r w:rsidRPr="009741E5">
          <w:rPr>
            <w:rStyle w:val="Hyperlink"/>
            <w:rFonts w:ascii="VIC" w:hAnsi="VIC"/>
            <w:color w:val="007586" w:themeColor="text2"/>
          </w:rPr>
          <w:t>felicity.czarnecki@safercare.vic.gov.au</w:t>
        </w:r>
      </w:hyperlink>
      <w:r w:rsidR="00CE3F37" w:rsidRPr="009741E5">
        <w:rPr>
          <w:rFonts w:ascii="VIC" w:hAnsi="VIC"/>
          <w:color w:val="007586" w:themeColor="text2"/>
        </w:rPr>
        <w:t xml:space="preserve"> </w:t>
      </w:r>
      <w:r w:rsidR="00CE3F37" w:rsidRPr="00AC3A43">
        <w:rPr>
          <w:rFonts w:ascii="VIC" w:hAnsi="VIC"/>
        </w:rPr>
        <w:br/>
      </w:r>
      <w:r w:rsidRPr="00AC3A43">
        <w:rPr>
          <w:rFonts w:ascii="VIC" w:hAnsi="VIC"/>
        </w:rPr>
        <w:t>0433 076 61</w:t>
      </w:r>
      <w:r w:rsidR="00F55070">
        <w:rPr>
          <w:rFonts w:ascii="VIC" w:hAnsi="VIC"/>
        </w:rPr>
        <w:t>1</w:t>
      </w:r>
    </w:p>
    <w:sectPr w:rsidR="00B40299" w:rsidRPr="00AC3A43" w:rsidSect="00B40299">
      <w:type w:val="continuous"/>
      <w:pgSz w:w="11906" w:h="16838" w:code="9"/>
      <w:pgMar w:top="2438" w:right="1021" w:bottom="1021" w:left="1021" w:header="539" w:footer="624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68AD" w14:textId="77777777" w:rsidR="002B419E" w:rsidRDefault="002B419E" w:rsidP="002D711A">
      <w:pPr>
        <w:spacing w:after="0" w:line="240" w:lineRule="auto"/>
      </w:pPr>
      <w:r>
        <w:separator/>
      </w:r>
    </w:p>
  </w:endnote>
  <w:endnote w:type="continuationSeparator" w:id="0">
    <w:p w14:paraId="0BF5EBD3" w14:textId="77777777" w:rsidR="002B419E" w:rsidRDefault="002B419E" w:rsidP="002D711A">
      <w:pPr>
        <w:spacing w:after="0" w:line="240" w:lineRule="auto"/>
      </w:pPr>
      <w:r>
        <w:continuationSeparator/>
      </w:r>
    </w:p>
  </w:endnote>
  <w:endnote w:type="continuationNotice" w:id="1">
    <w:p w14:paraId="564DCC43" w14:textId="77777777" w:rsidR="002B419E" w:rsidRDefault="002B41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SemiBold">
    <w:altName w:val="Courier New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50EF" w14:textId="77777777" w:rsidR="00663D4D" w:rsidRDefault="00663D4D">
    <w:pPr>
      <w:pStyle w:val="Footer"/>
      <w:jc w:val="right"/>
      <w:rPr>
        <w:noProof w:val="0"/>
        <w:sz w:val="20"/>
        <w:szCs w:val="20"/>
      </w:rPr>
    </w:pPr>
  </w:p>
  <w:p w14:paraId="2539EA9F" w14:textId="77777777" w:rsidR="00663D4D" w:rsidRPr="00663D4D" w:rsidRDefault="00202C71" w:rsidP="00663D4D">
    <w:pPr>
      <w:pStyle w:val="Footer"/>
      <w:jc w:val="right"/>
      <w:rPr>
        <w:sz w:val="20"/>
        <w:szCs w:val="20"/>
      </w:rPr>
    </w:pPr>
    <w:sdt>
      <w:sdtPr>
        <w:rPr>
          <w:noProof w:val="0"/>
        </w:rPr>
        <w:id w:val="177690805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7E6EF5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F8C1" w14:textId="5B857A24" w:rsidR="00B56651" w:rsidRDefault="00AC3A43" w:rsidP="00B56651">
    <w:pPr>
      <w:pStyle w:val="Footer"/>
    </w:pPr>
    <w:r w:rsidRPr="00583855">
      <w:drawing>
        <wp:anchor distT="0" distB="0" distL="114300" distR="114300" simplePos="0" relativeHeight="251658242" behindDoc="1" locked="0" layoutInCell="1" allowOverlap="1" wp14:anchorId="7440BAE3" wp14:editId="629E26FC">
          <wp:simplePos x="0" y="0"/>
          <wp:positionH relativeFrom="margin">
            <wp:posOffset>5259042</wp:posOffset>
          </wp:positionH>
          <wp:positionV relativeFrom="paragraph">
            <wp:posOffset>-28243</wp:posOffset>
          </wp:positionV>
          <wp:extent cx="1236980" cy="410845"/>
          <wp:effectExtent l="0" t="0" r="1270" b="8255"/>
          <wp:wrapThrough wrapText="bothSides">
            <wp:wrapPolygon edited="0">
              <wp:start x="0" y="0"/>
              <wp:lineTo x="0" y="21032"/>
              <wp:lineTo x="21290" y="21032"/>
              <wp:lineTo x="2129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I_CMYK_Color_PowerPoint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4E778" w14:textId="141DEFCE" w:rsidR="00B56651" w:rsidRDefault="00B56651" w:rsidP="00B56651">
    <w:pPr>
      <w:pStyle w:val="Footer"/>
    </w:pPr>
  </w:p>
  <w:p w14:paraId="48B997C0" w14:textId="50B9D7A0" w:rsidR="008E6422" w:rsidRDefault="008E6422" w:rsidP="008B4A95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B050" w14:textId="77777777" w:rsidR="002B419E" w:rsidRDefault="002B419E" w:rsidP="00E33E08">
      <w:pPr>
        <w:spacing w:before="0" w:after="0" w:line="240" w:lineRule="auto"/>
      </w:pPr>
    </w:p>
  </w:footnote>
  <w:footnote w:type="continuationSeparator" w:id="0">
    <w:p w14:paraId="1C7B06B3" w14:textId="77777777" w:rsidR="002B419E" w:rsidRDefault="002B419E" w:rsidP="00E33E08">
      <w:pPr>
        <w:spacing w:before="0" w:after="0" w:line="240" w:lineRule="auto"/>
      </w:pPr>
    </w:p>
  </w:footnote>
  <w:footnote w:type="continuationNotice" w:id="1">
    <w:p w14:paraId="04F1CD2A" w14:textId="77777777" w:rsidR="002B419E" w:rsidRDefault="002B41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383E" w14:textId="77777777" w:rsidR="000905F7" w:rsidRDefault="000905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8450F" wp14:editId="1FBE0A4C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B0B"/>
    <w:multiLevelType w:val="hybridMultilevel"/>
    <w:tmpl w:val="F588F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331"/>
    <w:multiLevelType w:val="hybridMultilevel"/>
    <w:tmpl w:val="D3366B16"/>
    <w:lvl w:ilvl="0" w:tplc="54D4C9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FEA"/>
    <w:multiLevelType w:val="hybridMultilevel"/>
    <w:tmpl w:val="758C1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5B38"/>
    <w:multiLevelType w:val="hybridMultilevel"/>
    <w:tmpl w:val="8B42F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3CBF"/>
    <w:multiLevelType w:val="hybridMultilevel"/>
    <w:tmpl w:val="6A8A87F6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946489A"/>
    <w:multiLevelType w:val="hybridMultilevel"/>
    <w:tmpl w:val="0EA88106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5AA1"/>
    <w:multiLevelType w:val="hybridMultilevel"/>
    <w:tmpl w:val="5CA6D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7795"/>
    <w:multiLevelType w:val="hybridMultilevel"/>
    <w:tmpl w:val="E14A7558"/>
    <w:lvl w:ilvl="0" w:tplc="315E5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A074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E456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0099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ED4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C0E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001C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C2A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1A9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7C15AE5"/>
    <w:multiLevelType w:val="hybridMultilevel"/>
    <w:tmpl w:val="76645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F4887"/>
    <w:multiLevelType w:val="hybridMultilevel"/>
    <w:tmpl w:val="4DA04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95565"/>
    <w:multiLevelType w:val="hybridMultilevel"/>
    <w:tmpl w:val="91B683D4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7" w15:restartNumberingAfterBreak="0">
    <w:nsid w:val="49520C86"/>
    <w:multiLevelType w:val="hybridMultilevel"/>
    <w:tmpl w:val="5A9A5B2C"/>
    <w:lvl w:ilvl="0" w:tplc="54D4C9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00FAC"/>
    <w:multiLevelType w:val="hybridMultilevel"/>
    <w:tmpl w:val="CACCA57E"/>
    <w:lvl w:ilvl="0" w:tplc="54D4C91C">
      <w:numFmt w:val="bullet"/>
      <w:lvlText w:val="·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C7E24"/>
    <w:multiLevelType w:val="hybridMultilevel"/>
    <w:tmpl w:val="191CC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D1C1F"/>
    <w:multiLevelType w:val="hybridMultilevel"/>
    <w:tmpl w:val="EA3E0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953BE"/>
    <w:multiLevelType w:val="hybridMultilevel"/>
    <w:tmpl w:val="B8481BE4"/>
    <w:lvl w:ilvl="0" w:tplc="54D4C9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7AD75FB5"/>
    <w:multiLevelType w:val="hybridMultilevel"/>
    <w:tmpl w:val="E0EE8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81943"/>
    <w:multiLevelType w:val="hybridMultilevel"/>
    <w:tmpl w:val="B432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5"/>
  </w:num>
  <w:num w:numId="5">
    <w:abstractNumId w:val="9"/>
  </w:num>
  <w:num w:numId="6">
    <w:abstractNumId w:val="15"/>
  </w:num>
  <w:num w:numId="7">
    <w:abstractNumId w:val="22"/>
  </w:num>
  <w:num w:numId="8">
    <w:abstractNumId w:val="14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  <w:num w:numId="16">
    <w:abstractNumId w:val="20"/>
  </w:num>
  <w:num w:numId="17">
    <w:abstractNumId w:val="3"/>
  </w:num>
  <w:num w:numId="18">
    <w:abstractNumId w:val="19"/>
  </w:num>
  <w:num w:numId="19">
    <w:abstractNumId w:val="23"/>
  </w:num>
  <w:num w:numId="20">
    <w:abstractNumId w:val="11"/>
  </w:num>
  <w:num w:numId="21">
    <w:abstractNumId w:val="7"/>
  </w:num>
  <w:num w:numId="22">
    <w:abstractNumId w:val="10"/>
  </w:num>
  <w:num w:numId="23">
    <w:abstractNumId w:val="2"/>
  </w:num>
  <w:num w:numId="24">
    <w:abstractNumId w:val="0"/>
  </w:num>
  <w:num w:numId="25">
    <w:abstractNumId w:val="24"/>
  </w:num>
  <w:num w:numId="26">
    <w:abstractNumId w:val="1"/>
  </w:num>
  <w:num w:numId="27">
    <w:abstractNumId w:val="21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56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60995"/>
    <w:rsid w:val="00072279"/>
    <w:rsid w:val="00073407"/>
    <w:rsid w:val="00075E6C"/>
    <w:rsid w:val="00081C12"/>
    <w:rsid w:val="00081C7F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5BFE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95990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202C71"/>
    <w:rsid w:val="00204B82"/>
    <w:rsid w:val="00212987"/>
    <w:rsid w:val="00222BEB"/>
    <w:rsid w:val="00225E60"/>
    <w:rsid w:val="00230619"/>
    <w:rsid w:val="00230BBB"/>
    <w:rsid w:val="0023202C"/>
    <w:rsid w:val="00234619"/>
    <w:rsid w:val="00235BE2"/>
    <w:rsid w:val="00245043"/>
    <w:rsid w:val="0026028E"/>
    <w:rsid w:val="00270665"/>
    <w:rsid w:val="00284FA2"/>
    <w:rsid w:val="00292D36"/>
    <w:rsid w:val="00294A5A"/>
    <w:rsid w:val="00297281"/>
    <w:rsid w:val="00297A47"/>
    <w:rsid w:val="002A1DF6"/>
    <w:rsid w:val="002A5891"/>
    <w:rsid w:val="002B03F1"/>
    <w:rsid w:val="002B419E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0256B"/>
    <w:rsid w:val="0031149C"/>
    <w:rsid w:val="00360219"/>
    <w:rsid w:val="0036778F"/>
    <w:rsid w:val="0038771C"/>
    <w:rsid w:val="003A430B"/>
    <w:rsid w:val="003A4954"/>
    <w:rsid w:val="003A541A"/>
    <w:rsid w:val="003A6923"/>
    <w:rsid w:val="003C2C67"/>
    <w:rsid w:val="003C2D4C"/>
    <w:rsid w:val="003C3B3A"/>
    <w:rsid w:val="003C5BA4"/>
    <w:rsid w:val="003D58D9"/>
    <w:rsid w:val="003D7410"/>
    <w:rsid w:val="003E3E26"/>
    <w:rsid w:val="003F1295"/>
    <w:rsid w:val="003F4E59"/>
    <w:rsid w:val="003F5102"/>
    <w:rsid w:val="003F76FC"/>
    <w:rsid w:val="004002EB"/>
    <w:rsid w:val="00407A79"/>
    <w:rsid w:val="00422DDC"/>
    <w:rsid w:val="004231B5"/>
    <w:rsid w:val="004236C8"/>
    <w:rsid w:val="00424AE7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3764"/>
    <w:rsid w:val="00484326"/>
    <w:rsid w:val="00490369"/>
    <w:rsid w:val="004A4498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2358"/>
    <w:rsid w:val="0057407A"/>
    <w:rsid w:val="0058124E"/>
    <w:rsid w:val="005875A3"/>
    <w:rsid w:val="005953EA"/>
    <w:rsid w:val="005A3416"/>
    <w:rsid w:val="005B061F"/>
    <w:rsid w:val="005B27FE"/>
    <w:rsid w:val="005B5A87"/>
    <w:rsid w:val="005B76DF"/>
    <w:rsid w:val="005B79CB"/>
    <w:rsid w:val="005E08D7"/>
    <w:rsid w:val="005E4C16"/>
    <w:rsid w:val="005E5947"/>
    <w:rsid w:val="005F4A99"/>
    <w:rsid w:val="005F61DF"/>
    <w:rsid w:val="0060163A"/>
    <w:rsid w:val="006023F9"/>
    <w:rsid w:val="00610559"/>
    <w:rsid w:val="00614076"/>
    <w:rsid w:val="00630942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80C83"/>
    <w:rsid w:val="006945CA"/>
    <w:rsid w:val="006A3309"/>
    <w:rsid w:val="006A3A5A"/>
    <w:rsid w:val="006A5B34"/>
    <w:rsid w:val="006C77A9"/>
    <w:rsid w:val="006D1C96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3D4E"/>
    <w:rsid w:val="008041E6"/>
    <w:rsid w:val="008065D2"/>
    <w:rsid w:val="00815A8A"/>
    <w:rsid w:val="00817281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26A5"/>
    <w:rsid w:val="008768AD"/>
    <w:rsid w:val="00880AC4"/>
    <w:rsid w:val="008816EE"/>
    <w:rsid w:val="00897157"/>
    <w:rsid w:val="00897447"/>
    <w:rsid w:val="008A1C3D"/>
    <w:rsid w:val="008A4900"/>
    <w:rsid w:val="008A55FE"/>
    <w:rsid w:val="008A58D2"/>
    <w:rsid w:val="008B146D"/>
    <w:rsid w:val="008B42AD"/>
    <w:rsid w:val="008B4A95"/>
    <w:rsid w:val="008B5666"/>
    <w:rsid w:val="008C154D"/>
    <w:rsid w:val="008C2C15"/>
    <w:rsid w:val="008D0281"/>
    <w:rsid w:val="008E2348"/>
    <w:rsid w:val="008E6422"/>
    <w:rsid w:val="008F6D45"/>
    <w:rsid w:val="00916AD5"/>
    <w:rsid w:val="00922944"/>
    <w:rsid w:val="00936479"/>
    <w:rsid w:val="00937A10"/>
    <w:rsid w:val="00953A2C"/>
    <w:rsid w:val="00966115"/>
    <w:rsid w:val="0097232C"/>
    <w:rsid w:val="009741E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40C2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541FB"/>
    <w:rsid w:val="00A612FE"/>
    <w:rsid w:val="00A70B49"/>
    <w:rsid w:val="00A92D94"/>
    <w:rsid w:val="00AA26B8"/>
    <w:rsid w:val="00AC0B87"/>
    <w:rsid w:val="00AC2624"/>
    <w:rsid w:val="00AC32A8"/>
    <w:rsid w:val="00AC3A43"/>
    <w:rsid w:val="00AD7E4E"/>
    <w:rsid w:val="00AF4D58"/>
    <w:rsid w:val="00AF6666"/>
    <w:rsid w:val="00AF7BC5"/>
    <w:rsid w:val="00B40299"/>
    <w:rsid w:val="00B56651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3E55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4268"/>
    <w:rsid w:val="00C35D53"/>
    <w:rsid w:val="00C41B3C"/>
    <w:rsid w:val="00C43F06"/>
    <w:rsid w:val="00C51C01"/>
    <w:rsid w:val="00C540E3"/>
    <w:rsid w:val="00C637E1"/>
    <w:rsid w:val="00C67EAC"/>
    <w:rsid w:val="00C70D50"/>
    <w:rsid w:val="00C72252"/>
    <w:rsid w:val="00C907D7"/>
    <w:rsid w:val="00C9135F"/>
    <w:rsid w:val="00C92338"/>
    <w:rsid w:val="00CA05DC"/>
    <w:rsid w:val="00CA7B47"/>
    <w:rsid w:val="00CB3976"/>
    <w:rsid w:val="00CD0307"/>
    <w:rsid w:val="00CD3C79"/>
    <w:rsid w:val="00CD3D1B"/>
    <w:rsid w:val="00CE3F37"/>
    <w:rsid w:val="00CE5259"/>
    <w:rsid w:val="00D02663"/>
    <w:rsid w:val="00D0633E"/>
    <w:rsid w:val="00D064DA"/>
    <w:rsid w:val="00D12E74"/>
    <w:rsid w:val="00D14775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01CB"/>
    <w:rsid w:val="00D6560D"/>
    <w:rsid w:val="00D65D77"/>
    <w:rsid w:val="00D718D7"/>
    <w:rsid w:val="00D76C56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131C8"/>
    <w:rsid w:val="00E24BF4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0F2B"/>
    <w:rsid w:val="00E71BDF"/>
    <w:rsid w:val="00E75CCB"/>
    <w:rsid w:val="00E80751"/>
    <w:rsid w:val="00E8245B"/>
    <w:rsid w:val="00E82C21"/>
    <w:rsid w:val="00E82F59"/>
    <w:rsid w:val="00E83CA7"/>
    <w:rsid w:val="00E92192"/>
    <w:rsid w:val="00E95A71"/>
    <w:rsid w:val="00E96FC2"/>
    <w:rsid w:val="00EB0749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6D0"/>
    <w:rsid w:val="00F22ABA"/>
    <w:rsid w:val="00F25919"/>
    <w:rsid w:val="00F25F4B"/>
    <w:rsid w:val="00F27C9D"/>
    <w:rsid w:val="00F36B12"/>
    <w:rsid w:val="00F55070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  <w:rsid w:val="172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3B53D2"/>
  <w15:docId w15:val="{5C878623-276B-4A48-89A9-9A33689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4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icity.czarnecki@safercare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060\group\Safer%20Care%20Victoria\Common%20folder%20(for%20all%20SCV)\Branding%20toolkit\SCV%20templates\1.%20Safer%20Care%20Victoria\Blank_Portrait_Colo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CFD171351C4376B6153EDCAE09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A540-9FBE-422D-9F75-22F98DC5B3D0}"/>
      </w:docPartPr>
      <w:docPartBody>
        <w:p w:rsidR="00F91EF3" w:rsidRDefault="00F91EF3">
          <w:pPr>
            <w:pStyle w:val="45CFD171351C4376B6153EDCAE092E78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SemiBold">
    <w:altName w:val="Courier New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F3"/>
    <w:rsid w:val="009001B2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45CFD171351C4376B6153EDCAE092E78">
    <w:name w:val="45CFD171351C4376B6153EDCAE092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89C5EC0E69418076BED950FC33E4" ma:contentTypeVersion="8" ma:contentTypeDescription="Create a new document." ma:contentTypeScope="" ma:versionID="2cab0ec6a8ec9054e216dca3c87afa5a">
  <xsd:schema xmlns:xsd="http://www.w3.org/2001/XMLSchema" xmlns:xs="http://www.w3.org/2001/XMLSchema" xmlns:p="http://schemas.microsoft.com/office/2006/metadata/properties" xmlns:ns2="7399c452-898c-40ed-b11c-8343b53e337b" xmlns:ns3="27e23911-959c-479c-b71f-9e8c64069fbb" targetNamespace="http://schemas.microsoft.com/office/2006/metadata/properties" ma:root="true" ma:fieldsID="a4bfbdd34b18f2b664cb45cc0749a3c2" ns2:_="" ns3:_="">
    <xsd:import namespace="7399c452-898c-40ed-b11c-8343b53e337b"/>
    <xsd:import namespace="27e23911-959c-479c-b71f-9e8c64069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c452-898c-40ed-b11c-8343b53e3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3911-959c-479c-b71f-9e8c64069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B9E0-3168-4712-B052-AA25E9745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25DF-09D7-474A-8AAE-D4E0E894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c452-898c-40ed-b11c-8343b53e337b"/>
    <ds:schemaRef ds:uri="27e23911-959c-479c-b71f-9e8c64069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C8871-161B-4D89-A0B0-3336126609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99c452-898c-40ed-b11c-8343b53e337b"/>
    <ds:schemaRef ds:uri="http://purl.org/dc/terms/"/>
    <ds:schemaRef ds:uri="http://schemas.openxmlformats.org/package/2006/metadata/core-properties"/>
    <ds:schemaRef ds:uri="27e23911-959c-479c-b71f-9e8c64069f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4B5605-E35E-4E33-AF23-A2381029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Blank_Portrait_Colour.dotx</Template>
  <TotalTime>3</TotalTime>
  <Pages>1</Pages>
  <Words>368</Words>
  <Characters>2202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Baby Collaborative: project summary</vt:lpstr>
    </vt:vector>
  </TitlesOfParts>
  <Company>Department of Treasury and Finance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Baby Collaborative | about the project</dc:title>
  <dc:creator>Felicity Czarnecki (DHHS)</dc:creator>
  <cp:lastModifiedBy>Freya Jones (DHHS)</cp:lastModifiedBy>
  <cp:revision>5</cp:revision>
  <cp:lastPrinted>2018-05-20T09:23:00Z</cp:lastPrinted>
  <dcterms:created xsi:type="dcterms:W3CDTF">2019-04-11T04:08:00Z</dcterms:created>
  <dcterms:modified xsi:type="dcterms:W3CDTF">2019-04-15T04:25:00Z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0x01010073B889C5EC0E69418076BED950FC33E4</vt:lpwstr>
  </property>
</Properties>
</file>