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53820523" w14:textId="77777777" w:rsidR="00A46288" w:rsidRPr="00E3023E" w:rsidRDefault="00E27D19" w:rsidP="007A4444">
          <w:pPr>
            <w:pStyle w:val="Title"/>
            <w:rPr>
              <w:rFonts w:ascii="VIC" w:hAnsi="VIC"/>
            </w:rPr>
          </w:pPr>
          <w:r w:rsidRPr="00D5002E">
            <w:rPr>
              <w:rFonts w:ascii="VIC SemiBold" w:hAnsi="VIC SemiBold"/>
              <w:b w:val="0"/>
            </w:rPr>
            <w:t>Migraine</w:t>
          </w:r>
        </w:p>
      </w:sdtContent>
    </w:sdt>
    <w:p w14:paraId="3E0BEEF3" w14:textId="77777777" w:rsidR="007A4444" w:rsidRPr="00D5002E" w:rsidRDefault="00821107" w:rsidP="005543A1">
      <w:pPr>
        <w:pStyle w:val="Heading2"/>
        <w:rPr>
          <w:rFonts w:ascii="VIC SemiBold" w:hAnsi="VIC SemiBold"/>
          <w:b w:val="0"/>
        </w:rPr>
        <w:sectPr w:rsidR="007A4444" w:rsidRPr="00D5002E" w:rsidSect="000905F7">
          <w:headerReference w:type="first" r:id="rId8"/>
          <w:pgSz w:w="11906" w:h="16838" w:code="9"/>
          <w:pgMar w:top="2438" w:right="737" w:bottom="680" w:left="737" w:header="539" w:footer="624" w:gutter="0"/>
          <w:cols w:space="284"/>
          <w:titlePg/>
          <w:docGrid w:linePitch="360"/>
        </w:sectPr>
      </w:pPr>
      <w:r w:rsidRPr="00D5002E">
        <w:rPr>
          <w:rFonts w:ascii="VIC SemiBold" w:hAnsi="VIC SemiBold"/>
          <w:b w:val="0"/>
        </w:rPr>
        <w:t xml:space="preserve">What </w:t>
      </w:r>
      <w:r w:rsidR="008207A3" w:rsidRPr="00D5002E">
        <w:rPr>
          <w:rFonts w:ascii="VIC SemiBold" w:hAnsi="VIC SemiBold"/>
          <w:b w:val="0"/>
        </w:rPr>
        <w:t xml:space="preserve">is </w:t>
      </w:r>
      <w:r w:rsidR="00E27D19" w:rsidRPr="00D5002E">
        <w:rPr>
          <w:rFonts w:ascii="VIC SemiBold" w:hAnsi="VIC SemiBold"/>
          <w:b w:val="0"/>
        </w:rPr>
        <w:t>a migraine</w:t>
      </w:r>
      <w:r w:rsidRPr="00D5002E">
        <w:rPr>
          <w:rFonts w:ascii="VIC SemiBold" w:hAnsi="VIC SemiBold"/>
          <w:b w:val="0"/>
        </w:rPr>
        <w:t>?</w:t>
      </w:r>
    </w:p>
    <w:p w14:paraId="6ADAB4F2" w14:textId="77777777" w:rsidR="007073D2" w:rsidRPr="007073D2" w:rsidRDefault="007073D2" w:rsidP="007073D2">
      <w:r w:rsidRPr="007073D2">
        <w:t xml:space="preserve">Migraines are severe headaches that usually involve vomiting, fatigue and sensitivity to light. Some begin on one side of the head (often behind the eye) and spread to the whole head but many do not. Migraines can last from hours to a few days. </w:t>
      </w:r>
    </w:p>
    <w:p w14:paraId="635C8B7E" w14:textId="77777777" w:rsidR="007073D2" w:rsidRPr="007073D2" w:rsidRDefault="007073D2" w:rsidP="007073D2">
      <w:r w:rsidRPr="007073D2">
        <w:t>Migraines affect around one in 10 people. They are more common in females and tend to affect young people who are otherwise healthy. Many people who get migraines will have a family member with the same problem.</w:t>
      </w:r>
    </w:p>
    <w:p w14:paraId="70604A0C" w14:textId="77777777" w:rsidR="007073D2" w:rsidRPr="00D5002E" w:rsidRDefault="007073D2" w:rsidP="007073D2">
      <w:pPr>
        <w:pStyle w:val="Heading2"/>
        <w:rPr>
          <w:rFonts w:ascii="VIC SemiBold" w:hAnsi="VIC SemiBold"/>
          <w:b w:val="0"/>
        </w:rPr>
      </w:pPr>
      <w:r w:rsidRPr="00D5002E">
        <w:rPr>
          <w:rFonts w:ascii="VIC SemiBold" w:hAnsi="VIC SemiBold"/>
          <w:b w:val="0"/>
        </w:rPr>
        <w:t>What causes a migraine?</w:t>
      </w:r>
    </w:p>
    <w:p w14:paraId="39059011" w14:textId="77777777" w:rsidR="007073D2" w:rsidRPr="007073D2" w:rsidRDefault="007073D2" w:rsidP="007073D2">
      <w:r w:rsidRPr="007073D2">
        <w:t>The cause of migraines is unclear. There appear to be both genetic and environmental factors.</w:t>
      </w:r>
    </w:p>
    <w:p w14:paraId="2574B09F" w14:textId="70E1A07E" w:rsidR="007073D2" w:rsidRPr="007073D2" w:rsidRDefault="007073D2" w:rsidP="007073D2">
      <w:r w:rsidRPr="007073D2">
        <w:t>The cause of migraine pain is thought to be a complex interaction between nerves (especially the trigeminal nerve), blood vessels, the brain and various body chemicals such as serotonin.</w:t>
      </w:r>
      <w:r w:rsidR="002876A1">
        <w:t xml:space="preserve"> </w:t>
      </w:r>
      <w:r w:rsidRPr="007073D2">
        <w:t xml:space="preserve"> </w:t>
      </w:r>
    </w:p>
    <w:p w14:paraId="08A89271" w14:textId="77777777" w:rsidR="007073D2" w:rsidRPr="007073D2" w:rsidRDefault="007073D2" w:rsidP="007073D2">
      <w:r w:rsidRPr="007073D2">
        <w:t xml:space="preserve">Doctors believe there are ‘triggers’ that can bring on a migraine, although finding out an individual’s trigger is not always easy. Some common triggers include: </w:t>
      </w:r>
    </w:p>
    <w:p w14:paraId="4606A1E3" w14:textId="77777777" w:rsidR="007073D2" w:rsidRPr="007073D2" w:rsidRDefault="007073D2" w:rsidP="007073D2">
      <w:pPr>
        <w:pStyle w:val="Bullet1"/>
        <w:rPr>
          <w:rFonts w:ascii="VIC" w:hAnsi="VIC"/>
        </w:rPr>
      </w:pPr>
      <w:r w:rsidRPr="007073D2">
        <w:rPr>
          <w:rFonts w:ascii="VIC" w:hAnsi="VIC"/>
        </w:rPr>
        <w:t>alcohol, especially red wine</w:t>
      </w:r>
    </w:p>
    <w:p w14:paraId="077D5B15" w14:textId="77777777" w:rsidR="007073D2" w:rsidRPr="007073D2" w:rsidRDefault="007073D2" w:rsidP="007073D2">
      <w:pPr>
        <w:pStyle w:val="Bullet1"/>
        <w:rPr>
          <w:rFonts w:ascii="VIC" w:hAnsi="VIC"/>
        </w:rPr>
      </w:pPr>
      <w:r w:rsidRPr="007073D2">
        <w:rPr>
          <w:rFonts w:ascii="VIC" w:hAnsi="VIC"/>
        </w:rPr>
        <w:t>flickering lights from a TV or computer screen</w:t>
      </w:r>
    </w:p>
    <w:p w14:paraId="6F1BF165" w14:textId="5463AB91" w:rsidR="007073D2" w:rsidRPr="007073D2" w:rsidRDefault="007073D2" w:rsidP="007073D2">
      <w:pPr>
        <w:pStyle w:val="Bullet1"/>
        <w:rPr>
          <w:rFonts w:ascii="VIC" w:hAnsi="VIC"/>
        </w:rPr>
      </w:pPr>
      <w:r w:rsidRPr="007073D2">
        <w:rPr>
          <w:rFonts w:ascii="VIC" w:hAnsi="VIC"/>
        </w:rPr>
        <w:t>heat, light (glare) or noise</w:t>
      </w:r>
    </w:p>
    <w:p w14:paraId="1E089572" w14:textId="77777777" w:rsidR="007073D2" w:rsidRPr="007073D2" w:rsidRDefault="007073D2" w:rsidP="007073D2">
      <w:pPr>
        <w:pStyle w:val="Bullet1"/>
        <w:rPr>
          <w:rFonts w:ascii="VIC" w:hAnsi="VIC"/>
        </w:rPr>
      </w:pPr>
      <w:r w:rsidRPr="007073D2">
        <w:rPr>
          <w:rFonts w:ascii="VIC" w:hAnsi="VIC"/>
        </w:rPr>
        <w:t xml:space="preserve">chemicals, such as those found in petrol and perfume </w:t>
      </w:r>
    </w:p>
    <w:p w14:paraId="4A5A03AA" w14:textId="77777777" w:rsidR="007073D2" w:rsidRPr="007073D2" w:rsidRDefault="007073D2" w:rsidP="007073D2">
      <w:pPr>
        <w:pStyle w:val="Bullet1"/>
        <w:rPr>
          <w:rFonts w:ascii="VIC" w:hAnsi="VIC"/>
        </w:rPr>
      </w:pPr>
      <w:r w:rsidRPr="007073D2">
        <w:rPr>
          <w:rFonts w:ascii="VIC" w:hAnsi="VIC"/>
        </w:rPr>
        <w:t>cheese, coffee, nuts, chocolate, oranges, tomatoes, some food additives and preservatives</w:t>
      </w:r>
    </w:p>
    <w:p w14:paraId="7A4B7502" w14:textId="77777777" w:rsidR="007073D2" w:rsidRPr="007073D2" w:rsidRDefault="007073D2" w:rsidP="007073D2">
      <w:pPr>
        <w:pStyle w:val="Bullet1"/>
        <w:rPr>
          <w:rFonts w:ascii="VIC" w:hAnsi="VIC"/>
        </w:rPr>
      </w:pPr>
      <w:r w:rsidRPr="007073D2">
        <w:rPr>
          <w:rFonts w:ascii="VIC" w:hAnsi="VIC"/>
        </w:rPr>
        <w:t>hunger</w:t>
      </w:r>
    </w:p>
    <w:p w14:paraId="3BD4CF47" w14:textId="77777777" w:rsidR="007073D2" w:rsidRPr="007073D2" w:rsidRDefault="007073D2" w:rsidP="007073D2">
      <w:pPr>
        <w:pStyle w:val="Bullet1"/>
        <w:rPr>
          <w:rFonts w:ascii="VIC" w:hAnsi="VIC"/>
        </w:rPr>
      </w:pPr>
      <w:r w:rsidRPr="007073D2">
        <w:rPr>
          <w:rFonts w:ascii="VIC" w:hAnsi="VIC"/>
        </w:rPr>
        <w:t>hormonal changes – periods, hormone pills and menopause</w:t>
      </w:r>
    </w:p>
    <w:p w14:paraId="6E20B2E1" w14:textId="77777777" w:rsidR="007073D2" w:rsidRPr="007073D2" w:rsidRDefault="007073D2" w:rsidP="007073D2">
      <w:pPr>
        <w:pStyle w:val="Bullet1"/>
        <w:rPr>
          <w:rFonts w:ascii="VIC" w:hAnsi="VIC"/>
        </w:rPr>
      </w:pPr>
      <w:r w:rsidRPr="007073D2">
        <w:rPr>
          <w:rFonts w:ascii="VIC" w:hAnsi="VIC"/>
        </w:rPr>
        <w:t>exercise</w:t>
      </w:r>
    </w:p>
    <w:p w14:paraId="777B44A4" w14:textId="218623F3" w:rsidR="007073D2" w:rsidRPr="007073D2" w:rsidRDefault="007073D2" w:rsidP="007073D2">
      <w:pPr>
        <w:pStyle w:val="Bullet1"/>
        <w:rPr>
          <w:rFonts w:ascii="VIC" w:hAnsi="VIC"/>
        </w:rPr>
      </w:pPr>
      <w:r w:rsidRPr="007073D2">
        <w:rPr>
          <w:rFonts w:ascii="VIC" w:hAnsi="VIC"/>
        </w:rPr>
        <w:t>emotions – stress, excitement or fatigue</w:t>
      </w:r>
      <w:r w:rsidR="00122CC4">
        <w:rPr>
          <w:rFonts w:ascii="VIC" w:hAnsi="VIC"/>
        </w:rPr>
        <w:t>.</w:t>
      </w:r>
    </w:p>
    <w:p w14:paraId="1746A4ED" w14:textId="77777777" w:rsidR="007073D2" w:rsidRPr="00D5002E" w:rsidRDefault="007073D2" w:rsidP="007073D2">
      <w:pPr>
        <w:pStyle w:val="Heading2"/>
        <w:rPr>
          <w:rFonts w:ascii="VIC SemiBold" w:hAnsi="VIC SemiBold"/>
          <w:b w:val="0"/>
        </w:rPr>
      </w:pPr>
      <w:r w:rsidRPr="00D5002E">
        <w:rPr>
          <w:rFonts w:ascii="VIC SemiBold" w:hAnsi="VIC SemiBold"/>
          <w:b w:val="0"/>
        </w:rPr>
        <w:t>What are the symptoms?</w:t>
      </w:r>
    </w:p>
    <w:p w14:paraId="0C31CDE6" w14:textId="77777777" w:rsidR="007073D2" w:rsidRPr="007073D2" w:rsidRDefault="007073D2" w:rsidP="007073D2">
      <w:r w:rsidRPr="007073D2">
        <w:t>Migraine pain can be throbbing, pulsing or squeezing and it gets worse with movement and normal activities. Other symptoms can include:</w:t>
      </w:r>
    </w:p>
    <w:p w14:paraId="6DB4B410" w14:textId="180F34A6" w:rsidR="007073D2" w:rsidRPr="007073D2" w:rsidRDefault="007073D2" w:rsidP="007073D2">
      <w:pPr>
        <w:pStyle w:val="Bullet1"/>
        <w:rPr>
          <w:rFonts w:ascii="VIC" w:hAnsi="VIC"/>
        </w:rPr>
      </w:pPr>
      <w:r w:rsidRPr="007073D2">
        <w:rPr>
          <w:rFonts w:ascii="VIC" w:hAnsi="VIC"/>
        </w:rPr>
        <w:t>a warning sign (aura) such as blurred vision, flashing lights, numbness, tingling and funny smells</w:t>
      </w:r>
    </w:p>
    <w:p w14:paraId="486CBCE7" w14:textId="77777777" w:rsidR="007073D2" w:rsidRPr="007073D2" w:rsidRDefault="007073D2" w:rsidP="007073D2">
      <w:pPr>
        <w:pStyle w:val="Bullet1"/>
        <w:rPr>
          <w:rFonts w:ascii="VIC" w:hAnsi="VIC"/>
        </w:rPr>
      </w:pPr>
      <w:r w:rsidRPr="007073D2">
        <w:rPr>
          <w:rFonts w:ascii="VIC" w:hAnsi="VIC"/>
        </w:rPr>
        <w:t>nausea and vomiting</w:t>
      </w:r>
    </w:p>
    <w:p w14:paraId="0E97C3C3" w14:textId="77777777" w:rsidR="007073D2" w:rsidRPr="007073D2" w:rsidRDefault="007073D2" w:rsidP="007073D2">
      <w:pPr>
        <w:pStyle w:val="Bullet1"/>
        <w:rPr>
          <w:rFonts w:ascii="VIC" w:hAnsi="VIC"/>
        </w:rPr>
      </w:pPr>
      <w:r w:rsidRPr="007073D2">
        <w:rPr>
          <w:rFonts w:ascii="VIC" w:hAnsi="VIC"/>
        </w:rPr>
        <w:t>a dislike for bright lights</w:t>
      </w:r>
    </w:p>
    <w:p w14:paraId="6F3DBB25" w14:textId="77777777" w:rsidR="007073D2" w:rsidRPr="007073D2" w:rsidRDefault="007073D2" w:rsidP="007073D2">
      <w:pPr>
        <w:pStyle w:val="Bullet1"/>
        <w:rPr>
          <w:rFonts w:ascii="VIC" w:hAnsi="VIC"/>
        </w:rPr>
      </w:pPr>
      <w:r w:rsidRPr="007073D2">
        <w:rPr>
          <w:rFonts w:ascii="VIC" w:hAnsi="VIC"/>
        </w:rPr>
        <w:t>a dislike for loud noises.</w:t>
      </w:r>
    </w:p>
    <w:p w14:paraId="2E417A32" w14:textId="77777777" w:rsidR="007073D2" w:rsidRPr="007073D2" w:rsidRDefault="007073D2" w:rsidP="007073D2">
      <w:r w:rsidRPr="007073D2">
        <w:t>The attacks may be few and far between, or frequent and severe. Migraines are often unpredictable.</w:t>
      </w:r>
    </w:p>
    <w:p w14:paraId="20F99E77" w14:textId="77777777" w:rsidR="007073D2" w:rsidRPr="00D5002E" w:rsidRDefault="007073D2" w:rsidP="007073D2">
      <w:pPr>
        <w:pStyle w:val="Heading2"/>
        <w:rPr>
          <w:rFonts w:ascii="VIC SemiBold" w:hAnsi="VIC SemiBold" w:cs="HelveticaNeueLT-Medium"/>
          <w:b w:val="0"/>
          <w:color w:val="0093B7"/>
          <w:sz w:val="20"/>
          <w:szCs w:val="20"/>
        </w:rPr>
      </w:pPr>
      <w:r w:rsidRPr="00D5002E">
        <w:rPr>
          <w:rFonts w:ascii="VIC SemiBold" w:hAnsi="VIC SemiBold"/>
          <w:b w:val="0"/>
        </w:rPr>
        <w:t>Treatment</w:t>
      </w:r>
    </w:p>
    <w:p w14:paraId="23410DF4" w14:textId="77777777" w:rsidR="007073D2" w:rsidRPr="007073D2" w:rsidRDefault="007073D2" w:rsidP="007073D2">
      <w:pPr>
        <w:rPr>
          <w:kern w:val="1"/>
        </w:rPr>
      </w:pPr>
      <w:r w:rsidRPr="007073D2">
        <w:t xml:space="preserve">Migraines vary between people and so does the treatment. </w:t>
      </w:r>
      <w:r w:rsidRPr="007073D2">
        <w:rPr>
          <w:spacing w:val="-1"/>
          <w:kern w:val="1"/>
        </w:rPr>
        <w:t>There are many new treatments that can be used for an attack.</w:t>
      </w:r>
      <w:r w:rsidRPr="007073D2">
        <w:rPr>
          <w:kern w:val="1"/>
        </w:rPr>
        <w:t xml:space="preserve"> </w:t>
      </w:r>
    </w:p>
    <w:p w14:paraId="11C11180" w14:textId="751C63A5" w:rsidR="007073D2" w:rsidRPr="007073D2" w:rsidRDefault="007073D2" w:rsidP="007073D2">
      <w:pPr>
        <w:rPr>
          <w:kern w:val="1"/>
        </w:rPr>
      </w:pPr>
      <w:r w:rsidRPr="007073D2">
        <w:rPr>
          <w:kern w:val="1"/>
        </w:rPr>
        <w:t>If a migraine is in the early stages, simple medications such as aspirin</w:t>
      </w:r>
      <w:bookmarkStart w:id="0" w:name="_GoBack"/>
      <w:bookmarkEnd w:id="0"/>
      <w:r w:rsidRPr="007073D2">
        <w:rPr>
          <w:kern w:val="1"/>
        </w:rPr>
        <w:t xml:space="preserve"> (usually 900mg or three dissolvable tablets) and an anti-nausea medication may be enough to provide relief. Tell your doctor or healthcare professional if you are unable to take aspirin. </w:t>
      </w:r>
    </w:p>
    <w:p w14:paraId="36C91665" w14:textId="2180EA1B" w:rsidR="007073D2" w:rsidRPr="007073D2" w:rsidRDefault="007073D2" w:rsidP="007073D2">
      <w:pPr>
        <w:rPr>
          <w:kern w:val="1"/>
        </w:rPr>
      </w:pPr>
      <w:r w:rsidRPr="007073D2">
        <w:rPr>
          <w:kern w:val="1"/>
        </w:rPr>
        <w:t xml:space="preserve">If the pain is severe, stronger medications (sometimes </w:t>
      </w:r>
      <w:r w:rsidRPr="007073D2">
        <w:rPr>
          <w:iCs/>
          <w:kern w:val="1"/>
        </w:rPr>
        <w:t xml:space="preserve">intravenous </w:t>
      </w:r>
      <w:r w:rsidR="002876A1">
        <w:rPr>
          <w:kern w:val="1"/>
        </w:rPr>
        <w:t>–</w:t>
      </w:r>
      <w:r w:rsidRPr="007073D2">
        <w:rPr>
          <w:kern w:val="1"/>
        </w:rPr>
        <w:t xml:space="preserve"> into the vein through ‘a drip’</w:t>
      </w:r>
      <w:r w:rsidR="002876A1">
        <w:rPr>
          <w:kern w:val="1"/>
        </w:rPr>
        <w:t xml:space="preserve"> –</w:t>
      </w:r>
      <w:r w:rsidRPr="007073D2">
        <w:rPr>
          <w:kern w:val="1"/>
        </w:rPr>
        <w:t xml:space="preserve"> and sometimes subcutaneous –</w:t>
      </w:r>
      <w:r w:rsidR="002876A1">
        <w:rPr>
          <w:kern w:val="1"/>
        </w:rPr>
        <w:t xml:space="preserve"> </w:t>
      </w:r>
      <w:r w:rsidRPr="007073D2">
        <w:rPr>
          <w:kern w:val="1"/>
        </w:rPr>
        <w:t>under the skin) may be necessary. Commonly used medications include prochlorperazine (</w:t>
      </w:r>
      <w:proofErr w:type="spellStart"/>
      <w:r w:rsidRPr="00B07996">
        <w:rPr>
          <w:kern w:val="1"/>
        </w:rPr>
        <w:t>Stemetil</w:t>
      </w:r>
      <w:proofErr w:type="spellEnd"/>
      <w:r w:rsidRPr="007073D2">
        <w:rPr>
          <w:kern w:val="1"/>
        </w:rPr>
        <w:t>), metoclopramide (</w:t>
      </w:r>
      <w:proofErr w:type="spellStart"/>
      <w:r w:rsidRPr="00B07996">
        <w:rPr>
          <w:kern w:val="1"/>
        </w:rPr>
        <w:t>Maxalon</w:t>
      </w:r>
      <w:proofErr w:type="spellEnd"/>
      <w:r w:rsidRPr="007073D2">
        <w:rPr>
          <w:kern w:val="1"/>
        </w:rPr>
        <w:t xml:space="preserve">) and </w:t>
      </w:r>
      <w:proofErr w:type="spellStart"/>
      <w:r w:rsidRPr="007073D2">
        <w:rPr>
          <w:kern w:val="1"/>
        </w:rPr>
        <w:t>sumitriptan</w:t>
      </w:r>
      <w:proofErr w:type="spellEnd"/>
      <w:r w:rsidRPr="007073D2">
        <w:rPr>
          <w:kern w:val="1"/>
        </w:rPr>
        <w:t>.</w:t>
      </w:r>
      <w:r w:rsidR="002876A1">
        <w:rPr>
          <w:kern w:val="1"/>
        </w:rPr>
        <w:t xml:space="preserve"> </w:t>
      </w:r>
      <w:r w:rsidRPr="007073D2">
        <w:rPr>
          <w:kern w:val="1"/>
        </w:rPr>
        <w:t>Some patients may receive a corticosteroid such as dexamethasone. Severe migraines may be treated with stronger medications like chlorpromazine (</w:t>
      </w:r>
      <w:proofErr w:type="spellStart"/>
      <w:r w:rsidRPr="00B07996">
        <w:rPr>
          <w:kern w:val="1"/>
        </w:rPr>
        <w:t>Largactil</w:t>
      </w:r>
      <w:proofErr w:type="spellEnd"/>
      <w:r w:rsidRPr="007073D2">
        <w:rPr>
          <w:kern w:val="1"/>
        </w:rPr>
        <w:t>) and intravenous fluids.</w:t>
      </w:r>
    </w:p>
    <w:p w14:paraId="5B6CF1B0" w14:textId="1316F2BB" w:rsidR="007073D2" w:rsidRPr="007073D2" w:rsidRDefault="007073D2" w:rsidP="007073D2">
      <w:pPr>
        <w:rPr>
          <w:kern w:val="1"/>
        </w:rPr>
      </w:pPr>
      <w:r w:rsidRPr="007073D2">
        <w:rPr>
          <w:iCs/>
          <w:kern w:val="1"/>
        </w:rPr>
        <w:lastRenderedPageBreak/>
        <w:t>Pethidine</w:t>
      </w:r>
      <w:r w:rsidRPr="007073D2">
        <w:rPr>
          <w:kern w:val="1"/>
        </w:rPr>
        <w:t xml:space="preserve"> and other opioids (strong pain medications) are no longer used to treat migraine</w:t>
      </w:r>
      <w:r w:rsidR="002876A1">
        <w:rPr>
          <w:kern w:val="1"/>
        </w:rPr>
        <w:t>s</w:t>
      </w:r>
      <w:r w:rsidRPr="007073D2">
        <w:rPr>
          <w:kern w:val="1"/>
        </w:rPr>
        <w:t xml:space="preserve"> </w:t>
      </w:r>
      <w:r w:rsidR="002876A1">
        <w:rPr>
          <w:kern w:val="1"/>
        </w:rPr>
        <w:t>because</w:t>
      </w:r>
      <w:r w:rsidR="002876A1" w:rsidRPr="007073D2">
        <w:rPr>
          <w:kern w:val="1"/>
        </w:rPr>
        <w:t xml:space="preserve"> </w:t>
      </w:r>
      <w:r w:rsidRPr="007073D2">
        <w:rPr>
          <w:kern w:val="1"/>
        </w:rPr>
        <w:t>more effective medications are now available.</w:t>
      </w:r>
    </w:p>
    <w:p w14:paraId="7D80D456" w14:textId="7F843C4F" w:rsidR="007073D2" w:rsidRDefault="007073D2" w:rsidP="007073D2">
      <w:pPr>
        <w:rPr>
          <w:kern w:val="1"/>
        </w:rPr>
      </w:pPr>
      <w:r w:rsidRPr="007073D2">
        <w:rPr>
          <w:kern w:val="1"/>
        </w:rPr>
        <w:t xml:space="preserve">Usually, no tests are needed unless the doctor feels they need to rule out another reason for your symptoms. </w:t>
      </w:r>
    </w:p>
    <w:p w14:paraId="0F0AA394" w14:textId="6928689C" w:rsidR="004735AB" w:rsidRPr="007073D2" w:rsidRDefault="004735AB" w:rsidP="007073D2">
      <w:pPr>
        <w:rPr>
          <w:kern w:val="1"/>
        </w:rPr>
      </w:pPr>
      <w:r>
        <w:rPr>
          <w:kern w:val="1"/>
        </w:rPr>
        <w:t>Sometimes a referral to see a neurologist (brain specialist) is required or suggested. Discuss this with your local doctor.</w:t>
      </w:r>
    </w:p>
    <w:p w14:paraId="525EDA8E" w14:textId="77777777" w:rsidR="007073D2" w:rsidRPr="00D5002E" w:rsidRDefault="007073D2" w:rsidP="007073D2">
      <w:pPr>
        <w:pStyle w:val="Heading2"/>
        <w:rPr>
          <w:rFonts w:ascii="VIC SemiBold" w:hAnsi="VIC SemiBold" w:cs="HelveticaNeueLT-Medium"/>
          <w:b w:val="0"/>
          <w:color w:val="0093B7"/>
          <w:kern w:val="1"/>
          <w:sz w:val="20"/>
          <w:szCs w:val="20"/>
        </w:rPr>
      </w:pPr>
      <w:r w:rsidRPr="00D5002E">
        <w:rPr>
          <w:rFonts w:ascii="VIC SemiBold" w:hAnsi="VIC SemiBold"/>
          <w:b w:val="0"/>
        </w:rPr>
        <w:t>Rebound</w:t>
      </w:r>
    </w:p>
    <w:p w14:paraId="1BF36868" w14:textId="7F1D2F8C" w:rsidR="007073D2" w:rsidRPr="007073D2" w:rsidRDefault="007073D2" w:rsidP="007073D2">
      <w:r w:rsidRPr="007073D2">
        <w:t xml:space="preserve">Some people get good relief from treatment for a few hours but then experience a </w:t>
      </w:r>
      <w:r w:rsidR="0010614E">
        <w:t>‘</w:t>
      </w:r>
      <w:r w:rsidRPr="007073D2">
        <w:t>rebound</w:t>
      </w:r>
      <w:r w:rsidR="0010614E">
        <w:t>’</w:t>
      </w:r>
      <w:r w:rsidRPr="007073D2">
        <w:t xml:space="preserve"> headache or a recurrence of the migraine a few hours later when the treatment wears off. This is less common with modern treatments. If this happens it is quite safe to treat it the same way you would treat any other migraine.</w:t>
      </w:r>
    </w:p>
    <w:p w14:paraId="63F92A0E" w14:textId="77777777" w:rsidR="007073D2" w:rsidRPr="00D5002E" w:rsidRDefault="007073D2" w:rsidP="007073D2">
      <w:pPr>
        <w:pStyle w:val="Heading2"/>
        <w:rPr>
          <w:rFonts w:ascii="VIC SemiBold" w:hAnsi="VIC SemiBold"/>
          <w:b w:val="0"/>
        </w:rPr>
      </w:pPr>
      <w:r w:rsidRPr="00D5002E">
        <w:rPr>
          <w:rFonts w:ascii="VIC SemiBold" w:hAnsi="VIC SemiBold"/>
          <w:b w:val="0"/>
        </w:rPr>
        <w:t>Home care</w:t>
      </w:r>
    </w:p>
    <w:p w14:paraId="68CF57D7" w14:textId="1DB60A78" w:rsidR="007073D2" w:rsidRPr="007073D2" w:rsidRDefault="007073D2" w:rsidP="007073D2">
      <w:pPr>
        <w:rPr>
          <w:kern w:val="1"/>
        </w:rPr>
      </w:pPr>
      <w:r w:rsidRPr="007073D2">
        <w:rPr>
          <w:kern w:val="1"/>
        </w:rPr>
        <w:t>Simple measures may help you deal with a migraine at home</w:t>
      </w:r>
      <w:r w:rsidR="002876A1">
        <w:rPr>
          <w:kern w:val="1"/>
        </w:rPr>
        <w:t>:</w:t>
      </w:r>
    </w:p>
    <w:p w14:paraId="7569BD80" w14:textId="77777777" w:rsidR="007073D2" w:rsidRPr="007073D2" w:rsidRDefault="007073D2" w:rsidP="007073D2">
      <w:pPr>
        <w:pStyle w:val="Bullet1"/>
        <w:rPr>
          <w:rFonts w:ascii="VIC" w:hAnsi="VIC"/>
        </w:rPr>
      </w:pPr>
      <w:r w:rsidRPr="007073D2">
        <w:rPr>
          <w:rFonts w:ascii="VIC" w:hAnsi="VIC"/>
        </w:rPr>
        <w:t xml:space="preserve">Lie in a quiet, cool, dark room. </w:t>
      </w:r>
    </w:p>
    <w:p w14:paraId="7497D501" w14:textId="77777777" w:rsidR="007073D2" w:rsidRPr="007073D2" w:rsidRDefault="007073D2" w:rsidP="007073D2">
      <w:pPr>
        <w:pStyle w:val="Bullet1"/>
        <w:rPr>
          <w:rFonts w:ascii="VIC" w:hAnsi="VIC"/>
        </w:rPr>
      </w:pPr>
      <w:r w:rsidRPr="007073D2">
        <w:rPr>
          <w:rFonts w:ascii="VIC" w:hAnsi="VIC"/>
        </w:rPr>
        <w:t>Place a cold flannel on your forehead or neck.</w:t>
      </w:r>
    </w:p>
    <w:p w14:paraId="7FD36ACA" w14:textId="77777777" w:rsidR="007073D2" w:rsidRPr="007073D2" w:rsidRDefault="007073D2" w:rsidP="007073D2">
      <w:pPr>
        <w:pStyle w:val="Bullet1"/>
        <w:rPr>
          <w:rFonts w:ascii="VIC" w:hAnsi="VIC"/>
        </w:rPr>
      </w:pPr>
      <w:r w:rsidRPr="007073D2">
        <w:rPr>
          <w:rFonts w:ascii="VIC" w:hAnsi="VIC"/>
        </w:rPr>
        <w:t xml:space="preserve">Do not drink coffee, tea or orange juice. </w:t>
      </w:r>
    </w:p>
    <w:p w14:paraId="6CB4C915" w14:textId="77777777" w:rsidR="007073D2" w:rsidRPr="007073D2" w:rsidRDefault="007073D2" w:rsidP="007073D2">
      <w:pPr>
        <w:pStyle w:val="Bullet1"/>
        <w:rPr>
          <w:rFonts w:ascii="VIC" w:hAnsi="VIC"/>
        </w:rPr>
      </w:pPr>
      <w:r w:rsidRPr="007073D2">
        <w:rPr>
          <w:rFonts w:ascii="VIC" w:hAnsi="VIC"/>
        </w:rPr>
        <w:t>Avoid moving around too much.</w:t>
      </w:r>
    </w:p>
    <w:p w14:paraId="6E9314A6" w14:textId="77777777" w:rsidR="007073D2" w:rsidRPr="007073D2" w:rsidRDefault="007073D2" w:rsidP="007073D2">
      <w:pPr>
        <w:pStyle w:val="Bullet1"/>
        <w:rPr>
          <w:rFonts w:ascii="VIC" w:hAnsi="VIC"/>
        </w:rPr>
      </w:pPr>
      <w:r w:rsidRPr="007073D2">
        <w:rPr>
          <w:rFonts w:ascii="VIC" w:hAnsi="VIC"/>
        </w:rPr>
        <w:t xml:space="preserve">Try to relax through meditation or listening to music. </w:t>
      </w:r>
    </w:p>
    <w:p w14:paraId="1B8C2569" w14:textId="77777777" w:rsidR="007073D2" w:rsidRPr="007073D2" w:rsidRDefault="007073D2" w:rsidP="007073D2">
      <w:pPr>
        <w:pStyle w:val="Bullet1"/>
        <w:rPr>
          <w:rFonts w:ascii="VIC" w:hAnsi="VIC"/>
        </w:rPr>
      </w:pPr>
      <w:r w:rsidRPr="007073D2">
        <w:rPr>
          <w:rFonts w:ascii="VIC" w:hAnsi="VIC"/>
        </w:rPr>
        <w:t xml:space="preserve">Do not read or watch television. </w:t>
      </w:r>
    </w:p>
    <w:p w14:paraId="6A83DF6B" w14:textId="77777777" w:rsidR="007073D2" w:rsidRPr="007073D2" w:rsidRDefault="007073D2" w:rsidP="007073D2">
      <w:pPr>
        <w:pStyle w:val="Bullet1"/>
        <w:rPr>
          <w:rFonts w:ascii="VIC" w:hAnsi="VIC"/>
        </w:rPr>
      </w:pPr>
      <w:r w:rsidRPr="007073D2">
        <w:rPr>
          <w:rFonts w:ascii="VIC" w:hAnsi="VIC"/>
        </w:rPr>
        <w:t>Do not drive.</w:t>
      </w:r>
    </w:p>
    <w:p w14:paraId="601F0780" w14:textId="77777777" w:rsidR="007073D2" w:rsidRPr="007073D2" w:rsidRDefault="007073D2" w:rsidP="007073D2">
      <w:pPr>
        <w:pStyle w:val="Bullet1"/>
        <w:rPr>
          <w:rFonts w:ascii="VIC" w:hAnsi="VIC"/>
        </w:rPr>
      </w:pPr>
      <w:r w:rsidRPr="007073D2">
        <w:rPr>
          <w:rFonts w:ascii="VIC" w:hAnsi="VIC"/>
        </w:rPr>
        <w:t xml:space="preserve">Some people find relief from ‘sleeping off’ an attack. </w:t>
      </w:r>
    </w:p>
    <w:p w14:paraId="216FAE77" w14:textId="77777777" w:rsidR="007073D2" w:rsidRPr="007073D2" w:rsidRDefault="007073D2" w:rsidP="007073D2">
      <w:pPr>
        <w:pStyle w:val="Bullet1"/>
        <w:rPr>
          <w:rFonts w:ascii="VIC" w:hAnsi="VIC"/>
        </w:rPr>
      </w:pPr>
      <w:r w:rsidRPr="007073D2">
        <w:rPr>
          <w:rFonts w:ascii="VIC" w:hAnsi="VIC"/>
        </w:rPr>
        <w:t xml:space="preserve">Take medications as directed by your doctor. </w:t>
      </w:r>
    </w:p>
    <w:p w14:paraId="5484D376" w14:textId="77777777" w:rsidR="007073D2" w:rsidRPr="007073D2" w:rsidRDefault="0010614E" w:rsidP="007073D2">
      <w:pPr>
        <w:rPr>
          <w:kern w:val="1"/>
        </w:rPr>
      </w:pPr>
      <w:r>
        <w:rPr>
          <w:spacing w:val="-2"/>
          <w:kern w:val="1"/>
        </w:rPr>
        <w:br w:type="column"/>
      </w:r>
      <w:r w:rsidR="007073D2" w:rsidRPr="007073D2">
        <w:rPr>
          <w:spacing w:val="-2"/>
          <w:kern w:val="1"/>
        </w:rPr>
        <w:t>If you have another attack, take your anti-migraine medication or simple pain relief and lie down in a dark, quiet place. The earlier you start treatment the better. Take medication only as directed.</w:t>
      </w:r>
    </w:p>
    <w:p w14:paraId="06B1339B" w14:textId="77777777" w:rsidR="007073D2" w:rsidRPr="007073D2" w:rsidRDefault="007073D2" w:rsidP="007073D2">
      <w:pPr>
        <w:rPr>
          <w:kern w:val="1"/>
        </w:rPr>
      </w:pPr>
      <w:r w:rsidRPr="007073D2">
        <w:rPr>
          <w:spacing w:val="-1"/>
          <w:kern w:val="1"/>
        </w:rPr>
        <w:t>If your headache is severe, is not like the usual pattern, does not respond to the usual medication, or is associated with arm or leg weakness, speech difficulty, fever, drowsiness or confusion, you should seek urgent medical care.</w:t>
      </w:r>
    </w:p>
    <w:p w14:paraId="57157DB3" w14:textId="77777777" w:rsidR="007073D2" w:rsidRPr="00D5002E" w:rsidRDefault="007073D2" w:rsidP="007073D2">
      <w:pPr>
        <w:pStyle w:val="Heading2"/>
        <w:rPr>
          <w:rFonts w:ascii="VIC SemiBold" w:hAnsi="VIC SemiBold"/>
          <w:b w:val="0"/>
        </w:rPr>
      </w:pPr>
      <w:r w:rsidRPr="00D5002E">
        <w:rPr>
          <w:rFonts w:ascii="VIC SemiBold" w:hAnsi="VIC SemiBold"/>
          <w:b w:val="0"/>
        </w:rPr>
        <w:t>What to expect</w:t>
      </w:r>
    </w:p>
    <w:p w14:paraId="6E84254D" w14:textId="77777777" w:rsidR="007073D2" w:rsidRPr="007073D2" w:rsidRDefault="007073D2" w:rsidP="007073D2">
      <w:pPr>
        <w:rPr>
          <w:kern w:val="1"/>
        </w:rPr>
      </w:pPr>
      <w:r w:rsidRPr="007073D2">
        <w:rPr>
          <w:kern w:val="1"/>
        </w:rPr>
        <w:t xml:space="preserve">For most people the pain </w:t>
      </w:r>
      <w:proofErr w:type="gramStart"/>
      <w:r w:rsidRPr="007073D2">
        <w:rPr>
          <w:kern w:val="1"/>
        </w:rPr>
        <w:t>stops</w:t>
      </w:r>
      <w:proofErr w:type="gramEnd"/>
      <w:r w:rsidRPr="007073D2">
        <w:rPr>
          <w:kern w:val="1"/>
        </w:rPr>
        <w:t xml:space="preserve"> and they feel well again fairly soon. You may be left with a ‘hangover’ that lasts several hours or days. This can leave you feeling weak and tired with a mild headache. </w:t>
      </w:r>
    </w:p>
    <w:p w14:paraId="5E97DCAD" w14:textId="77777777" w:rsidR="007073D2" w:rsidRPr="007073D2" w:rsidRDefault="007073D2" w:rsidP="007073D2">
      <w:pPr>
        <w:rPr>
          <w:kern w:val="1"/>
        </w:rPr>
      </w:pPr>
      <w:r w:rsidRPr="007073D2">
        <w:rPr>
          <w:kern w:val="1"/>
        </w:rPr>
        <w:t xml:space="preserve">You may need to stay home from work or school. </w:t>
      </w:r>
    </w:p>
    <w:p w14:paraId="02F9D3A9" w14:textId="6BBC53C4" w:rsidR="007073D2" w:rsidRPr="007073D2" w:rsidRDefault="007073D2" w:rsidP="007073D2">
      <w:pPr>
        <w:rPr>
          <w:kern w:val="1"/>
        </w:rPr>
      </w:pPr>
      <w:r w:rsidRPr="007073D2">
        <w:rPr>
          <w:kern w:val="1"/>
        </w:rPr>
        <w:t>If you have frequent attacks, there are daily treatments that can help. Ask your doctor about th</w:t>
      </w:r>
      <w:r w:rsidR="002876A1">
        <w:rPr>
          <w:kern w:val="1"/>
        </w:rPr>
        <w:t>e</w:t>
      </w:r>
      <w:r w:rsidRPr="007073D2">
        <w:rPr>
          <w:kern w:val="1"/>
        </w:rPr>
        <w:t>s</w:t>
      </w:r>
      <w:r w:rsidR="002876A1">
        <w:rPr>
          <w:kern w:val="1"/>
        </w:rPr>
        <w:t>e</w:t>
      </w:r>
      <w:r w:rsidRPr="007073D2">
        <w:rPr>
          <w:kern w:val="1"/>
        </w:rPr>
        <w:t>.</w:t>
      </w:r>
      <w:r w:rsidR="002876A1">
        <w:rPr>
          <w:kern w:val="1"/>
        </w:rPr>
        <w:t xml:space="preserve"> </w:t>
      </w:r>
      <w:r w:rsidRPr="007073D2">
        <w:rPr>
          <w:kern w:val="1"/>
        </w:rPr>
        <w:t xml:space="preserve">Migraines tend to get less frequent and less severe as you get older. </w:t>
      </w:r>
    </w:p>
    <w:p w14:paraId="4539A2B5" w14:textId="77777777" w:rsidR="007073D2" w:rsidRPr="00D5002E" w:rsidRDefault="007073D2" w:rsidP="007073D2">
      <w:pPr>
        <w:pStyle w:val="Heading2"/>
        <w:rPr>
          <w:rFonts w:ascii="VIC SemiBold" w:hAnsi="VIC SemiBold"/>
          <w:b w:val="0"/>
          <w:kern w:val="1"/>
          <w:sz w:val="20"/>
          <w:szCs w:val="20"/>
        </w:rPr>
      </w:pPr>
      <w:r w:rsidRPr="00D5002E">
        <w:rPr>
          <w:rFonts w:ascii="VIC SemiBold" w:hAnsi="VIC SemiBold"/>
          <w:b w:val="0"/>
        </w:rPr>
        <w:t>Prevention</w:t>
      </w:r>
    </w:p>
    <w:p w14:paraId="4F23C8F4" w14:textId="77777777" w:rsidR="007073D2" w:rsidRPr="007073D2" w:rsidRDefault="007073D2" w:rsidP="007073D2">
      <w:pPr>
        <w:pStyle w:val="Bullet1"/>
        <w:rPr>
          <w:rFonts w:ascii="VIC" w:hAnsi="VIC"/>
        </w:rPr>
      </w:pPr>
      <w:r w:rsidRPr="007073D2">
        <w:rPr>
          <w:rFonts w:ascii="VIC" w:hAnsi="VIC"/>
        </w:rPr>
        <w:t>Think about what may have caused the attack and avoid that ‘trigger’. For example, avoid red wine if you suspect this is the cause.</w:t>
      </w:r>
    </w:p>
    <w:p w14:paraId="2AE12942" w14:textId="77777777" w:rsidR="007073D2" w:rsidRPr="007073D2" w:rsidRDefault="007073D2" w:rsidP="007073D2">
      <w:pPr>
        <w:pStyle w:val="Bullet1"/>
        <w:rPr>
          <w:rFonts w:ascii="VIC" w:hAnsi="VIC"/>
        </w:rPr>
      </w:pPr>
      <w:r w:rsidRPr="007073D2">
        <w:rPr>
          <w:rFonts w:ascii="VIC" w:hAnsi="VIC"/>
        </w:rPr>
        <w:t xml:space="preserve">Ask your doctor about treatment options to prevent or reduce attacks. </w:t>
      </w:r>
    </w:p>
    <w:p w14:paraId="1AF8A30B" w14:textId="77777777" w:rsidR="007073D2" w:rsidRPr="007073D2" w:rsidRDefault="007073D2" w:rsidP="007073D2">
      <w:pPr>
        <w:pStyle w:val="Bullet1"/>
        <w:rPr>
          <w:rFonts w:ascii="VIC" w:hAnsi="VIC"/>
        </w:rPr>
      </w:pPr>
      <w:r w:rsidRPr="007073D2">
        <w:rPr>
          <w:rFonts w:ascii="VIC" w:hAnsi="VIC"/>
        </w:rPr>
        <w:t xml:space="preserve">Complementary treatments may help, although research evidence is lacking. Examples include relaxation (yoga and meditation), acupuncture, aromatherapy, biofeedback and hypnotherapy. </w:t>
      </w:r>
    </w:p>
    <w:p w14:paraId="4F939D36" w14:textId="77777777" w:rsidR="00F25919" w:rsidRPr="00E3023E" w:rsidRDefault="00F25919" w:rsidP="00821107">
      <w:r w:rsidRPr="00E3023E">
        <w:rPr>
          <w:noProof/>
        </w:rPr>
        <w:lastRenderedPageBreak/>
        <mc:AlternateContent>
          <mc:Choice Requires="wps">
            <w:drawing>
              <wp:inline distT="0" distB="0" distL="0" distR="0" wp14:anchorId="1E26E1ED" wp14:editId="54B5F3F9">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3D2D8CE5" w14:textId="77777777" w:rsidR="00F25919" w:rsidRPr="00D5002E" w:rsidRDefault="006A2738" w:rsidP="00821107">
                            <w:pPr>
                              <w:pStyle w:val="PulloutHeading"/>
                              <w:rPr>
                                <w:rFonts w:ascii="VIC SemiBold" w:hAnsi="VIC SemiBold"/>
                                <w:b w:val="0"/>
                              </w:rPr>
                            </w:pPr>
                            <w:r w:rsidRPr="00D5002E">
                              <w:rPr>
                                <w:rFonts w:ascii="VIC SemiBold" w:hAnsi="VIC SemiBold"/>
                                <w:b w:val="0"/>
                              </w:rPr>
                              <w:t>Seeking help</w:t>
                            </w:r>
                          </w:p>
                          <w:p w14:paraId="1782F08E" w14:textId="69A1DD88"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15533661" w14:textId="5684A8F2" w:rsidR="008A0536" w:rsidRPr="008A0536" w:rsidRDefault="008A0536" w:rsidP="008A0536">
                            <w:pPr>
                              <w:pStyle w:val="PulloutText"/>
                            </w:pPr>
                            <w:r w:rsidRPr="008A0536">
                              <w:t>For other medical problems see your local doctor or healthcare professional.</w:t>
                            </w:r>
                          </w:p>
                          <w:p w14:paraId="3459E2F5"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764A1EC" w14:textId="3A52206F" w:rsidR="006A2738" w:rsidRDefault="006A2738" w:rsidP="006A2738">
                            <w:pPr>
                              <w:pStyle w:val="PulloutText"/>
                            </w:pPr>
                            <w:r>
                              <w:t>NURSE-ON-CALL provides access to interpreting services for callers not confident with English.</w:t>
                            </w:r>
                          </w:p>
                          <w:p w14:paraId="6AA4E187" w14:textId="42D36BEB" w:rsidR="00F25919" w:rsidRPr="00D5002E" w:rsidRDefault="006A2738" w:rsidP="006A2738">
                            <w:pPr>
                              <w:pStyle w:val="PulloutText"/>
                            </w:pPr>
                            <w:r w:rsidRPr="00D5002E">
                              <w:rPr>
                                <w:rFonts w:cs="HelveticaNeueLT-Light"/>
                                <w:kern w:val="1"/>
                                <w:sz w:val="15"/>
                                <w:szCs w:val="15"/>
                              </w:rPr>
                              <w:t>*</w:t>
                            </w:r>
                            <w:r w:rsidR="00523150" w:rsidRPr="00D5002E">
                              <w:rPr>
                                <w:rFonts w:cs="HelveticaNeueLT-Light"/>
                                <w:kern w:val="1"/>
                                <w:sz w:val="15"/>
                                <w:szCs w:val="15"/>
                              </w:rPr>
                              <w:t xml:space="preserve"> </w:t>
                            </w:r>
                            <w:r w:rsidRPr="00D5002E">
                              <w:rPr>
                                <w:rFonts w:cs="HelveticaNeueLT-Light"/>
                                <w:kern w:val="1"/>
                                <w:sz w:val="15"/>
                                <w:szCs w:val="15"/>
                              </w:rPr>
                              <w:t>Calls from mobile</w:t>
                            </w:r>
                            <w:r w:rsidR="00D5002E" w:rsidRPr="00D5002E">
                              <w:rPr>
                                <w:rFonts w:cs="HelveticaNeueLT-Light"/>
                                <w:kern w:val="1"/>
                                <w:sz w:val="15"/>
                                <w:szCs w:val="15"/>
                              </w:rPr>
                              <w:t xml:space="preserve">s </w:t>
                            </w:r>
                            <w:r w:rsidRPr="00D5002E">
                              <w:rPr>
                                <w:rFonts w:cs="HelveticaNeueLT-Light"/>
                                <w:kern w:val="1"/>
                                <w:sz w:val="15"/>
                                <w:szCs w:val="15"/>
                              </w:rPr>
                              <w:t>may be charged at a higher rate</w:t>
                            </w:r>
                            <w:r w:rsidR="00523150" w:rsidRPr="00D5002E">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1E26E1ED"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3D2D8CE5" w14:textId="77777777" w:rsidR="00F25919" w:rsidRPr="00D5002E" w:rsidRDefault="006A2738" w:rsidP="00821107">
                      <w:pPr>
                        <w:pStyle w:val="PulloutHeading"/>
                        <w:rPr>
                          <w:rFonts w:ascii="VIC SemiBold" w:hAnsi="VIC SemiBold"/>
                          <w:b w:val="0"/>
                        </w:rPr>
                      </w:pPr>
                      <w:r w:rsidRPr="00D5002E">
                        <w:rPr>
                          <w:rFonts w:ascii="VIC SemiBold" w:hAnsi="VIC SemiBold"/>
                          <w:b w:val="0"/>
                        </w:rPr>
                        <w:t>Seeking help</w:t>
                      </w:r>
                    </w:p>
                    <w:p w14:paraId="1782F08E" w14:textId="69A1DD88"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15533661" w14:textId="5684A8F2" w:rsidR="008A0536" w:rsidRPr="008A0536" w:rsidRDefault="008A0536" w:rsidP="008A0536">
                      <w:pPr>
                        <w:pStyle w:val="PulloutText"/>
                      </w:pPr>
                      <w:r w:rsidRPr="008A0536">
                        <w:t>For other medical problems see your local doctor or healthcare professional.</w:t>
                      </w:r>
                    </w:p>
                    <w:p w14:paraId="3459E2F5"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764A1EC" w14:textId="3A52206F" w:rsidR="006A2738" w:rsidRDefault="006A2738" w:rsidP="006A2738">
                      <w:pPr>
                        <w:pStyle w:val="PulloutText"/>
                      </w:pPr>
                      <w:r>
                        <w:t>NURSE-ON-CALL provides access to interpreting services for callers not confident with English.</w:t>
                      </w:r>
                    </w:p>
                    <w:p w14:paraId="6AA4E187" w14:textId="42D36BEB" w:rsidR="00F25919" w:rsidRPr="00D5002E" w:rsidRDefault="006A2738" w:rsidP="006A2738">
                      <w:pPr>
                        <w:pStyle w:val="PulloutText"/>
                      </w:pPr>
                      <w:r w:rsidRPr="00D5002E">
                        <w:rPr>
                          <w:rFonts w:cs="HelveticaNeueLT-Light"/>
                          <w:kern w:val="1"/>
                          <w:sz w:val="15"/>
                          <w:szCs w:val="15"/>
                        </w:rPr>
                        <w:t>*</w:t>
                      </w:r>
                      <w:r w:rsidR="00523150" w:rsidRPr="00D5002E">
                        <w:rPr>
                          <w:rFonts w:cs="HelveticaNeueLT-Light"/>
                          <w:kern w:val="1"/>
                          <w:sz w:val="15"/>
                          <w:szCs w:val="15"/>
                        </w:rPr>
                        <w:t xml:space="preserve"> </w:t>
                      </w:r>
                      <w:r w:rsidRPr="00D5002E">
                        <w:rPr>
                          <w:rFonts w:cs="HelveticaNeueLT-Light"/>
                          <w:kern w:val="1"/>
                          <w:sz w:val="15"/>
                          <w:szCs w:val="15"/>
                        </w:rPr>
                        <w:t>Calls from mobile</w:t>
                      </w:r>
                      <w:r w:rsidR="00D5002E" w:rsidRPr="00D5002E">
                        <w:rPr>
                          <w:rFonts w:cs="HelveticaNeueLT-Light"/>
                          <w:kern w:val="1"/>
                          <w:sz w:val="15"/>
                          <w:szCs w:val="15"/>
                        </w:rPr>
                        <w:t xml:space="preserve">s </w:t>
                      </w:r>
                      <w:r w:rsidRPr="00D5002E">
                        <w:rPr>
                          <w:rFonts w:cs="HelveticaNeueLT-Light"/>
                          <w:kern w:val="1"/>
                          <w:sz w:val="15"/>
                          <w:szCs w:val="15"/>
                        </w:rPr>
                        <w:t>may be charged at a higher rate</w:t>
                      </w:r>
                      <w:r w:rsidR="00523150" w:rsidRPr="00D5002E">
                        <w:rPr>
                          <w:rFonts w:cs="HelveticaNeueLT-Light"/>
                          <w:kern w:val="1"/>
                          <w:sz w:val="15"/>
                          <w:szCs w:val="15"/>
                        </w:rPr>
                        <w:t>.</w:t>
                      </w:r>
                    </w:p>
                  </w:txbxContent>
                </v:textbox>
                <w10:anchorlock/>
              </v:shape>
            </w:pict>
          </mc:Fallback>
        </mc:AlternateContent>
      </w:r>
    </w:p>
    <w:p w14:paraId="6D02EDA4" w14:textId="77777777" w:rsidR="0052528F" w:rsidRPr="00D5002E" w:rsidRDefault="0010614E" w:rsidP="0052528F">
      <w:pPr>
        <w:pStyle w:val="Heading2"/>
        <w:rPr>
          <w:rFonts w:ascii="VIC SemiBold" w:hAnsi="VIC SemiBold"/>
          <w:b w:val="0"/>
        </w:rPr>
      </w:pPr>
      <w:r>
        <w:rPr>
          <w:rFonts w:ascii="VIC" w:hAnsi="VIC"/>
        </w:rPr>
        <w:br w:type="column"/>
      </w:r>
      <w:r w:rsidR="0052528F" w:rsidRPr="00D5002E">
        <w:rPr>
          <w:rFonts w:ascii="VIC SemiBold" w:hAnsi="VIC SemiBold"/>
          <w:b w:val="0"/>
        </w:rPr>
        <w:t>Want to know more?</w:t>
      </w:r>
    </w:p>
    <w:p w14:paraId="2463A24B" w14:textId="32E66C8E"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015FD516" w14:textId="5CC1980D" w:rsidR="005543A1" w:rsidRDefault="004F06A0" w:rsidP="005543A1">
      <w:pPr>
        <w:pStyle w:val="Bullet1"/>
        <w:rPr>
          <w:rFonts w:ascii="VIC" w:hAnsi="VIC"/>
        </w:rPr>
      </w:pPr>
      <w:r w:rsidRPr="004F06A0">
        <w:rPr>
          <w:rFonts w:ascii="VIC" w:hAnsi="VIC"/>
        </w:rPr>
        <w:t xml:space="preserve">Visit the Better Health Channel </w:t>
      </w:r>
      <w:r w:rsidR="002876A1">
        <w:rPr>
          <w:rFonts w:ascii="VIC" w:hAnsi="VIC"/>
        </w:rPr>
        <w:t xml:space="preserve">at </w:t>
      </w:r>
      <w:hyperlink r:id="rId9" w:history="1">
        <w:r w:rsidR="002876A1" w:rsidRPr="00787947">
          <w:rPr>
            <w:rStyle w:val="Hyperlink"/>
            <w:rFonts w:ascii="VIC" w:hAnsi="VIC"/>
          </w:rPr>
          <w:t>www.betterhealth.vic.gov.au</w:t>
        </w:r>
      </w:hyperlink>
      <w:r w:rsidR="008C7043">
        <w:rPr>
          <w:rFonts w:ascii="VIC" w:hAnsi="VIC"/>
        </w:rPr>
        <w:t>.</w:t>
      </w:r>
    </w:p>
    <w:p w14:paraId="108F5E87" w14:textId="77777777" w:rsidR="00AE3352" w:rsidRPr="0066391D" w:rsidRDefault="00AE3352" w:rsidP="00216F1F">
      <w:pPr>
        <w:pStyle w:val="Bullet1"/>
        <w:numPr>
          <w:ilvl w:val="0"/>
          <w:numId w:val="0"/>
        </w:numPr>
        <w:rPr>
          <w:rFonts w:ascii="VIC" w:hAnsi="VIC"/>
        </w:rPr>
      </w:pPr>
    </w:p>
    <w:tbl>
      <w:tblPr>
        <w:tblStyle w:val="SCVInformationTable"/>
        <w:tblpPr w:leftFromText="181" w:rightFromText="181" w:vertAnchor="page" w:horzAnchor="page" w:tblpX="454" w:tblpY="14289"/>
        <w:tblW w:w="11057" w:type="dxa"/>
        <w:shd w:val="clear" w:color="auto" w:fill="F2F2F3"/>
        <w:tblLook w:val="0600" w:firstRow="0" w:lastRow="0" w:firstColumn="0" w:lastColumn="0" w:noHBand="1" w:noVBand="1"/>
      </w:tblPr>
      <w:tblGrid>
        <w:gridCol w:w="6946"/>
        <w:gridCol w:w="2098"/>
        <w:gridCol w:w="2013"/>
      </w:tblGrid>
      <w:sdt>
        <w:sdtPr>
          <w:rPr>
            <w:sz w:val="20"/>
          </w:rPr>
          <w:id w:val="-967040995"/>
          <w:lock w:val="sdtLocked"/>
          <w:placeholder>
            <w:docPart w:val="6D43FC7684D74BA7814B467166A64939"/>
          </w:placeholder>
        </w:sdtPr>
        <w:sdtEndPr/>
        <w:sdtContent>
          <w:tr w:rsidR="00767035" w:rsidRPr="00E3023E" w14:paraId="0DB37D91" w14:textId="77777777" w:rsidTr="00D5002E">
            <w:trPr>
              <w:trHeight w:val="1644"/>
            </w:trPr>
            <w:tc>
              <w:tcPr>
                <w:tcW w:w="6946" w:type="dxa"/>
                <w:tcMar>
                  <w:left w:w="113" w:type="dxa"/>
                </w:tcMar>
              </w:tcPr>
              <w:p w14:paraId="672A1617" w14:textId="197EFBA3" w:rsidR="00767035" w:rsidRPr="00D5002E" w:rsidRDefault="00767035" w:rsidP="00D5002E">
                <w:pPr>
                  <w:rPr>
                    <w:b/>
                    <w:sz w:val="24"/>
                    <w:szCs w:val="24"/>
                  </w:rPr>
                </w:pPr>
                <w:r w:rsidRPr="00D5002E">
                  <w:rPr>
                    <w:sz w:val="24"/>
                    <w:szCs w:val="24"/>
                  </w:rPr>
                  <w:t>To receive this publication in an accessible format phone</w:t>
                </w:r>
                <w:r w:rsidR="00291FBA" w:rsidRPr="00D5002E">
                  <w:rPr>
                    <w:sz w:val="24"/>
                    <w:szCs w:val="24"/>
                  </w:rPr>
                  <w:t xml:space="preserve"> </w:t>
                </w:r>
                <w:r w:rsidR="0052528F" w:rsidRPr="00D5002E">
                  <w:rPr>
                    <w:sz w:val="24"/>
                    <w:szCs w:val="24"/>
                  </w:rPr>
                  <w:t xml:space="preserve">9096 </w:t>
                </w:r>
                <w:r w:rsidR="008C7043" w:rsidRPr="00D5002E">
                  <w:rPr>
                    <w:sz w:val="24"/>
                    <w:szCs w:val="24"/>
                  </w:rPr>
                  <w:t>7770</w:t>
                </w:r>
                <w:r w:rsidRPr="00D5002E">
                  <w:rPr>
                    <w:sz w:val="24"/>
                    <w:szCs w:val="24"/>
                  </w:rPr>
                  <w:t>, using the National Relay Service 13</w:t>
                </w:r>
                <w:r w:rsidRPr="00D5002E">
                  <w:rPr>
                    <w:rFonts w:ascii="Cambria" w:hAnsi="Cambria" w:cs="Cambria"/>
                    <w:sz w:val="24"/>
                    <w:szCs w:val="24"/>
                  </w:rPr>
                  <w:t> </w:t>
                </w:r>
                <w:r w:rsidRPr="00D5002E">
                  <w:rPr>
                    <w:sz w:val="24"/>
                    <w:szCs w:val="24"/>
                  </w:rPr>
                  <w:t>36</w:t>
                </w:r>
                <w:r w:rsidRPr="00D5002E">
                  <w:rPr>
                    <w:rFonts w:ascii="Cambria" w:hAnsi="Cambria" w:cs="Cambria"/>
                    <w:sz w:val="24"/>
                    <w:szCs w:val="24"/>
                  </w:rPr>
                  <w:t> </w:t>
                </w:r>
                <w:r w:rsidRPr="00D5002E">
                  <w:rPr>
                    <w:sz w:val="24"/>
                    <w:szCs w:val="24"/>
                  </w:rPr>
                  <w:t>77 if required, or email</w:t>
                </w:r>
                <w:r w:rsidR="002876A1" w:rsidRPr="00D5002E">
                  <w:rPr>
                    <w:sz w:val="24"/>
                    <w:szCs w:val="24"/>
                  </w:rPr>
                  <w:t xml:space="preserve"> </w:t>
                </w:r>
                <w:r w:rsidR="008C7043" w:rsidRPr="00D5002E">
                  <w:rPr>
                    <w:rFonts w:ascii="VIC SemiBold" w:hAnsi="VIC SemiBold"/>
                    <w:sz w:val="24"/>
                    <w:szCs w:val="24"/>
                  </w:rPr>
                  <w:t>emergencycare.clinicalnetwork@safercare.</w:t>
                </w:r>
                <w:r w:rsidR="0052528F" w:rsidRPr="00D5002E">
                  <w:rPr>
                    <w:rFonts w:ascii="VIC SemiBold" w:hAnsi="VIC SemiBold"/>
                    <w:sz w:val="24"/>
                    <w:szCs w:val="24"/>
                  </w:rPr>
                  <w:t>vic.gov.au</w:t>
                </w:r>
              </w:p>
              <w:p w14:paraId="5B068A01" w14:textId="701CB70F" w:rsidR="0052528F" w:rsidRPr="00E3023E" w:rsidRDefault="0052528F" w:rsidP="00D5002E">
                <w:r w:rsidRPr="0052528F">
                  <w:t>Disclaimer: This health information is for general education purposes only. Please consult with your doctor or other health professional to make sure this information is right for you.</w:t>
                </w:r>
              </w:p>
            </w:tc>
            <w:tc>
              <w:tcPr>
                <w:tcW w:w="2098" w:type="dxa"/>
              </w:tcPr>
              <w:p w14:paraId="24E91E75" w14:textId="77777777" w:rsidR="00767035" w:rsidRPr="00E3023E" w:rsidRDefault="00767035" w:rsidP="00D5002E">
                <w:r w:rsidRPr="00E3023E">
                  <w:t>Authorised and published by the Victorian Government, 1 Treasury Place, Melbourne.</w:t>
                </w:r>
              </w:p>
              <w:p w14:paraId="1E423D08" w14:textId="77777777" w:rsidR="00767035" w:rsidRPr="00E3023E" w:rsidRDefault="00767035" w:rsidP="00D5002E">
                <w:r w:rsidRPr="00E3023E">
                  <w:t xml:space="preserve">© State of Victoria, Australia, Safer Care Victoria, </w:t>
                </w:r>
                <w:r w:rsidR="00A75DDC">
                  <w:t>May 2019</w:t>
                </w:r>
              </w:p>
              <w:p w14:paraId="2D67DC7B" w14:textId="19691A25" w:rsidR="00767035" w:rsidRPr="00E3023E" w:rsidRDefault="0052528F" w:rsidP="00D5002E">
                <w:r w:rsidRPr="0052528F">
                  <w:t>ISBN 978-1-76069-8</w:t>
                </w:r>
                <w:r w:rsidR="00216F1F">
                  <w:t>3</w:t>
                </w:r>
                <w:r w:rsidR="00DD1331">
                  <w:t>7</w:t>
                </w:r>
                <w:r w:rsidR="00A854CE">
                  <w:t>-</w:t>
                </w:r>
                <w:r w:rsidR="00DD1331">
                  <w:t>9</w:t>
                </w:r>
                <w:r w:rsidRPr="0052528F">
                  <w:t xml:space="preserve"> (pdf/online/MS word) </w:t>
                </w:r>
              </w:p>
            </w:tc>
            <w:tc>
              <w:tcPr>
                <w:tcW w:w="2013" w:type="dxa"/>
              </w:tcPr>
              <w:p w14:paraId="11101BB3" w14:textId="77777777" w:rsidR="00D5002E" w:rsidRDefault="00767035" w:rsidP="00D5002E">
                <w:r w:rsidRPr="00E3023E">
                  <w:rPr>
                    <w:noProof/>
                  </w:rPr>
                  <w:drawing>
                    <wp:inline distT="0" distB="0" distL="0" distR="0" wp14:anchorId="635D7E1B" wp14:editId="439A5333">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048216DB" w14:textId="734D5137" w:rsidR="00767035" w:rsidRPr="00E3023E" w:rsidRDefault="00D5002E" w:rsidP="00D5002E">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39E4EB62"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B153" w14:textId="77777777" w:rsidR="008D0178" w:rsidRDefault="008D0178" w:rsidP="00821107">
      <w:r>
        <w:separator/>
      </w:r>
    </w:p>
  </w:endnote>
  <w:endnote w:type="continuationSeparator" w:id="0">
    <w:p w14:paraId="42C058E9" w14:textId="77777777" w:rsidR="008D0178" w:rsidRDefault="008D0178"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913B" w14:textId="77777777" w:rsidR="008D0178" w:rsidRDefault="008D0178" w:rsidP="00821107"/>
  </w:footnote>
  <w:footnote w:type="continuationSeparator" w:id="0">
    <w:p w14:paraId="38D953E3" w14:textId="77777777" w:rsidR="008D0178" w:rsidRDefault="008D0178"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4AC4" w14:textId="77777777" w:rsidR="000905F7" w:rsidRDefault="005E2118" w:rsidP="00821107">
    <w:pPr>
      <w:pStyle w:val="Header"/>
    </w:pPr>
    <w:r>
      <w:rPr>
        <w:noProof/>
      </w:rPr>
      <w:drawing>
        <wp:anchor distT="0" distB="0" distL="114300" distR="114300" simplePos="0" relativeHeight="251658240" behindDoc="1" locked="0" layoutInCell="1" allowOverlap="1" wp14:anchorId="5FD0F0EE" wp14:editId="6DB7BF29">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14E"/>
    <w:rsid w:val="001065D6"/>
    <w:rsid w:val="001068D5"/>
    <w:rsid w:val="001069EE"/>
    <w:rsid w:val="00121252"/>
    <w:rsid w:val="00122CC4"/>
    <w:rsid w:val="00124609"/>
    <w:rsid w:val="001250F8"/>
    <w:rsid w:val="001254CE"/>
    <w:rsid w:val="0013637A"/>
    <w:rsid w:val="001422CC"/>
    <w:rsid w:val="00145346"/>
    <w:rsid w:val="00155FB0"/>
    <w:rsid w:val="001617B6"/>
    <w:rsid w:val="00165E66"/>
    <w:rsid w:val="00196143"/>
    <w:rsid w:val="001A24FC"/>
    <w:rsid w:val="001A795A"/>
    <w:rsid w:val="001C1DD1"/>
    <w:rsid w:val="001C6993"/>
    <w:rsid w:val="001C7BAE"/>
    <w:rsid w:val="001E31FA"/>
    <w:rsid w:val="001E48F9"/>
    <w:rsid w:val="001E64F6"/>
    <w:rsid w:val="001E7AEB"/>
    <w:rsid w:val="00204B82"/>
    <w:rsid w:val="0020600C"/>
    <w:rsid w:val="00212987"/>
    <w:rsid w:val="00216F1F"/>
    <w:rsid w:val="00222BEB"/>
    <w:rsid w:val="00225E60"/>
    <w:rsid w:val="00230BBB"/>
    <w:rsid w:val="0023202C"/>
    <w:rsid w:val="00234619"/>
    <w:rsid w:val="00235BE2"/>
    <w:rsid w:val="00245043"/>
    <w:rsid w:val="0026028E"/>
    <w:rsid w:val="00266548"/>
    <w:rsid w:val="00284FA2"/>
    <w:rsid w:val="002876A1"/>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735AB"/>
    <w:rsid w:val="0048259C"/>
    <w:rsid w:val="00482D02"/>
    <w:rsid w:val="00484326"/>
    <w:rsid w:val="00490369"/>
    <w:rsid w:val="004A7519"/>
    <w:rsid w:val="004B64B1"/>
    <w:rsid w:val="004C1E4D"/>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6CDF"/>
    <w:rsid w:val="006F37F2"/>
    <w:rsid w:val="006F6693"/>
    <w:rsid w:val="007073D2"/>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1EA"/>
    <w:rsid w:val="008065D2"/>
    <w:rsid w:val="00812797"/>
    <w:rsid w:val="00815A8A"/>
    <w:rsid w:val="008207A3"/>
    <w:rsid w:val="00821107"/>
    <w:rsid w:val="0082194C"/>
    <w:rsid w:val="008222FF"/>
    <w:rsid w:val="00823F00"/>
    <w:rsid w:val="008241FF"/>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0536"/>
    <w:rsid w:val="008A4900"/>
    <w:rsid w:val="008A5221"/>
    <w:rsid w:val="008A55FE"/>
    <w:rsid w:val="008A58D2"/>
    <w:rsid w:val="008B146D"/>
    <w:rsid w:val="008B42AD"/>
    <w:rsid w:val="008B4532"/>
    <w:rsid w:val="008B5666"/>
    <w:rsid w:val="008C2C15"/>
    <w:rsid w:val="008C5A13"/>
    <w:rsid w:val="008C7043"/>
    <w:rsid w:val="008D0178"/>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108E"/>
    <w:rsid w:val="00A75DDC"/>
    <w:rsid w:val="00A854CE"/>
    <w:rsid w:val="00A92D94"/>
    <w:rsid w:val="00A95D7C"/>
    <w:rsid w:val="00AA26B8"/>
    <w:rsid w:val="00AC0B87"/>
    <w:rsid w:val="00AC2624"/>
    <w:rsid w:val="00AC32A8"/>
    <w:rsid w:val="00AD7737"/>
    <w:rsid w:val="00AD7E4E"/>
    <w:rsid w:val="00AE3352"/>
    <w:rsid w:val="00AF4D58"/>
    <w:rsid w:val="00AF6666"/>
    <w:rsid w:val="00AF7BC5"/>
    <w:rsid w:val="00B07996"/>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15948"/>
    <w:rsid w:val="00D2312F"/>
    <w:rsid w:val="00D23B04"/>
    <w:rsid w:val="00D269C1"/>
    <w:rsid w:val="00D35640"/>
    <w:rsid w:val="00D41230"/>
    <w:rsid w:val="00D41B2F"/>
    <w:rsid w:val="00D44953"/>
    <w:rsid w:val="00D5002E"/>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D1331"/>
    <w:rsid w:val="00DE60CC"/>
    <w:rsid w:val="00E03F35"/>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7F550"/>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876A1"/>
    <w:rPr>
      <w:color w:val="605E5C"/>
      <w:shd w:val="clear" w:color="auto" w:fill="E1DFDD"/>
    </w:rPr>
  </w:style>
  <w:style w:type="character" w:styleId="CommentReference">
    <w:name w:val="annotation reference"/>
    <w:basedOn w:val="DefaultParagraphFont"/>
    <w:uiPriority w:val="1"/>
    <w:semiHidden/>
    <w:unhideWhenUsed/>
    <w:rsid w:val="002876A1"/>
    <w:rPr>
      <w:sz w:val="16"/>
      <w:szCs w:val="16"/>
    </w:rPr>
  </w:style>
  <w:style w:type="paragraph" w:styleId="CommentText">
    <w:name w:val="annotation text"/>
    <w:basedOn w:val="Normal"/>
    <w:link w:val="CommentTextChar"/>
    <w:uiPriority w:val="1"/>
    <w:semiHidden/>
    <w:unhideWhenUsed/>
    <w:rsid w:val="002876A1"/>
    <w:pPr>
      <w:spacing w:line="240" w:lineRule="auto"/>
    </w:pPr>
  </w:style>
  <w:style w:type="character" w:customStyle="1" w:styleId="CommentTextChar">
    <w:name w:val="Comment Text Char"/>
    <w:basedOn w:val="DefaultParagraphFont"/>
    <w:link w:val="CommentText"/>
    <w:uiPriority w:val="1"/>
    <w:semiHidden/>
    <w:rsid w:val="002876A1"/>
    <w:rPr>
      <w:rFonts w:ascii="VIC" w:hAnsi="VIC"/>
    </w:rPr>
  </w:style>
  <w:style w:type="paragraph" w:styleId="CommentSubject">
    <w:name w:val="annotation subject"/>
    <w:basedOn w:val="CommentText"/>
    <w:next w:val="CommentText"/>
    <w:link w:val="CommentSubjectChar"/>
    <w:uiPriority w:val="1"/>
    <w:semiHidden/>
    <w:unhideWhenUsed/>
    <w:rsid w:val="002876A1"/>
    <w:rPr>
      <w:b/>
      <w:bCs/>
    </w:rPr>
  </w:style>
  <w:style w:type="character" w:customStyle="1" w:styleId="CommentSubjectChar">
    <w:name w:val="Comment Subject Char"/>
    <w:basedOn w:val="CommentTextChar"/>
    <w:link w:val="CommentSubject"/>
    <w:uiPriority w:val="1"/>
    <w:semiHidden/>
    <w:rsid w:val="002876A1"/>
    <w:rPr>
      <w:rFonts w:ascii="VIC" w:hAnsi="V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6739C8"/>
    <w:rsid w:val="00752292"/>
    <w:rsid w:val="007B3059"/>
    <w:rsid w:val="00A30725"/>
    <w:rsid w:val="00A52C7D"/>
    <w:rsid w:val="00DC6002"/>
    <w:rsid w:val="00E45840"/>
    <w:rsid w:val="00E7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A7CE-F494-4F11-BE27-62079330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20</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Migraine</vt:lpstr>
    </vt:vector>
  </TitlesOfParts>
  <Company>Safer Care Victoria</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Migraine</dc:title>
  <dc:subject>Migraine</dc:subject>
  <dc:creator>Emergency Care Clinical Network</dc:creator>
  <cp:keywords>Migraine, headache</cp:keywords>
  <cp:lastModifiedBy>Freya Jones (DHHS)</cp:lastModifiedBy>
  <cp:revision>6</cp:revision>
  <cp:lastPrinted>2018-05-20T09:23:00Z</cp:lastPrinted>
  <dcterms:created xsi:type="dcterms:W3CDTF">2019-05-06T06:02:00Z</dcterms:created>
  <dcterms:modified xsi:type="dcterms:W3CDTF">2019-06-04T05:07:00Z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