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5996B" w14:textId="77777777" w:rsidR="00A46288" w:rsidRPr="004B2D64" w:rsidRDefault="004F0623" w:rsidP="007A4444">
      <w:pPr>
        <w:pStyle w:val="Title"/>
        <w:rPr>
          <w:rFonts w:ascii="VIC SemiBold" w:hAnsi="VIC SemiBold"/>
          <w:b w:val="0"/>
        </w:rPr>
      </w:pPr>
      <w:r w:rsidRPr="004B2D64">
        <w:rPr>
          <w:rFonts w:ascii="VIC SemiBold" w:hAnsi="VIC SemiBold"/>
          <w:b w:val="0"/>
        </w:rPr>
        <w:t>Drug overdose</w:t>
      </w:r>
      <w:bookmarkStart w:id="0" w:name="_GoBack"/>
      <w:bookmarkEnd w:id="0"/>
    </w:p>
    <w:p w14:paraId="412B8E7D" w14:textId="77777777" w:rsidR="007A4444" w:rsidRPr="004B2D64" w:rsidRDefault="00A760D5" w:rsidP="00A760D5">
      <w:pPr>
        <w:pStyle w:val="Heading2"/>
        <w:rPr>
          <w:rFonts w:ascii="VIC SemiBold" w:hAnsi="VIC SemiBold"/>
          <w:b w:val="0"/>
        </w:rPr>
        <w:sectPr w:rsidR="007A4444" w:rsidRPr="004B2D64" w:rsidSect="000905F7">
          <w:headerReference w:type="first" r:id="rId8"/>
          <w:pgSz w:w="11906" w:h="16838" w:code="9"/>
          <w:pgMar w:top="2438" w:right="737" w:bottom="680" w:left="737" w:header="539" w:footer="624" w:gutter="0"/>
          <w:cols w:space="284"/>
          <w:titlePg/>
          <w:docGrid w:linePitch="360"/>
        </w:sectPr>
      </w:pPr>
      <w:r w:rsidRPr="004B2D64">
        <w:rPr>
          <w:rFonts w:ascii="VIC SemiBold" w:hAnsi="VIC SemiBold"/>
          <w:b w:val="0"/>
        </w:rPr>
        <w:t xml:space="preserve">What is </w:t>
      </w:r>
      <w:r w:rsidR="004F0623" w:rsidRPr="004B2D64">
        <w:rPr>
          <w:rFonts w:ascii="VIC SemiBold" w:hAnsi="VIC SemiBold"/>
          <w:b w:val="0"/>
        </w:rPr>
        <w:t>an overdose</w:t>
      </w:r>
      <w:r w:rsidRPr="004B2D64">
        <w:rPr>
          <w:rFonts w:ascii="VIC SemiBold" w:hAnsi="VIC SemiBold"/>
          <w:b w:val="0"/>
        </w:rPr>
        <w:t>?</w:t>
      </w:r>
    </w:p>
    <w:p w14:paraId="3F062B8D" w14:textId="77777777" w:rsidR="004854C7" w:rsidRPr="004854C7" w:rsidRDefault="004854C7" w:rsidP="004854C7">
      <w:r w:rsidRPr="004854C7">
        <w:t>An overdose occurs when too much of a drug, medication or poison is taken, which may result in a toxic effect on the body. Many substances can cause harm when taken in excess including alcohol, illegal (and ‘party’) drugs, prescription and over-the-counter medication, and some herbal remedies. The harm may not be immediately obvious.</w:t>
      </w:r>
    </w:p>
    <w:p w14:paraId="6AC18767" w14:textId="77777777" w:rsidR="004854C7" w:rsidRPr="004B2D64" w:rsidRDefault="004854C7" w:rsidP="007E5D52">
      <w:pPr>
        <w:pStyle w:val="Heading2"/>
        <w:rPr>
          <w:rFonts w:ascii="VIC SemiBold" w:hAnsi="VIC SemiBold"/>
          <w:b w:val="0"/>
        </w:rPr>
      </w:pPr>
      <w:r w:rsidRPr="004B2D64">
        <w:rPr>
          <w:rFonts w:ascii="VIC SemiBold" w:hAnsi="VIC SemiBold"/>
          <w:b w:val="0"/>
        </w:rPr>
        <w:t>Why do people overdose?</w:t>
      </w:r>
    </w:p>
    <w:p w14:paraId="1D7469B0" w14:textId="2797FBEA" w:rsidR="004854C7" w:rsidRPr="004854C7" w:rsidRDefault="004854C7" w:rsidP="004854C7">
      <w:r w:rsidRPr="004854C7">
        <w:t>There are two main reasons people overdose.</w:t>
      </w:r>
    </w:p>
    <w:p w14:paraId="160754AA" w14:textId="77777777" w:rsidR="004854C7" w:rsidRPr="004B2D64" w:rsidRDefault="004854C7" w:rsidP="007E5D52">
      <w:pPr>
        <w:pStyle w:val="Heading3"/>
        <w:rPr>
          <w:rStyle w:val="Strong"/>
          <w:rFonts w:ascii="VIC SemiBold" w:hAnsi="VIC SemiBold"/>
          <w:bCs/>
        </w:rPr>
      </w:pPr>
      <w:r w:rsidRPr="004B2D64">
        <w:rPr>
          <w:rStyle w:val="Strong"/>
          <w:rFonts w:ascii="VIC SemiBold" w:hAnsi="VIC SemiBold"/>
          <w:bCs/>
        </w:rPr>
        <w:t xml:space="preserve">Accidental </w:t>
      </w:r>
    </w:p>
    <w:p w14:paraId="3247BB6D" w14:textId="0CA816DA" w:rsidR="004854C7" w:rsidRPr="004854C7" w:rsidRDefault="004854C7" w:rsidP="004854C7">
      <w:r w:rsidRPr="004854C7">
        <w:t>A person</w:t>
      </w:r>
      <w:r w:rsidR="00CD111B">
        <w:t xml:space="preserve"> can accidentally overdose when they</w:t>
      </w:r>
      <w:r w:rsidRPr="004854C7">
        <w:t xml:space="preserve"> take the wrong substance (a drug or medication) or the wrong combination, in the wrong amount or at the wrong</w:t>
      </w:r>
      <w:r w:rsidR="00CD111B">
        <w:t xml:space="preserve"> </w:t>
      </w:r>
      <w:r w:rsidRPr="004854C7">
        <w:t>time, not knowing that it could cause them harm.</w:t>
      </w:r>
    </w:p>
    <w:p w14:paraId="04EE0AE2" w14:textId="77777777" w:rsidR="004854C7" w:rsidRPr="004854C7" w:rsidRDefault="004854C7" w:rsidP="004854C7">
      <w:pPr>
        <w:rPr>
          <w:spacing w:val="-3"/>
          <w:kern w:val="1"/>
        </w:rPr>
      </w:pPr>
      <w:r w:rsidRPr="004854C7">
        <w:rPr>
          <w:spacing w:val="-3"/>
          <w:kern w:val="1"/>
        </w:rPr>
        <w:t xml:space="preserve">Taking multiple medications can cause confusion and can be difficult to manage. Check with your doctor or pharmacist about what you are taking and how to take the medication if you are unsure. </w:t>
      </w:r>
    </w:p>
    <w:p w14:paraId="3B24421D" w14:textId="77777777" w:rsidR="004854C7" w:rsidRPr="004B2D64" w:rsidRDefault="004854C7" w:rsidP="007E5D52">
      <w:pPr>
        <w:pStyle w:val="Heading3"/>
        <w:rPr>
          <w:rStyle w:val="Strong"/>
          <w:rFonts w:ascii="VIC SemiBold" w:hAnsi="VIC SemiBold"/>
          <w:bCs/>
        </w:rPr>
      </w:pPr>
      <w:r w:rsidRPr="004B2D64">
        <w:rPr>
          <w:rStyle w:val="Strong"/>
          <w:rFonts w:ascii="VIC SemiBold" w:hAnsi="VIC SemiBold"/>
          <w:bCs/>
        </w:rPr>
        <w:t xml:space="preserve">Intentional misuse </w:t>
      </w:r>
    </w:p>
    <w:p w14:paraId="79092D58" w14:textId="278170AE" w:rsidR="004854C7" w:rsidRPr="004854C7" w:rsidRDefault="004854C7" w:rsidP="004854C7">
      <w:pPr>
        <w:rPr>
          <w:kern w:val="1"/>
        </w:rPr>
      </w:pPr>
      <w:r w:rsidRPr="004854C7">
        <w:rPr>
          <w:spacing w:val="-3"/>
          <w:kern w:val="1"/>
        </w:rPr>
        <w:t xml:space="preserve">A person </w:t>
      </w:r>
      <w:r w:rsidR="00B34515">
        <w:rPr>
          <w:spacing w:val="-3"/>
          <w:kern w:val="1"/>
        </w:rPr>
        <w:t>might</w:t>
      </w:r>
      <w:r w:rsidRPr="004854C7">
        <w:rPr>
          <w:spacing w:val="-3"/>
          <w:kern w:val="1"/>
        </w:rPr>
        <w:t xml:space="preserve"> overdose to get ‘high’ or to cause deliberate harm. Any deliberate harm may be a cry for help or a suicide attempt. Intentional misuse of drugs may indicate a serious mental health problem and help should be sought even if the overdose has not caused harm.</w:t>
      </w:r>
    </w:p>
    <w:p w14:paraId="701D8EDD" w14:textId="77777777" w:rsidR="004854C7" w:rsidRPr="004B2D64" w:rsidRDefault="004854C7" w:rsidP="007E5D52">
      <w:pPr>
        <w:pStyle w:val="Heading2"/>
        <w:rPr>
          <w:rFonts w:ascii="VIC SemiBold" w:hAnsi="VIC SemiBold"/>
          <w:b w:val="0"/>
        </w:rPr>
      </w:pPr>
      <w:r w:rsidRPr="004B2D64">
        <w:rPr>
          <w:rFonts w:ascii="VIC SemiBold" w:hAnsi="VIC SemiBold"/>
          <w:b w:val="0"/>
        </w:rPr>
        <w:t>What are the symptoms?</w:t>
      </w:r>
    </w:p>
    <w:p w14:paraId="1A61D00E" w14:textId="5F95BCBA" w:rsidR="00B34515" w:rsidRDefault="004854C7" w:rsidP="004854C7">
      <w:pPr>
        <w:rPr>
          <w:kern w:val="1"/>
        </w:rPr>
      </w:pPr>
      <w:r w:rsidRPr="004854C7">
        <w:rPr>
          <w:kern w:val="1"/>
        </w:rPr>
        <w:t>A wide variety of symptoms is possible. Symptoms will depend on the substance, the amount taken and your health. Some poisons only cause minor distress or harm</w:t>
      </w:r>
      <w:r w:rsidR="00B34515">
        <w:rPr>
          <w:kern w:val="1"/>
        </w:rPr>
        <w:t>,</w:t>
      </w:r>
      <w:r w:rsidRPr="004854C7">
        <w:rPr>
          <w:kern w:val="1"/>
        </w:rPr>
        <w:t xml:space="preserve"> while others can cause serious problems and possibly death.</w:t>
      </w:r>
    </w:p>
    <w:p w14:paraId="1C090C0F" w14:textId="10D6C575" w:rsidR="004854C7" w:rsidRPr="004854C7" w:rsidRDefault="004854C7" w:rsidP="004854C7">
      <w:pPr>
        <w:rPr>
          <w:kern w:val="1"/>
        </w:rPr>
      </w:pPr>
      <w:r w:rsidRPr="004854C7">
        <w:rPr>
          <w:kern w:val="1"/>
        </w:rPr>
        <w:t>Symptoms can include:</w:t>
      </w:r>
    </w:p>
    <w:p w14:paraId="222062A2" w14:textId="77777777" w:rsidR="004854C7" w:rsidRPr="007E5D52" w:rsidRDefault="004854C7" w:rsidP="007E5D52">
      <w:pPr>
        <w:pStyle w:val="Bullet1"/>
        <w:rPr>
          <w:rFonts w:ascii="VIC" w:hAnsi="VIC"/>
        </w:rPr>
      </w:pPr>
      <w:r w:rsidRPr="007E5D52">
        <w:rPr>
          <w:rFonts w:ascii="VIC" w:hAnsi="VIC"/>
        </w:rPr>
        <w:t>nausea and vomiting</w:t>
      </w:r>
    </w:p>
    <w:p w14:paraId="4F74A9C2" w14:textId="77777777" w:rsidR="004854C7" w:rsidRPr="007E5D52" w:rsidRDefault="004854C7" w:rsidP="007E5D52">
      <w:pPr>
        <w:pStyle w:val="Bullet1"/>
        <w:rPr>
          <w:rFonts w:ascii="VIC" w:hAnsi="VIC"/>
        </w:rPr>
      </w:pPr>
      <w:r w:rsidRPr="007E5D52">
        <w:rPr>
          <w:rFonts w:ascii="VIC" w:hAnsi="VIC"/>
        </w:rPr>
        <w:t>burning in the throat or stomach (oesophagitis or gastritis) after drinking a corrosive substance</w:t>
      </w:r>
    </w:p>
    <w:p w14:paraId="49A14733" w14:textId="77777777" w:rsidR="004854C7" w:rsidRPr="007E5D52" w:rsidRDefault="004854C7" w:rsidP="007E5D52">
      <w:pPr>
        <w:pStyle w:val="Bullet1"/>
        <w:rPr>
          <w:rFonts w:ascii="VIC" w:hAnsi="VIC"/>
        </w:rPr>
      </w:pPr>
      <w:r w:rsidRPr="007E5D52">
        <w:rPr>
          <w:rFonts w:ascii="VIC" w:hAnsi="VIC"/>
        </w:rPr>
        <w:t>dizziness</w:t>
      </w:r>
    </w:p>
    <w:p w14:paraId="4B35538E" w14:textId="77777777" w:rsidR="004854C7" w:rsidRPr="007E5D52" w:rsidRDefault="004854C7" w:rsidP="007E5D52">
      <w:pPr>
        <w:pStyle w:val="Bullet1"/>
        <w:rPr>
          <w:rFonts w:ascii="VIC" w:hAnsi="VIC"/>
        </w:rPr>
      </w:pPr>
      <w:r w:rsidRPr="007E5D52">
        <w:rPr>
          <w:rFonts w:ascii="VIC" w:hAnsi="VIC"/>
        </w:rPr>
        <w:t>high or low blood pressure</w:t>
      </w:r>
    </w:p>
    <w:p w14:paraId="57D35B3B" w14:textId="77777777" w:rsidR="004854C7" w:rsidRPr="007E5D52" w:rsidRDefault="004854C7" w:rsidP="007E5D52">
      <w:pPr>
        <w:pStyle w:val="Bullet1"/>
        <w:rPr>
          <w:rFonts w:ascii="VIC" w:hAnsi="VIC"/>
        </w:rPr>
      </w:pPr>
      <w:r w:rsidRPr="007E5D52">
        <w:rPr>
          <w:rFonts w:ascii="VIC" w:hAnsi="VIC"/>
        </w:rPr>
        <w:t>fitting (seizures)</w:t>
      </w:r>
    </w:p>
    <w:p w14:paraId="625FCECF" w14:textId="77777777" w:rsidR="004854C7" w:rsidRPr="007E5D52" w:rsidRDefault="004854C7" w:rsidP="007E5D52">
      <w:pPr>
        <w:pStyle w:val="Bullet1"/>
        <w:rPr>
          <w:rFonts w:ascii="VIC" w:hAnsi="VIC"/>
        </w:rPr>
      </w:pPr>
      <w:r w:rsidRPr="007E5D52">
        <w:rPr>
          <w:rFonts w:ascii="VIC" w:hAnsi="VIC"/>
        </w:rPr>
        <w:t>drowsiness, confusion or coma (the person is unconscious)</w:t>
      </w:r>
    </w:p>
    <w:p w14:paraId="108DB604" w14:textId="77777777" w:rsidR="004854C7" w:rsidRPr="007E5D52" w:rsidRDefault="004854C7" w:rsidP="007E5D52">
      <w:pPr>
        <w:pStyle w:val="Bullet1"/>
        <w:rPr>
          <w:rFonts w:ascii="VIC" w:hAnsi="VIC"/>
        </w:rPr>
      </w:pPr>
      <w:r w:rsidRPr="007E5D52">
        <w:rPr>
          <w:rFonts w:ascii="VIC" w:hAnsi="VIC"/>
        </w:rPr>
        <w:t>organ damage or failure (especially the liver or kidneys)</w:t>
      </w:r>
    </w:p>
    <w:p w14:paraId="278C70A0" w14:textId="77777777" w:rsidR="004854C7" w:rsidRPr="007E5D52" w:rsidRDefault="004854C7" w:rsidP="007E5D52">
      <w:pPr>
        <w:pStyle w:val="Bullet1"/>
        <w:rPr>
          <w:rFonts w:ascii="VIC" w:hAnsi="VIC"/>
        </w:rPr>
      </w:pPr>
      <w:r w:rsidRPr="007E5D52">
        <w:rPr>
          <w:rFonts w:ascii="VIC" w:hAnsi="VIC"/>
        </w:rPr>
        <w:t>breathing problems</w:t>
      </w:r>
    </w:p>
    <w:p w14:paraId="51C9744E" w14:textId="77777777" w:rsidR="004854C7" w:rsidRPr="007E5D52" w:rsidRDefault="004854C7" w:rsidP="007E5D52">
      <w:pPr>
        <w:pStyle w:val="Bullet1"/>
        <w:rPr>
          <w:rFonts w:ascii="VIC" w:hAnsi="VIC"/>
        </w:rPr>
      </w:pPr>
      <w:r w:rsidRPr="007E5D52">
        <w:rPr>
          <w:rFonts w:ascii="VIC" w:hAnsi="VIC"/>
        </w:rPr>
        <w:t>respiratory or cardiac arrest – when the person stops breathing or their heart stops beating/pumping blood around the body</w:t>
      </w:r>
      <w:r w:rsidR="00B50D64">
        <w:rPr>
          <w:rFonts w:ascii="VIC" w:hAnsi="VIC"/>
        </w:rPr>
        <w:t>.</w:t>
      </w:r>
    </w:p>
    <w:p w14:paraId="387FA76F" w14:textId="0E76111A" w:rsidR="004854C7" w:rsidRPr="004854C7" w:rsidRDefault="004854C7" w:rsidP="004854C7">
      <w:pPr>
        <w:rPr>
          <w:kern w:val="1"/>
        </w:rPr>
      </w:pPr>
      <w:r w:rsidRPr="004854C7">
        <w:rPr>
          <w:kern w:val="1"/>
        </w:rPr>
        <w:t>There may be no obvious symptoms, or only minor symptoms, even when severe damage is occurring in some overdoses (for example</w:t>
      </w:r>
      <w:r w:rsidR="00B34515">
        <w:rPr>
          <w:kern w:val="1"/>
        </w:rPr>
        <w:t>, in a</w:t>
      </w:r>
      <w:r w:rsidRPr="004854C7">
        <w:rPr>
          <w:kern w:val="1"/>
        </w:rPr>
        <w:t xml:space="preserve"> paracetamol</w:t>
      </w:r>
      <w:r w:rsidR="00B34515">
        <w:rPr>
          <w:kern w:val="1"/>
        </w:rPr>
        <w:t xml:space="preserve"> overdose</w:t>
      </w:r>
      <w:r w:rsidRPr="004854C7">
        <w:rPr>
          <w:kern w:val="1"/>
        </w:rPr>
        <w:t xml:space="preserve">). Always seek medical help in the event of a known or suspected overdose. </w:t>
      </w:r>
    </w:p>
    <w:p w14:paraId="144711A9" w14:textId="77777777" w:rsidR="004854C7" w:rsidRPr="004B2D64" w:rsidRDefault="004854C7" w:rsidP="007E5D52">
      <w:pPr>
        <w:pStyle w:val="Heading2"/>
        <w:rPr>
          <w:rFonts w:ascii="VIC SemiBold" w:hAnsi="VIC SemiBold"/>
          <w:b w:val="0"/>
        </w:rPr>
      </w:pPr>
      <w:r w:rsidRPr="004B2D64">
        <w:rPr>
          <w:rFonts w:ascii="VIC SemiBold" w:hAnsi="VIC SemiBold"/>
          <w:b w:val="0"/>
        </w:rPr>
        <w:t>Tests and treatment</w:t>
      </w:r>
    </w:p>
    <w:p w14:paraId="057D4D0D" w14:textId="30B4BE32" w:rsidR="004854C7" w:rsidRDefault="004854C7" w:rsidP="004854C7">
      <w:pPr>
        <w:rPr>
          <w:kern w:val="1"/>
        </w:rPr>
      </w:pPr>
      <w:r w:rsidRPr="004854C7">
        <w:rPr>
          <w:kern w:val="1"/>
        </w:rPr>
        <w:t>The tests and treatment given depend on what has been taken and the clinical features. There are a number of possible tests and treatments. Some treatments need to be given soon after an overdose to prevent serious harm. It is important to seek medical advice for any overdose as soon as possible, even if there are no symptoms.</w:t>
      </w:r>
    </w:p>
    <w:p w14:paraId="20F15D68" w14:textId="0BC11E9D" w:rsidR="00B34515" w:rsidRPr="004854C7" w:rsidRDefault="00B34515" w:rsidP="004854C7">
      <w:pPr>
        <w:rPr>
          <w:kern w:val="1"/>
        </w:rPr>
      </w:pPr>
      <w:r>
        <w:rPr>
          <w:kern w:val="1"/>
        </w:rPr>
        <w:t>Tests and treatment include:</w:t>
      </w:r>
    </w:p>
    <w:p w14:paraId="3301983B" w14:textId="36C13E49" w:rsidR="004854C7" w:rsidRPr="007E5D52" w:rsidRDefault="00B34515" w:rsidP="007E5D52">
      <w:pPr>
        <w:pStyle w:val="Bullet1"/>
        <w:rPr>
          <w:rFonts w:ascii="VIC" w:hAnsi="VIC"/>
        </w:rPr>
      </w:pPr>
      <w:r>
        <w:rPr>
          <w:rFonts w:ascii="VIC" w:hAnsi="VIC"/>
        </w:rPr>
        <w:t>b</w:t>
      </w:r>
      <w:r w:rsidR="004854C7" w:rsidRPr="007E5D52">
        <w:rPr>
          <w:rFonts w:ascii="VIC" w:hAnsi="VIC"/>
        </w:rPr>
        <w:t>lood tests</w:t>
      </w:r>
      <w:r>
        <w:rPr>
          <w:rFonts w:ascii="VIC" w:hAnsi="VIC"/>
        </w:rPr>
        <w:t xml:space="preserve"> and/or</w:t>
      </w:r>
      <w:r w:rsidR="004854C7" w:rsidRPr="007E5D52">
        <w:rPr>
          <w:rFonts w:ascii="VIC" w:hAnsi="VIC"/>
        </w:rPr>
        <w:t xml:space="preserve"> </w:t>
      </w:r>
      <w:r>
        <w:rPr>
          <w:rFonts w:ascii="VIC" w:hAnsi="VIC"/>
        </w:rPr>
        <w:t xml:space="preserve">an </w:t>
      </w:r>
      <w:r w:rsidR="004854C7" w:rsidRPr="007E5D52">
        <w:rPr>
          <w:rFonts w:ascii="VIC" w:hAnsi="VIC"/>
        </w:rPr>
        <w:t>ECG (heart rhythm trace)</w:t>
      </w:r>
    </w:p>
    <w:p w14:paraId="5F39E53A" w14:textId="6146D89D" w:rsidR="004854C7" w:rsidRPr="007E5D52" w:rsidRDefault="00B34515" w:rsidP="007E5D52">
      <w:pPr>
        <w:pStyle w:val="Bullet1"/>
        <w:rPr>
          <w:rFonts w:ascii="VIC" w:hAnsi="VIC"/>
        </w:rPr>
      </w:pPr>
      <w:r>
        <w:rPr>
          <w:rFonts w:ascii="VIC" w:hAnsi="VIC"/>
        </w:rPr>
        <w:t>i</w:t>
      </w:r>
      <w:r w:rsidR="004854C7" w:rsidRPr="007E5D52">
        <w:rPr>
          <w:rFonts w:ascii="VIC" w:hAnsi="VIC"/>
        </w:rPr>
        <w:t>ntravenous fluids (into the vein) or medication – usually to improve low blood pressure</w:t>
      </w:r>
    </w:p>
    <w:p w14:paraId="4B1BBB16" w14:textId="38576606" w:rsidR="004854C7" w:rsidRPr="007E5D52" w:rsidRDefault="00B34515" w:rsidP="007E5D52">
      <w:pPr>
        <w:pStyle w:val="Bullet1"/>
        <w:rPr>
          <w:rFonts w:ascii="VIC" w:hAnsi="VIC"/>
        </w:rPr>
      </w:pPr>
      <w:r>
        <w:rPr>
          <w:rFonts w:ascii="VIC" w:hAnsi="VIC"/>
        </w:rPr>
        <w:t>o</w:t>
      </w:r>
      <w:r w:rsidR="004854C7" w:rsidRPr="007E5D52">
        <w:rPr>
          <w:rFonts w:ascii="VIC" w:hAnsi="VIC"/>
        </w:rPr>
        <w:t>bservation in hospital and monitoring of vital signs and heart rhythms (if necessary)</w:t>
      </w:r>
    </w:p>
    <w:p w14:paraId="01E50CBE" w14:textId="7AD06ADC" w:rsidR="004854C7" w:rsidRPr="007E5D52" w:rsidRDefault="00B34515" w:rsidP="007E5D52">
      <w:pPr>
        <w:pStyle w:val="Bullet1"/>
        <w:rPr>
          <w:rFonts w:ascii="VIC" w:hAnsi="VIC"/>
        </w:rPr>
      </w:pPr>
      <w:r>
        <w:rPr>
          <w:rFonts w:ascii="VIC" w:hAnsi="VIC"/>
        </w:rPr>
        <w:lastRenderedPageBreak/>
        <w:t>r</w:t>
      </w:r>
      <w:r w:rsidR="004854C7" w:rsidRPr="007E5D52">
        <w:rPr>
          <w:rFonts w:ascii="VIC" w:hAnsi="VIC"/>
        </w:rPr>
        <w:t xml:space="preserve">emoving the substance from the body (such as using activated charcoal, which binds to the </w:t>
      </w:r>
      <w:proofErr w:type="gramStart"/>
      <w:r w:rsidR="004854C7" w:rsidRPr="007E5D52">
        <w:rPr>
          <w:rFonts w:ascii="VIC" w:hAnsi="VIC"/>
        </w:rPr>
        <w:t>drug</w:t>
      </w:r>
      <w:proofErr w:type="gramEnd"/>
      <w:r w:rsidR="004854C7" w:rsidRPr="007E5D52">
        <w:rPr>
          <w:rFonts w:ascii="VIC" w:hAnsi="VIC"/>
        </w:rPr>
        <w:t xml:space="preserve"> so the body cannot absorb it – this must be given within an hour of substance ingestion</w:t>
      </w:r>
      <w:r>
        <w:rPr>
          <w:rFonts w:ascii="VIC" w:hAnsi="VIC"/>
        </w:rPr>
        <w:t>; however, c</w:t>
      </w:r>
      <w:r w:rsidR="004854C7" w:rsidRPr="007E5D52">
        <w:rPr>
          <w:rFonts w:ascii="VIC" w:hAnsi="VIC"/>
        </w:rPr>
        <w:t>harcoal is rarely given and works only on certain types of poisons</w:t>
      </w:r>
      <w:r>
        <w:rPr>
          <w:rFonts w:ascii="VIC" w:hAnsi="VIC"/>
        </w:rPr>
        <w:t>)</w:t>
      </w:r>
    </w:p>
    <w:p w14:paraId="4B268F05" w14:textId="60BA0A40" w:rsidR="004854C7" w:rsidRPr="007E5D52" w:rsidRDefault="00B34515" w:rsidP="007E5D52">
      <w:pPr>
        <w:pStyle w:val="Bullet1"/>
        <w:rPr>
          <w:rFonts w:ascii="VIC" w:hAnsi="VIC"/>
        </w:rPr>
      </w:pPr>
      <w:r>
        <w:rPr>
          <w:rFonts w:ascii="VIC" w:hAnsi="VIC"/>
        </w:rPr>
        <w:t>a</w:t>
      </w:r>
      <w:r w:rsidR="004854C7" w:rsidRPr="007E5D52">
        <w:rPr>
          <w:rFonts w:ascii="VIC" w:hAnsi="VIC"/>
        </w:rPr>
        <w:t>n antidote to reverse the effect of the toxic substance (for some drugs)</w:t>
      </w:r>
    </w:p>
    <w:p w14:paraId="21497CED" w14:textId="0D22B4F9" w:rsidR="004854C7" w:rsidRPr="007E5D52" w:rsidRDefault="00B34515" w:rsidP="007E5D52">
      <w:pPr>
        <w:pStyle w:val="Bullet1"/>
        <w:rPr>
          <w:rFonts w:ascii="VIC" w:hAnsi="VIC"/>
        </w:rPr>
      </w:pPr>
      <w:r>
        <w:rPr>
          <w:rFonts w:ascii="VIC" w:hAnsi="VIC"/>
        </w:rPr>
        <w:t>a</w:t>
      </w:r>
      <w:r w:rsidR="004854C7" w:rsidRPr="007E5D52">
        <w:rPr>
          <w:rFonts w:ascii="VIC" w:hAnsi="VIC"/>
        </w:rPr>
        <w:t xml:space="preserve">dmission to hospital for further treatment </w:t>
      </w:r>
    </w:p>
    <w:p w14:paraId="1B4A4CDE" w14:textId="77777777" w:rsidR="004854C7" w:rsidRPr="007E5D52" w:rsidRDefault="004854C7" w:rsidP="00B16D3E">
      <w:r w:rsidRPr="007E5D52">
        <w:t xml:space="preserve">If you are discharged home, you may need to follow up with your local doctor for more blood tests within a couple of days to make sure there is no delayed </w:t>
      </w:r>
      <w:r w:rsidRPr="00B16D3E">
        <w:rPr>
          <w:kern w:val="1"/>
        </w:rPr>
        <w:t>damage</w:t>
      </w:r>
      <w:r w:rsidRPr="007E5D52">
        <w:t xml:space="preserve"> to the liver, kidneys or other organs. Your doctor will advise you if this is necessary.</w:t>
      </w:r>
    </w:p>
    <w:p w14:paraId="0C73A00B" w14:textId="77777777" w:rsidR="004854C7" w:rsidRPr="004B2D64" w:rsidRDefault="004854C7" w:rsidP="007E5D52">
      <w:pPr>
        <w:pStyle w:val="Heading2"/>
        <w:rPr>
          <w:rFonts w:ascii="VIC SemiBold" w:hAnsi="VIC SemiBold"/>
          <w:b w:val="0"/>
        </w:rPr>
      </w:pPr>
      <w:r w:rsidRPr="004B2D64">
        <w:rPr>
          <w:rFonts w:ascii="VIC SemiBold" w:hAnsi="VIC SemiBold"/>
          <w:b w:val="0"/>
        </w:rPr>
        <w:t>What to expect</w:t>
      </w:r>
    </w:p>
    <w:p w14:paraId="4ACF6CBC" w14:textId="07856B3C" w:rsidR="004854C7" w:rsidRPr="007E5D52" w:rsidRDefault="004854C7" w:rsidP="007E5D52">
      <w:pPr>
        <w:pStyle w:val="Bullet1"/>
        <w:rPr>
          <w:rFonts w:ascii="VIC" w:hAnsi="VIC"/>
        </w:rPr>
      </w:pPr>
      <w:r w:rsidRPr="007E5D52">
        <w:rPr>
          <w:rFonts w:ascii="VIC" w:hAnsi="VIC"/>
        </w:rPr>
        <w:t>Many overdoses do not cause serious harm or long</w:t>
      </w:r>
      <w:r w:rsidR="00B50D64">
        <w:rPr>
          <w:rFonts w:ascii="VIC" w:hAnsi="VIC"/>
        </w:rPr>
        <w:t>-</w:t>
      </w:r>
      <w:r w:rsidRPr="007E5D52">
        <w:rPr>
          <w:rFonts w:ascii="VIC" w:hAnsi="VIC"/>
        </w:rPr>
        <w:t>term damage</w:t>
      </w:r>
      <w:r w:rsidR="00CE46E6">
        <w:rPr>
          <w:rFonts w:ascii="VIC" w:hAnsi="VIC"/>
        </w:rPr>
        <w:t>,</w:t>
      </w:r>
      <w:r w:rsidRPr="007E5D52">
        <w:rPr>
          <w:rFonts w:ascii="VIC" w:hAnsi="VIC"/>
        </w:rPr>
        <w:t xml:space="preserve"> and most people make a full recovery. </w:t>
      </w:r>
    </w:p>
    <w:p w14:paraId="128B3E9E" w14:textId="77777777" w:rsidR="004854C7" w:rsidRPr="007E5D52" w:rsidRDefault="004854C7" w:rsidP="007E5D52">
      <w:pPr>
        <w:pStyle w:val="Bullet1"/>
        <w:rPr>
          <w:rFonts w:ascii="VIC" w:hAnsi="VIC"/>
        </w:rPr>
      </w:pPr>
      <w:r w:rsidRPr="007E5D52">
        <w:rPr>
          <w:rFonts w:ascii="VIC" w:hAnsi="VIC"/>
        </w:rPr>
        <w:t>Some overdoses can cause damage to organs such as the liver and kidneys and may result in death.</w:t>
      </w:r>
    </w:p>
    <w:p w14:paraId="02EDF078" w14:textId="246F87CF" w:rsidR="004854C7" w:rsidRPr="007E5D52" w:rsidRDefault="004854C7" w:rsidP="007E5D52">
      <w:pPr>
        <w:pStyle w:val="Bullet1"/>
        <w:rPr>
          <w:rFonts w:ascii="VIC" w:hAnsi="VIC"/>
        </w:rPr>
      </w:pPr>
      <w:r w:rsidRPr="007E5D52">
        <w:rPr>
          <w:rFonts w:ascii="VIC" w:hAnsi="VIC"/>
        </w:rPr>
        <w:t>If the overdose was an attempt at self-harm or suicide, ongoing treatment and follow</w:t>
      </w:r>
      <w:r w:rsidR="00723F44">
        <w:rPr>
          <w:rFonts w:ascii="VIC" w:hAnsi="VIC"/>
        </w:rPr>
        <w:t>-</w:t>
      </w:r>
      <w:r w:rsidRPr="007E5D52">
        <w:rPr>
          <w:rFonts w:ascii="VIC" w:hAnsi="VIC"/>
        </w:rPr>
        <w:t xml:space="preserve">up with a mental health professional may be arranged before the person is sent home. </w:t>
      </w:r>
    </w:p>
    <w:p w14:paraId="7D2EE07D" w14:textId="65B9CDB7" w:rsidR="004854C7" w:rsidRPr="007E5D52" w:rsidRDefault="004854C7" w:rsidP="007E5D52">
      <w:pPr>
        <w:pStyle w:val="Bullet1"/>
        <w:rPr>
          <w:rFonts w:ascii="VIC" w:hAnsi="VIC"/>
        </w:rPr>
      </w:pPr>
      <w:r w:rsidRPr="007E5D52">
        <w:rPr>
          <w:rFonts w:ascii="VIC" w:hAnsi="VIC"/>
        </w:rPr>
        <w:t>Follow</w:t>
      </w:r>
      <w:r w:rsidR="00723F44">
        <w:rPr>
          <w:rFonts w:ascii="VIC" w:hAnsi="VIC"/>
        </w:rPr>
        <w:t>-</w:t>
      </w:r>
      <w:r w:rsidRPr="007E5D52">
        <w:rPr>
          <w:rFonts w:ascii="VIC" w:hAnsi="VIC"/>
        </w:rPr>
        <w:t>up or treatment referral to a drug and alcohol service may be arranged if the overdose was related to drugs of addiction such as methamphetamine.</w:t>
      </w:r>
    </w:p>
    <w:p w14:paraId="0A6724C2" w14:textId="77777777" w:rsidR="004854C7" w:rsidRPr="004B2D64" w:rsidRDefault="004854C7" w:rsidP="007E5D52">
      <w:pPr>
        <w:pStyle w:val="Heading2"/>
        <w:rPr>
          <w:rFonts w:ascii="VIC SemiBold" w:hAnsi="VIC SemiBold"/>
          <w:b w:val="0"/>
        </w:rPr>
      </w:pPr>
      <w:r w:rsidRPr="004B2D64">
        <w:rPr>
          <w:rFonts w:ascii="VIC SemiBold" w:hAnsi="VIC SemiBold"/>
          <w:b w:val="0"/>
        </w:rPr>
        <w:t>Prevention</w:t>
      </w:r>
    </w:p>
    <w:p w14:paraId="31F9EEEF" w14:textId="77777777" w:rsidR="004854C7" w:rsidRPr="004854C7" w:rsidRDefault="004854C7" w:rsidP="004854C7">
      <w:pPr>
        <w:rPr>
          <w:kern w:val="1"/>
        </w:rPr>
      </w:pPr>
      <w:r w:rsidRPr="004854C7">
        <w:rPr>
          <w:kern w:val="1"/>
        </w:rPr>
        <w:t>To avoid a drug overdose in future:</w:t>
      </w:r>
    </w:p>
    <w:p w14:paraId="5C50131A" w14:textId="7214560D" w:rsidR="004854C7" w:rsidRPr="007E5D52" w:rsidRDefault="00723F44" w:rsidP="007E5D52">
      <w:pPr>
        <w:pStyle w:val="Bullet1"/>
        <w:rPr>
          <w:rFonts w:ascii="VIC" w:hAnsi="VIC"/>
        </w:rPr>
      </w:pPr>
      <w:r>
        <w:rPr>
          <w:rFonts w:ascii="VIC" w:hAnsi="VIC"/>
        </w:rPr>
        <w:t>T</w:t>
      </w:r>
      <w:r w:rsidR="004854C7" w:rsidRPr="007E5D52">
        <w:rPr>
          <w:rFonts w:ascii="VIC" w:hAnsi="VIC"/>
        </w:rPr>
        <w:t>ell a doctor or healthcare professional of any previous medication problems</w:t>
      </w:r>
      <w:r>
        <w:rPr>
          <w:rFonts w:ascii="VIC" w:hAnsi="VIC"/>
        </w:rPr>
        <w:t>.</w:t>
      </w:r>
    </w:p>
    <w:p w14:paraId="06F9A2D7" w14:textId="11363127" w:rsidR="004854C7" w:rsidRPr="007E5D52" w:rsidRDefault="00723F44" w:rsidP="007E5D52">
      <w:pPr>
        <w:pStyle w:val="Bullet1"/>
        <w:rPr>
          <w:rFonts w:ascii="VIC" w:hAnsi="VIC"/>
        </w:rPr>
      </w:pPr>
      <w:r>
        <w:rPr>
          <w:rFonts w:ascii="VIC" w:hAnsi="VIC"/>
        </w:rPr>
        <w:t>T</w:t>
      </w:r>
      <w:r w:rsidR="004854C7" w:rsidRPr="007E5D52">
        <w:rPr>
          <w:rFonts w:ascii="VIC" w:hAnsi="VIC"/>
        </w:rPr>
        <w:t>ake prescription medications as directed</w:t>
      </w:r>
      <w:r>
        <w:rPr>
          <w:rFonts w:ascii="VIC" w:hAnsi="VIC"/>
        </w:rPr>
        <w:t>.</w:t>
      </w:r>
    </w:p>
    <w:p w14:paraId="31E8D624" w14:textId="482BED5E" w:rsidR="004854C7" w:rsidRPr="007E5D52" w:rsidRDefault="00723F44" w:rsidP="007E5D52">
      <w:pPr>
        <w:pStyle w:val="Bullet1"/>
        <w:rPr>
          <w:rFonts w:ascii="VIC" w:hAnsi="VIC"/>
        </w:rPr>
      </w:pPr>
      <w:r>
        <w:rPr>
          <w:rFonts w:ascii="VIC" w:hAnsi="VIC"/>
        </w:rPr>
        <w:t>H</w:t>
      </w:r>
      <w:r w:rsidR="004854C7" w:rsidRPr="007E5D52">
        <w:rPr>
          <w:rFonts w:ascii="VIC" w:hAnsi="VIC"/>
        </w:rPr>
        <w:t>ave a list of your medications outlining how and when to take them to avoid confusion</w:t>
      </w:r>
      <w:r>
        <w:rPr>
          <w:rFonts w:ascii="VIC" w:hAnsi="VIC"/>
        </w:rPr>
        <w:t>.</w:t>
      </w:r>
    </w:p>
    <w:p w14:paraId="4C6BFA38" w14:textId="583E1C9E" w:rsidR="004854C7" w:rsidRPr="007E5D52" w:rsidRDefault="00723F44" w:rsidP="007E5D52">
      <w:pPr>
        <w:pStyle w:val="Bullet1"/>
        <w:rPr>
          <w:rFonts w:ascii="VIC" w:hAnsi="VIC"/>
        </w:rPr>
      </w:pPr>
      <w:r>
        <w:rPr>
          <w:rFonts w:ascii="VIC" w:hAnsi="VIC"/>
        </w:rPr>
        <w:t>K</w:t>
      </w:r>
      <w:r w:rsidR="004854C7" w:rsidRPr="007E5D52">
        <w:rPr>
          <w:rFonts w:ascii="VIC" w:hAnsi="VIC"/>
        </w:rPr>
        <w:t>eep all medications in</w:t>
      </w:r>
      <w:r w:rsidR="009D1FAB">
        <w:rPr>
          <w:rFonts w:ascii="VIC" w:hAnsi="VIC"/>
        </w:rPr>
        <w:t xml:space="preserve"> their</w:t>
      </w:r>
      <w:r w:rsidR="004854C7" w:rsidRPr="007E5D52">
        <w:rPr>
          <w:rFonts w:ascii="VIC" w:hAnsi="VIC"/>
        </w:rPr>
        <w:t xml:space="preserve"> original packaging</w:t>
      </w:r>
      <w:r>
        <w:rPr>
          <w:rFonts w:ascii="VIC" w:hAnsi="VIC"/>
        </w:rPr>
        <w:t>.</w:t>
      </w:r>
    </w:p>
    <w:p w14:paraId="656B19B2" w14:textId="61DCC1B2" w:rsidR="004854C7" w:rsidRPr="007E5D52" w:rsidRDefault="00723F44" w:rsidP="007E5D52">
      <w:pPr>
        <w:pStyle w:val="Bullet1"/>
        <w:rPr>
          <w:rFonts w:ascii="VIC" w:hAnsi="VIC"/>
        </w:rPr>
      </w:pPr>
      <w:r>
        <w:rPr>
          <w:rFonts w:ascii="VIC" w:hAnsi="VIC"/>
        </w:rPr>
        <w:t>K</w:t>
      </w:r>
      <w:r w:rsidR="004854C7" w:rsidRPr="007E5D52">
        <w:rPr>
          <w:rFonts w:ascii="VIC" w:hAnsi="VIC"/>
        </w:rPr>
        <w:t>eep all medications and poisons locked away in a safe secure place out of reach of children</w:t>
      </w:r>
      <w:r>
        <w:rPr>
          <w:rFonts w:ascii="VIC" w:hAnsi="VIC"/>
        </w:rPr>
        <w:t>.</w:t>
      </w:r>
      <w:r w:rsidR="004854C7" w:rsidRPr="007E5D52">
        <w:rPr>
          <w:rFonts w:ascii="VIC" w:hAnsi="VIC"/>
        </w:rPr>
        <w:t xml:space="preserve"> </w:t>
      </w:r>
    </w:p>
    <w:p w14:paraId="58C5BC52" w14:textId="6CFFC3DF" w:rsidR="004854C7" w:rsidRPr="007E5D52" w:rsidRDefault="00723F44" w:rsidP="007E5D52">
      <w:pPr>
        <w:pStyle w:val="Bullet1"/>
        <w:rPr>
          <w:rFonts w:ascii="VIC" w:hAnsi="VIC"/>
        </w:rPr>
      </w:pPr>
      <w:r>
        <w:rPr>
          <w:rFonts w:ascii="VIC" w:hAnsi="VIC"/>
        </w:rPr>
        <w:t>A</w:t>
      </w:r>
      <w:r w:rsidR="004854C7" w:rsidRPr="007E5D52">
        <w:rPr>
          <w:rFonts w:ascii="VIC" w:hAnsi="VIC"/>
        </w:rPr>
        <w:t>sk your GP for available support systems in your area if you are experiencing mental health or alcohol and drug issues</w:t>
      </w:r>
      <w:r>
        <w:rPr>
          <w:rFonts w:ascii="VIC" w:hAnsi="VIC"/>
        </w:rPr>
        <w:t>.</w:t>
      </w:r>
    </w:p>
    <w:p w14:paraId="34D67CE4" w14:textId="3F53DB13" w:rsidR="004854C7" w:rsidRPr="007E5D52" w:rsidRDefault="00723F44" w:rsidP="007E5D52">
      <w:pPr>
        <w:pStyle w:val="Bullet1"/>
        <w:rPr>
          <w:rFonts w:ascii="VIC" w:hAnsi="VIC"/>
        </w:rPr>
      </w:pPr>
      <w:r>
        <w:rPr>
          <w:rFonts w:ascii="VIC" w:hAnsi="VIC"/>
        </w:rPr>
        <w:t>I</w:t>
      </w:r>
      <w:r w:rsidR="004854C7" w:rsidRPr="007E5D52">
        <w:rPr>
          <w:rFonts w:ascii="VIC" w:hAnsi="VIC"/>
        </w:rPr>
        <w:t xml:space="preserve">f you take </w:t>
      </w:r>
      <w:proofErr w:type="gramStart"/>
      <w:r w:rsidR="004854C7" w:rsidRPr="007E5D52">
        <w:rPr>
          <w:rFonts w:ascii="VIC" w:hAnsi="VIC"/>
        </w:rPr>
        <w:t>a number of</w:t>
      </w:r>
      <w:proofErr w:type="gramEnd"/>
      <w:r w:rsidR="004854C7" w:rsidRPr="007E5D52">
        <w:rPr>
          <w:rFonts w:ascii="VIC" w:hAnsi="VIC"/>
        </w:rPr>
        <w:t xml:space="preserve"> medications each day, a pharmacy </w:t>
      </w:r>
      <w:r w:rsidR="00564C6C">
        <w:rPr>
          <w:rFonts w:ascii="VIC" w:hAnsi="VIC"/>
        </w:rPr>
        <w:t>W</w:t>
      </w:r>
      <w:r w:rsidR="004854C7" w:rsidRPr="007E5D52">
        <w:rPr>
          <w:rFonts w:ascii="VIC" w:hAnsi="VIC"/>
        </w:rPr>
        <w:t>ebster pack may be helpful to avoid incorrect use and overdose</w:t>
      </w:r>
    </w:p>
    <w:p w14:paraId="23820E46" w14:textId="0F084C76" w:rsidR="004854C7" w:rsidRPr="007E5D52" w:rsidRDefault="009D1FAB" w:rsidP="00B16D3E">
      <w:pPr>
        <w:pStyle w:val="Bullet1"/>
        <w:spacing w:after="240"/>
        <w:rPr>
          <w:rFonts w:ascii="VIC" w:hAnsi="VIC"/>
        </w:rPr>
      </w:pPr>
      <w:r>
        <w:rPr>
          <w:rFonts w:ascii="VIC" w:hAnsi="VIC"/>
        </w:rPr>
        <w:t>A</w:t>
      </w:r>
      <w:r w:rsidR="004854C7" w:rsidRPr="007E5D52">
        <w:rPr>
          <w:rFonts w:ascii="VIC" w:hAnsi="VIC"/>
        </w:rPr>
        <w:t>void illegal or ‘party’ drugs.</w:t>
      </w:r>
      <w:r w:rsidR="00A46DAB">
        <w:rPr>
          <w:rFonts w:ascii="VIC" w:hAnsi="VIC"/>
        </w:rPr>
        <w:t xml:space="preserve"> </w:t>
      </w:r>
    </w:p>
    <w:tbl>
      <w:tblPr>
        <w:tblW w:w="0" w:type="auto"/>
        <w:tblBorders>
          <w:top w:val="nil"/>
          <w:left w:val="nil"/>
          <w:right w:val="nil"/>
        </w:tblBorders>
        <w:tblLayout w:type="fixed"/>
        <w:tblLook w:val="0000" w:firstRow="0" w:lastRow="0" w:firstColumn="0" w:lastColumn="0" w:noHBand="0" w:noVBand="0"/>
      </w:tblPr>
      <w:tblGrid>
        <w:gridCol w:w="4928"/>
      </w:tblGrid>
      <w:tr w:rsidR="004854C7" w:rsidRPr="0025559E" w14:paraId="790FDE61" w14:textId="77777777" w:rsidTr="000353E8">
        <w:tc>
          <w:tcPr>
            <w:tcW w:w="4928" w:type="dxa"/>
            <w:tcBorders>
              <w:top w:val="single" w:sz="8" w:space="0" w:color="0093B7"/>
              <w:left w:val="single" w:sz="8" w:space="0" w:color="0093B7"/>
              <w:bottom w:val="single" w:sz="8" w:space="0" w:color="0093B7"/>
              <w:right w:val="single" w:sz="8" w:space="0" w:color="0093B7"/>
            </w:tcBorders>
            <w:tcMar>
              <w:top w:w="227" w:type="nil"/>
              <w:left w:w="227" w:type="nil"/>
              <w:bottom w:w="283" w:type="nil"/>
              <w:right w:w="227" w:type="nil"/>
            </w:tcMar>
          </w:tcPr>
          <w:p w14:paraId="4F6A45EE" w14:textId="77777777" w:rsidR="004854C7" w:rsidRPr="004B2D64" w:rsidRDefault="004854C7" w:rsidP="00B16D3E">
            <w:pPr>
              <w:pStyle w:val="Tableheader"/>
              <w:rPr>
                <w:rFonts w:ascii="VIC SemiBold" w:hAnsi="VIC SemiBold"/>
                <w:b w:val="0"/>
                <w:sz w:val="22"/>
              </w:rPr>
            </w:pPr>
            <w:r w:rsidRPr="004B2D64">
              <w:rPr>
                <w:rFonts w:ascii="VIC SemiBold" w:hAnsi="VIC SemiBold"/>
                <w:b w:val="0"/>
                <w:sz w:val="22"/>
              </w:rPr>
              <w:t>First aid</w:t>
            </w:r>
          </w:p>
          <w:p w14:paraId="3B09A5A3" w14:textId="22E50054" w:rsidR="004854C7" w:rsidRPr="007E5D52" w:rsidRDefault="004854C7" w:rsidP="007E5D52">
            <w:pPr>
              <w:pStyle w:val="Bullet1"/>
              <w:rPr>
                <w:rFonts w:ascii="VIC" w:hAnsi="VIC"/>
              </w:rPr>
            </w:pPr>
            <w:r w:rsidRPr="007E5D52">
              <w:rPr>
                <w:rFonts w:ascii="VIC" w:hAnsi="VIC"/>
              </w:rPr>
              <w:t>If you think someone has taken an overdose call the Poison Information Centre</w:t>
            </w:r>
            <w:r w:rsidR="00CD111B">
              <w:rPr>
                <w:rFonts w:ascii="VIC" w:hAnsi="VIC"/>
              </w:rPr>
              <w:t xml:space="preserve"> (13 11 26)</w:t>
            </w:r>
            <w:r w:rsidRPr="007E5D52">
              <w:rPr>
                <w:rFonts w:ascii="VIC" w:hAnsi="VIC"/>
              </w:rPr>
              <w:t>, even if they seem okay. The centre is open 24 hours a day, every day, Australia-wide.</w:t>
            </w:r>
          </w:p>
          <w:p w14:paraId="10FDCB80" w14:textId="77777777" w:rsidR="004854C7" w:rsidRPr="007E5D52" w:rsidRDefault="004854C7" w:rsidP="007E5D52">
            <w:pPr>
              <w:rPr>
                <w:rFonts w:cs="HelveticaNeueLT-Light"/>
              </w:rPr>
            </w:pPr>
            <w:r w:rsidRPr="007E5D52">
              <w:rPr>
                <w:rFonts w:cs="HelveticaNeueLT-Light"/>
              </w:rPr>
              <w:t>In an emergency:</w:t>
            </w:r>
          </w:p>
          <w:p w14:paraId="73749A61" w14:textId="77777777" w:rsidR="004854C7" w:rsidRPr="007E5D52" w:rsidRDefault="004854C7" w:rsidP="007E5D52">
            <w:pPr>
              <w:pStyle w:val="Bullet1"/>
              <w:rPr>
                <w:rFonts w:ascii="VIC" w:hAnsi="VIC"/>
              </w:rPr>
            </w:pPr>
            <w:r w:rsidRPr="007E5D52">
              <w:rPr>
                <w:rFonts w:ascii="VIC" w:hAnsi="VIC"/>
              </w:rPr>
              <w:t xml:space="preserve">Dial </w:t>
            </w:r>
            <w:r w:rsidR="00B50D64">
              <w:rPr>
                <w:rFonts w:ascii="VIC" w:hAnsi="VIC"/>
              </w:rPr>
              <w:t>triple zero (</w:t>
            </w:r>
            <w:r w:rsidRPr="007E5D52">
              <w:rPr>
                <w:rFonts w:ascii="VIC" w:hAnsi="VIC"/>
              </w:rPr>
              <w:t>000</w:t>
            </w:r>
            <w:r w:rsidR="00B50D64">
              <w:rPr>
                <w:rFonts w:ascii="VIC" w:hAnsi="VIC"/>
              </w:rPr>
              <w:t>)</w:t>
            </w:r>
            <w:r w:rsidRPr="007E5D52">
              <w:rPr>
                <w:rFonts w:ascii="VIC" w:hAnsi="VIC"/>
              </w:rPr>
              <w:t xml:space="preserve"> and ask for an ambulance. Ask for the police if the person is violent.</w:t>
            </w:r>
          </w:p>
          <w:p w14:paraId="5B5373DF" w14:textId="77777777" w:rsidR="004854C7" w:rsidRPr="007E5D52" w:rsidRDefault="004854C7" w:rsidP="007E5D52">
            <w:pPr>
              <w:pStyle w:val="Bullet1"/>
              <w:rPr>
                <w:rFonts w:ascii="VIC" w:hAnsi="VIC"/>
              </w:rPr>
            </w:pPr>
            <w:r w:rsidRPr="007E5D52">
              <w:rPr>
                <w:rFonts w:ascii="VIC" w:hAnsi="VIC"/>
              </w:rPr>
              <w:t xml:space="preserve">Do not try to make the person vomit. </w:t>
            </w:r>
          </w:p>
          <w:p w14:paraId="2B911CF0" w14:textId="77777777" w:rsidR="004854C7" w:rsidRPr="0025559E" w:rsidRDefault="004854C7" w:rsidP="007E5D52">
            <w:pPr>
              <w:pStyle w:val="Bullet1"/>
              <w:rPr>
                <w:rFonts w:ascii="HelveticaNeueLT-Light" w:hAnsi="HelveticaNeueLT-Light" w:cs="HelveticaNeueLT-Light"/>
                <w:kern w:val="1"/>
              </w:rPr>
            </w:pPr>
            <w:r w:rsidRPr="007E5D52">
              <w:rPr>
                <w:rFonts w:ascii="VIC" w:hAnsi="VIC"/>
              </w:rPr>
              <w:t>Bring any medication containers to the hospital.</w:t>
            </w:r>
          </w:p>
        </w:tc>
      </w:tr>
    </w:tbl>
    <w:p w14:paraId="70D31C1B" w14:textId="77777777" w:rsidR="00F25919" w:rsidRPr="00E3023E" w:rsidRDefault="00F25919" w:rsidP="00821107">
      <w:r w:rsidRPr="00E3023E">
        <w:rPr>
          <w:noProof/>
        </w:rPr>
        <mc:AlternateContent>
          <mc:Choice Requires="wps">
            <w:drawing>
              <wp:inline distT="0" distB="0" distL="0" distR="0" wp14:anchorId="74FEBA1A" wp14:editId="6B36703A">
                <wp:extent cx="3150000" cy="1764000"/>
                <wp:effectExtent l="0" t="0" r="12700" b="1778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000" cy="1764000"/>
                        </a:xfrm>
                        <a:prstGeom prst="rect">
                          <a:avLst/>
                        </a:prstGeom>
                        <a:solidFill>
                          <a:schemeClr val="bg2"/>
                        </a:solidFill>
                        <a:ln w="6350">
                          <a:solidFill>
                            <a:schemeClr val="bg2"/>
                          </a:solidFill>
                          <a:miter lim="800000"/>
                          <a:headEnd/>
                          <a:tailEnd/>
                        </a:ln>
                      </wps:spPr>
                      <wps:txbx>
                        <w:txbxContent>
                          <w:p w14:paraId="4A008F32" w14:textId="77777777" w:rsidR="00F25919" w:rsidRPr="004B2D64" w:rsidRDefault="006A2738" w:rsidP="00821107">
                            <w:pPr>
                              <w:pStyle w:val="PulloutHeading"/>
                              <w:rPr>
                                <w:rFonts w:ascii="VIC SemiBold" w:hAnsi="VIC SemiBold"/>
                                <w:b w:val="0"/>
                              </w:rPr>
                            </w:pPr>
                            <w:r w:rsidRPr="004B2D64">
                              <w:rPr>
                                <w:rFonts w:ascii="VIC SemiBold" w:hAnsi="VIC SemiBold"/>
                                <w:b w:val="0"/>
                              </w:rPr>
                              <w:t>Seeking help</w:t>
                            </w:r>
                          </w:p>
                          <w:p w14:paraId="12823AF9" w14:textId="3BEA8CC8" w:rsidR="00714EDC" w:rsidRDefault="00714EDC" w:rsidP="00714EDC">
                            <w:pPr>
                              <w:pStyle w:val="PulloutText"/>
                            </w:pPr>
                            <w:r w:rsidRPr="00714EDC">
                              <w:t xml:space="preserve">In a medical emergency call an ambulance </w:t>
                            </w:r>
                            <w:r w:rsidR="00B50D64">
                              <w:t xml:space="preserve">– dial triple zero </w:t>
                            </w:r>
                            <w:r w:rsidRPr="00714EDC">
                              <w:t>(000).</w:t>
                            </w:r>
                          </w:p>
                          <w:p w14:paraId="291D12B6" w14:textId="63A0766E" w:rsidR="004854C7" w:rsidRPr="004854C7" w:rsidRDefault="004854C7" w:rsidP="004854C7">
                            <w:pPr>
                              <w:pStyle w:val="PulloutText"/>
                            </w:pPr>
                            <w:r w:rsidRPr="004854C7">
                              <w:t>Following an overdose, check with your local doctor or healthcare professional to ensure there is no delayed damage. You may need blood tests.</w:t>
                            </w:r>
                          </w:p>
                          <w:p w14:paraId="5B63A90E" w14:textId="0E51BA2F" w:rsidR="006A2738" w:rsidRDefault="006A2738" w:rsidP="006A2738">
                            <w:pPr>
                              <w:pStyle w:val="PulloutText"/>
                              <w:rPr>
                                <w:rFonts w:ascii="HelveticaNeueLT-Medium" w:hAnsi="HelveticaNeueLT-Medium" w:cs="HelveticaNeueLT-Medium"/>
                                <w:sz w:val="26"/>
                                <w:szCs w:val="26"/>
                              </w:rPr>
                            </w:pPr>
                            <w:r>
                              <w:t xml:space="preserve">For health advice from a </w:t>
                            </w:r>
                            <w:r w:rsidR="00B50D64">
                              <w:t>r</w:t>
                            </w:r>
                            <w:r>
                              <w:t xml:space="preserve">egistered </w:t>
                            </w:r>
                            <w:r w:rsidR="00B50D64">
                              <w:t>n</w:t>
                            </w:r>
                            <w:r>
                              <w:t xml:space="preserve">urse you can call NURSE-ON-CALL 24 hours a day on 1300 60 60 24 for the cost of a local call from anywhere in </w:t>
                            </w:r>
                            <w:proofErr w:type="gramStart"/>
                            <w:r>
                              <w:t>Victoria.*</w:t>
                            </w:r>
                            <w:proofErr w:type="gramEnd"/>
                          </w:p>
                          <w:p w14:paraId="19596F3B" w14:textId="70605D5C" w:rsidR="006A2738" w:rsidRDefault="006A2738" w:rsidP="006A2738">
                            <w:pPr>
                              <w:pStyle w:val="PulloutText"/>
                            </w:pPr>
                            <w:r>
                              <w:t>NURSE-ON-CALL provides access to interpreting services for callers not confident with English.</w:t>
                            </w:r>
                          </w:p>
                          <w:p w14:paraId="170CE88D" w14:textId="79E4DA0B" w:rsidR="00F25919" w:rsidRPr="004B2D64" w:rsidRDefault="006A2738" w:rsidP="006A2738">
                            <w:pPr>
                              <w:pStyle w:val="PulloutText"/>
                            </w:pPr>
                            <w:r w:rsidRPr="004B2D64">
                              <w:rPr>
                                <w:rFonts w:cs="HelveticaNeueLT-Light"/>
                                <w:kern w:val="1"/>
                                <w:sz w:val="15"/>
                                <w:szCs w:val="15"/>
                              </w:rPr>
                              <w:t>*</w:t>
                            </w:r>
                            <w:r w:rsidR="003A6DD5" w:rsidRPr="004B2D64">
                              <w:rPr>
                                <w:rFonts w:cs="HelveticaNeueLT-Light"/>
                                <w:kern w:val="1"/>
                                <w:sz w:val="15"/>
                                <w:szCs w:val="15"/>
                              </w:rPr>
                              <w:t xml:space="preserve"> </w:t>
                            </w:r>
                            <w:r w:rsidRPr="004B2D64">
                              <w:rPr>
                                <w:rFonts w:cs="HelveticaNeueLT-Light"/>
                                <w:kern w:val="1"/>
                                <w:sz w:val="15"/>
                                <w:szCs w:val="15"/>
                              </w:rPr>
                              <w:t>Calls from mobile</w:t>
                            </w:r>
                            <w:r w:rsidR="004B2D64" w:rsidRPr="004B2D64">
                              <w:rPr>
                                <w:rFonts w:cs="HelveticaNeueLT-Light"/>
                                <w:kern w:val="1"/>
                                <w:sz w:val="15"/>
                                <w:szCs w:val="15"/>
                              </w:rPr>
                              <w:t xml:space="preserve">s </w:t>
                            </w:r>
                            <w:r w:rsidRPr="004B2D64">
                              <w:rPr>
                                <w:rFonts w:cs="HelveticaNeueLT-Light"/>
                                <w:kern w:val="1"/>
                                <w:sz w:val="15"/>
                                <w:szCs w:val="15"/>
                              </w:rPr>
                              <w:t>may be charged at a higher rate</w:t>
                            </w:r>
                            <w:r w:rsidR="003A6DD5" w:rsidRPr="004B2D64">
                              <w:rPr>
                                <w:rFonts w:cs="HelveticaNeueLT-Light"/>
                                <w:kern w:val="1"/>
                                <w:sz w:val="15"/>
                                <w:szCs w:val="15"/>
                              </w:rPr>
                              <w:t>.</w:t>
                            </w:r>
                          </w:p>
                        </w:txbxContent>
                      </wps:txbx>
                      <wps:bodyPr rot="0" vert="horz" wrap="square" lIns="180000" tIns="180000" rIns="144000" bIns="36000" anchor="t" anchorCtr="0">
                        <a:spAutoFit/>
                      </wps:bodyPr>
                    </wps:wsp>
                  </a:graphicData>
                </a:graphic>
              </wp:inline>
            </w:drawing>
          </mc:Choice>
          <mc:Fallback>
            <w:pict>
              <v:shapetype w14:anchorId="74FEBA1A" id="_x0000_t202" coordsize="21600,21600" o:spt="202" path="m,l,21600r21600,l21600,xe">
                <v:stroke joinstyle="miter"/>
                <v:path gradientshapeok="t" o:connecttype="rect"/>
              </v:shapetype>
              <v:shape id="Text Box 2" o:spid="_x0000_s1026" type="#_x0000_t202" style="width:248.05pt;height:13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" fillcolor="#edf5f7 [3214]" strokecolor="#edf5f7 [3214]" strokeweight=".5pt">
                <v:textbox style="mso-fit-shape-to-text:t" inset="5mm,5mm,4mm,1mm">
                  <w:txbxContent>
                    <w:p w14:paraId="4A008F32" w14:textId="77777777" w:rsidR="00F25919" w:rsidRPr="004B2D64" w:rsidRDefault="006A2738" w:rsidP="00821107">
                      <w:pPr>
                        <w:pStyle w:val="PulloutHeading"/>
                        <w:rPr>
                          <w:rFonts w:ascii="VIC SemiBold" w:hAnsi="VIC SemiBold"/>
                          <w:b w:val="0"/>
                        </w:rPr>
                      </w:pPr>
                      <w:r w:rsidRPr="004B2D64">
                        <w:rPr>
                          <w:rFonts w:ascii="VIC SemiBold" w:hAnsi="VIC SemiBold"/>
                          <w:b w:val="0"/>
                        </w:rPr>
                        <w:t>Seeking help</w:t>
                      </w:r>
                    </w:p>
                    <w:p w14:paraId="12823AF9" w14:textId="3BEA8CC8" w:rsidR="00714EDC" w:rsidRDefault="00714EDC" w:rsidP="00714EDC">
                      <w:pPr>
                        <w:pStyle w:val="PulloutText"/>
                      </w:pPr>
                      <w:r w:rsidRPr="00714EDC">
                        <w:t xml:space="preserve">In a medical emergency call an ambulance </w:t>
                      </w:r>
                      <w:r w:rsidR="00B50D64">
                        <w:t xml:space="preserve">– dial triple zero </w:t>
                      </w:r>
                      <w:r w:rsidRPr="00714EDC">
                        <w:t>(000).</w:t>
                      </w:r>
                    </w:p>
                    <w:p w14:paraId="291D12B6" w14:textId="63A0766E" w:rsidR="004854C7" w:rsidRPr="004854C7" w:rsidRDefault="004854C7" w:rsidP="004854C7">
                      <w:pPr>
                        <w:pStyle w:val="PulloutText"/>
                      </w:pPr>
                      <w:r w:rsidRPr="004854C7">
                        <w:t>Following an overdose, check with your local doctor or healthcare professional to ensure there is no delayed damage. You may need blood tests.</w:t>
                      </w:r>
                    </w:p>
                    <w:p w14:paraId="5B63A90E" w14:textId="0E51BA2F" w:rsidR="006A2738" w:rsidRDefault="006A2738" w:rsidP="006A2738">
                      <w:pPr>
                        <w:pStyle w:val="PulloutText"/>
                        <w:rPr>
                          <w:rFonts w:ascii="HelveticaNeueLT-Medium" w:hAnsi="HelveticaNeueLT-Medium" w:cs="HelveticaNeueLT-Medium"/>
                          <w:sz w:val="26"/>
                          <w:szCs w:val="26"/>
                        </w:rPr>
                      </w:pPr>
                      <w:r>
                        <w:t xml:space="preserve">For health advice from a </w:t>
                      </w:r>
                      <w:r w:rsidR="00B50D64">
                        <w:t>r</w:t>
                      </w:r>
                      <w:r>
                        <w:t xml:space="preserve">egistered </w:t>
                      </w:r>
                      <w:r w:rsidR="00B50D64">
                        <w:t>n</w:t>
                      </w:r>
                      <w:r>
                        <w:t xml:space="preserve">urse you can call NURSE-ON-CALL 24 hours a day on 1300 60 60 24 for the cost of a local call from anywhere in </w:t>
                      </w:r>
                      <w:proofErr w:type="gramStart"/>
                      <w:r>
                        <w:t>Victoria.*</w:t>
                      </w:r>
                      <w:proofErr w:type="gramEnd"/>
                    </w:p>
                    <w:p w14:paraId="19596F3B" w14:textId="70605D5C" w:rsidR="006A2738" w:rsidRDefault="006A2738" w:rsidP="006A2738">
                      <w:pPr>
                        <w:pStyle w:val="PulloutText"/>
                      </w:pPr>
                      <w:r>
                        <w:t>NURSE-ON-CALL provides access to interpreting services for callers not confident with English.</w:t>
                      </w:r>
                    </w:p>
                    <w:p w14:paraId="170CE88D" w14:textId="79E4DA0B" w:rsidR="00F25919" w:rsidRPr="004B2D64" w:rsidRDefault="006A2738" w:rsidP="006A2738">
                      <w:pPr>
                        <w:pStyle w:val="PulloutText"/>
                      </w:pPr>
                      <w:r w:rsidRPr="004B2D64">
                        <w:rPr>
                          <w:rFonts w:cs="HelveticaNeueLT-Light"/>
                          <w:kern w:val="1"/>
                          <w:sz w:val="15"/>
                          <w:szCs w:val="15"/>
                        </w:rPr>
                        <w:t>*</w:t>
                      </w:r>
                      <w:r w:rsidR="003A6DD5" w:rsidRPr="004B2D64">
                        <w:rPr>
                          <w:rFonts w:cs="HelveticaNeueLT-Light"/>
                          <w:kern w:val="1"/>
                          <w:sz w:val="15"/>
                          <w:szCs w:val="15"/>
                        </w:rPr>
                        <w:t xml:space="preserve"> </w:t>
                      </w:r>
                      <w:r w:rsidRPr="004B2D64">
                        <w:rPr>
                          <w:rFonts w:cs="HelveticaNeueLT-Light"/>
                          <w:kern w:val="1"/>
                          <w:sz w:val="15"/>
                          <w:szCs w:val="15"/>
                        </w:rPr>
                        <w:t>Calls from mobile</w:t>
                      </w:r>
                      <w:r w:rsidR="004B2D64" w:rsidRPr="004B2D64">
                        <w:rPr>
                          <w:rFonts w:cs="HelveticaNeueLT-Light"/>
                          <w:kern w:val="1"/>
                          <w:sz w:val="15"/>
                          <w:szCs w:val="15"/>
                        </w:rPr>
                        <w:t xml:space="preserve">s </w:t>
                      </w:r>
                      <w:r w:rsidRPr="004B2D64">
                        <w:rPr>
                          <w:rFonts w:cs="HelveticaNeueLT-Light"/>
                          <w:kern w:val="1"/>
                          <w:sz w:val="15"/>
                          <w:szCs w:val="15"/>
                        </w:rPr>
                        <w:t>may be charged at a higher rate</w:t>
                      </w:r>
                      <w:r w:rsidR="003A6DD5" w:rsidRPr="004B2D64">
                        <w:rPr>
                          <w:rFonts w:cs="HelveticaNeueLT-Light"/>
                          <w:kern w:val="1"/>
                          <w:sz w:val="15"/>
                          <w:szCs w:val="15"/>
                        </w:rPr>
                        <w:t>.</w:t>
                      </w:r>
                    </w:p>
                  </w:txbxContent>
                </v:textbox>
                <w10:anchorlock/>
              </v:shape>
            </w:pict>
          </mc:Fallback>
        </mc:AlternateContent>
      </w:r>
    </w:p>
    <w:p w14:paraId="6DEA3529" w14:textId="77777777" w:rsidR="00B50D64" w:rsidRDefault="00B50D64">
      <w:pPr>
        <w:rPr>
          <w:rFonts w:eastAsiaTheme="majorEastAsia" w:cstheme="majorBidi"/>
          <w:b/>
          <w:bCs/>
          <w:caps/>
          <w:color w:val="007586" w:themeColor="text2"/>
          <w:sz w:val="24"/>
          <w:szCs w:val="26"/>
        </w:rPr>
      </w:pPr>
      <w:r>
        <w:br w:type="page"/>
      </w:r>
    </w:p>
    <w:p w14:paraId="4D0661C0" w14:textId="77777777" w:rsidR="0052528F" w:rsidRPr="004B2D64" w:rsidRDefault="0052528F" w:rsidP="0052528F">
      <w:pPr>
        <w:pStyle w:val="Heading2"/>
        <w:rPr>
          <w:rFonts w:ascii="VIC SemiBold" w:hAnsi="VIC SemiBold"/>
          <w:b w:val="0"/>
        </w:rPr>
      </w:pPr>
      <w:r w:rsidRPr="004B2D64">
        <w:rPr>
          <w:rFonts w:ascii="VIC SemiBold" w:hAnsi="VIC SemiBold"/>
          <w:b w:val="0"/>
        </w:rPr>
        <w:lastRenderedPageBreak/>
        <w:t>Want to know more?</w:t>
      </w:r>
    </w:p>
    <w:p w14:paraId="08E0E655" w14:textId="17F0976C" w:rsidR="0052528F" w:rsidRDefault="0052528F" w:rsidP="0052528F">
      <w:pPr>
        <w:pStyle w:val="Bullet1"/>
        <w:rPr>
          <w:rFonts w:ascii="VIC" w:hAnsi="VIC"/>
        </w:rPr>
      </w:pPr>
      <w:r w:rsidRPr="0052528F">
        <w:rPr>
          <w:rFonts w:ascii="VIC" w:hAnsi="VIC"/>
        </w:rPr>
        <w:t>Ask your local doctor or healthcare professional.</w:t>
      </w:r>
    </w:p>
    <w:p w14:paraId="36F10DB7" w14:textId="03EDC150" w:rsidR="004854C7" w:rsidRPr="004854C7" w:rsidRDefault="004854C7" w:rsidP="004854C7">
      <w:pPr>
        <w:pStyle w:val="Bullet1"/>
        <w:rPr>
          <w:rFonts w:ascii="VIC" w:hAnsi="VIC"/>
        </w:rPr>
      </w:pPr>
      <w:r w:rsidRPr="004854C7">
        <w:rPr>
          <w:rFonts w:ascii="VIC" w:hAnsi="VIC"/>
        </w:rPr>
        <w:t xml:space="preserve">Call the Poisons Information Centre </w:t>
      </w:r>
      <w:r w:rsidR="00A46DAB">
        <w:rPr>
          <w:rFonts w:ascii="VIC" w:hAnsi="VIC"/>
        </w:rPr>
        <w:t>on</w:t>
      </w:r>
      <w:r w:rsidR="00A46DAB" w:rsidRPr="004854C7">
        <w:rPr>
          <w:rFonts w:ascii="VIC" w:hAnsi="VIC"/>
        </w:rPr>
        <w:t xml:space="preserve"> </w:t>
      </w:r>
      <w:r w:rsidRPr="004854C7">
        <w:rPr>
          <w:rFonts w:ascii="VIC" w:hAnsi="VIC"/>
        </w:rPr>
        <w:t>13 11 26</w:t>
      </w:r>
      <w:r w:rsidR="00B50D64">
        <w:rPr>
          <w:rFonts w:ascii="VIC" w:hAnsi="VIC"/>
        </w:rPr>
        <w:t>.</w:t>
      </w:r>
    </w:p>
    <w:p w14:paraId="58A80038" w14:textId="56268D33" w:rsidR="004854C7" w:rsidRPr="004854C7" w:rsidRDefault="00A46DAB" w:rsidP="004854C7">
      <w:pPr>
        <w:pStyle w:val="Bullet1"/>
        <w:rPr>
          <w:rFonts w:ascii="VIC" w:hAnsi="VIC"/>
        </w:rPr>
      </w:pPr>
      <w:r>
        <w:rPr>
          <w:rFonts w:ascii="VIC" w:hAnsi="VIC"/>
        </w:rPr>
        <w:t>I</w:t>
      </w:r>
      <w:r w:rsidRPr="004854C7">
        <w:rPr>
          <w:rFonts w:ascii="VIC" w:hAnsi="VIC"/>
        </w:rPr>
        <w:t>n a crisis</w:t>
      </w:r>
      <w:r w:rsidR="00E03B35">
        <w:rPr>
          <w:rFonts w:ascii="VIC" w:hAnsi="VIC"/>
        </w:rPr>
        <w:t xml:space="preserve"> or for mental </w:t>
      </w:r>
      <w:r w:rsidR="00141F69">
        <w:rPr>
          <w:rFonts w:ascii="VIC" w:hAnsi="VIC"/>
        </w:rPr>
        <w:t>health</w:t>
      </w:r>
      <w:r w:rsidR="00E03B35">
        <w:rPr>
          <w:rFonts w:ascii="VIC" w:hAnsi="VIC"/>
        </w:rPr>
        <w:t xml:space="preserve"> support</w:t>
      </w:r>
      <w:r w:rsidR="002F2B3B">
        <w:rPr>
          <w:rFonts w:ascii="VIC" w:hAnsi="VIC"/>
        </w:rPr>
        <w:t>,</w:t>
      </w:r>
      <w:r w:rsidRPr="004854C7">
        <w:rPr>
          <w:rFonts w:ascii="VIC" w:hAnsi="VIC"/>
        </w:rPr>
        <w:t xml:space="preserve"> </w:t>
      </w:r>
      <w:r>
        <w:rPr>
          <w:rFonts w:ascii="VIC" w:hAnsi="VIC"/>
        </w:rPr>
        <w:t>p</w:t>
      </w:r>
      <w:r w:rsidR="004854C7" w:rsidRPr="004854C7">
        <w:rPr>
          <w:rFonts w:ascii="VIC" w:hAnsi="VIC"/>
        </w:rPr>
        <w:t xml:space="preserve">hone Lifeline </w:t>
      </w:r>
      <w:r>
        <w:rPr>
          <w:rFonts w:ascii="VIC" w:hAnsi="VIC"/>
        </w:rPr>
        <w:t>on</w:t>
      </w:r>
      <w:r w:rsidRPr="004854C7">
        <w:rPr>
          <w:rFonts w:ascii="VIC" w:hAnsi="VIC"/>
        </w:rPr>
        <w:t xml:space="preserve"> </w:t>
      </w:r>
      <w:r w:rsidR="004854C7" w:rsidRPr="004854C7">
        <w:rPr>
          <w:rFonts w:ascii="VIC" w:hAnsi="VIC"/>
        </w:rPr>
        <w:t>13 11 14</w:t>
      </w:r>
      <w:r w:rsidR="00B50D64">
        <w:rPr>
          <w:rFonts w:ascii="VIC" w:hAnsi="VIC"/>
        </w:rPr>
        <w:t>.</w:t>
      </w:r>
    </w:p>
    <w:p w14:paraId="401D3CE9" w14:textId="2E4AAADF" w:rsidR="004854C7" w:rsidRPr="004854C7" w:rsidRDefault="004854C7" w:rsidP="004854C7">
      <w:pPr>
        <w:pStyle w:val="Bullet1"/>
        <w:rPr>
          <w:rFonts w:ascii="VIC" w:hAnsi="VIC"/>
        </w:rPr>
      </w:pPr>
      <w:r w:rsidRPr="004854C7">
        <w:rPr>
          <w:rFonts w:ascii="VIC" w:hAnsi="VIC"/>
        </w:rPr>
        <w:t xml:space="preserve">Visit the Better Health Channel </w:t>
      </w:r>
      <w:r w:rsidR="00A46DAB">
        <w:rPr>
          <w:rFonts w:ascii="VIC" w:hAnsi="VIC"/>
        </w:rPr>
        <w:t xml:space="preserve">at </w:t>
      </w:r>
      <w:hyperlink r:id="rId9" w:history="1">
        <w:r w:rsidR="004B2D64">
          <w:rPr>
            <w:rStyle w:val="Hyperlink"/>
            <w:rFonts w:ascii="VIC" w:hAnsi="VIC"/>
          </w:rPr>
          <w:t>www.betterhealth.vic.gov.au</w:t>
        </w:r>
      </w:hyperlink>
    </w:p>
    <w:p w14:paraId="3CB684F2" w14:textId="5CA8CBFE" w:rsidR="004854C7" w:rsidRPr="004854C7" w:rsidRDefault="00A46DAB" w:rsidP="004854C7">
      <w:pPr>
        <w:pStyle w:val="Bullet1"/>
        <w:rPr>
          <w:rFonts w:ascii="VIC" w:hAnsi="VIC"/>
        </w:rPr>
      </w:pPr>
      <w:r>
        <w:rPr>
          <w:rFonts w:ascii="VIC" w:hAnsi="VIC"/>
        </w:rPr>
        <w:t xml:space="preserve">Phone </w:t>
      </w:r>
      <w:proofErr w:type="spellStart"/>
      <w:r w:rsidR="004854C7" w:rsidRPr="004854C7">
        <w:rPr>
          <w:rFonts w:ascii="VIC" w:hAnsi="VIC"/>
        </w:rPr>
        <w:t>DirectLine</w:t>
      </w:r>
      <w:proofErr w:type="spellEnd"/>
      <w:r w:rsidR="004854C7" w:rsidRPr="004854C7">
        <w:rPr>
          <w:rFonts w:ascii="VIC" w:hAnsi="VIC"/>
        </w:rPr>
        <w:t xml:space="preserve"> – a free, confidential drug and alcohol counselling service</w:t>
      </w:r>
      <w:r>
        <w:rPr>
          <w:rFonts w:ascii="VIC" w:hAnsi="VIC"/>
        </w:rPr>
        <w:t xml:space="preserve"> –</w:t>
      </w:r>
      <w:r w:rsidR="004854C7" w:rsidRPr="004854C7">
        <w:rPr>
          <w:rFonts w:ascii="VIC" w:hAnsi="VIC"/>
        </w:rPr>
        <w:t xml:space="preserve"> </w:t>
      </w:r>
      <w:r>
        <w:rPr>
          <w:rFonts w:ascii="VIC" w:hAnsi="VIC"/>
        </w:rPr>
        <w:t>on</w:t>
      </w:r>
      <w:r w:rsidRPr="004854C7">
        <w:rPr>
          <w:rFonts w:ascii="VIC" w:hAnsi="VIC"/>
        </w:rPr>
        <w:t xml:space="preserve"> </w:t>
      </w:r>
      <w:r w:rsidR="004854C7" w:rsidRPr="004854C7">
        <w:rPr>
          <w:rFonts w:ascii="VIC" w:hAnsi="VIC"/>
        </w:rPr>
        <w:t>1800 888 236</w:t>
      </w:r>
      <w:r w:rsidR="00B50D64">
        <w:rPr>
          <w:rFonts w:ascii="VIC" w:hAnsi="VIC"/>
        </w:rPr>
        <w:t>.</w:t>
      </w:r>
    </w:p>
    <w:p w14:paraId="41170AA3" w14:textId="0F35485F" w:rsidR="004854C7" w:rsidRPr="004854C7" w:rsidRDefault="004854C7" w:rsidP="004854C7">
      <w:pPr>
        <w:pStyle w:val="Bullet1"/>
        <w:rPr>
          <w:rFonts w:ascii="VIC" w:hAnsi="VIC"/>
        </w:rPr>
      </w:pPr>
      <w:r w:rsidRPr="004854C7">
        <w:rPr>
          <w:rFonts w:ascii="VIC" w:hAnsi="VIC"/>
        </w:rPr>
        <w:t xml:space="preserve">Visit </w:t>
      </w:r>
      <w:hyperlink r:id="rId10" w:history="1">
        <w:r w:rsidR="004B2D64" w:rsidRPr="004B2D64">
          <w:rPr>
            <w:rStyle w:val="Hyperlink"/>
            <w:rFonts w:ascii="VIC" w:hAnsi="VIC"/>
          </w:rPr>
          <w:t>www.nps.org.au</w:t>
        </w:r>
      </w:hyperlink>
      <w:r w:rsidRPr="004854C7">
        <w:rPr>
          <w:rFonts w:ascii="VIC" w:hAnsi="VIC"/>
        </w:rPr>
        <w:t>and search for ‘</w:t>
      </w:r>
      <w:proofErr w:type="spellStart"/>
      <w:r w:rsidRPr="004854C7">
        <w:rPr>
          <w:rFonts w:ascii="VIC" w:hAnsi="VIC"/>
        </w:rPr>
        <w:t>medicinewise</w:t>
      </w:r>
      <w:proofErr w:type="spellEnd"/>
      <w:r w:rsidRPr="004854C7">
        <w:rPr>
          <w:rFonts w:ascii="VIC" w:hAnsi="VIC"/>
        </w:rPr>
        <w:t>’ to download an app to manage your medication list</w:t>
      </w:r>
      <w:r w:rsidR="00B50D64">
        <w:rPr>
          <w:rFonts w:ascii="VIC" w:hAnsi="VIC"/>
        </w:rPr>
        <w:t>.</w:t>
      </w:r>
    </w:p>
    <w:tbl>
      <w:tblPr>
        <w:tblStyle w:val="SCVInformationTable"/>
        <w:tblpPr w:leftFromText="181" w:rightFromText="181" w:vertAnchor="page" w:horzAnchor="page" w:tblpX="454" w:tblpY="14289"/>
        <w:tblW w:w="10916" w:type="dxa"/>
        <w:shd w:val="clear" w:color="auto" w:fill="F2F2F3"/>
        <w:tblLook w:val="0600" w:firstRow="0" w:lastRow="0" w:firstColumn="0" w:lastColumn="0" w:noHBand="1" w:noVBand="1"/>
      </w:tblPr>
      <w:tblGrid>
        <w:gridCol w:w="6604"/>
        <w:gridCol w:w="2299"/>
        <w:gridCol w:w="2013"/>
      </w:tblGrid>
      <w:sdt>
        <w:sdtPr>
          <w:rPr>
            <w:sz w:val="20"/>
          </w:rPr>
          <w:id w:val="-967040995"/>
          <w:lock w:val="sdtLocked"/>
          <w:placeholder>
            <w:docPart w:val="6D43FC7684D74BA7814B467166A64939"/>
          </w:placeholder>
        </w:sdtPr>
        <w:sdtEndPr/>
        <w:sdtContent>
          <w:tr w:rsidR="00767035" w:rsidRPr="00E3023E" w14:paraId="6766B6BF" w14:textId="77777777" w:rsidTr="004B2D64">
            <w:trPr>
              <w:trHeight w:val="1644"/>
            </w:trPr>
            <w:tc>
              <w:tcPr>
                <w:tcW w:w="5954" w:type="dxa"/>
                <w:tcMar>
                  <w:left w:w="113" w:type="dxa"/>
                </w:tcMar>
              </w:tcPr>
              <w:p w14:paraId="2BFFD713" w14:textId="3B5C61D8" w:rsidR="00767035" w:rsidRPr="004B2D64" w:rsidRDefault="00767035" w:rsidP="004B2D64">
                <w:pPr>
                  <w:rPr>
                    <w:b/>
                    <w:sz w:val="24"/>
                    <w:szCs w:val="24"/>
                  </w:rPr>
                </w:pPr>
                <w:r w:rsidRPr="004B2D64">
                  <w:rPr>
                    <w:sz w:val="24"/>
                    <w:szCs w:val="24"/>
                  </w:rPr>
                  <w:t>To receive this publication in an accessible format phone</w:t>
                </w:r>
                <w:r w:rsidR="00291FBA" w:rsidRPr="004B2D64">
                  <w:rPr>
                    <w:sz w:val="24"/>
                    <w:szCs w:val="24"/>
                  </w:rPr>
                  <w:t xml:space="preserve"> </w:t>
                </w:r>
                <w:r w:rsidR="0052528F" w:rsidRPr="004B2D64">
                  <w:rPr>
                    <w:sz w:val="24"/>
                    <w:szCs w:val="24"/>
                  </w:rPr>
                  <w:t xml:space="preserve">9096 </w:t>
                </w:r>
                <w:r w:rsidR="00F25740" w:rsidRPr="004B2D64">
                  <w:rPr>
                    <w:sz w:val="24"/>
                    <w:szCs w:val="24"/>
                  </w:rPr>
                  <w:t>7770</w:t>
                </w:r>
                <w:r w:rsidRPr="004B2D64">
                  <w:rPr>
                    <w:sz w:val="24"/>
                    <w:szCs w:val="24"/>
                  </w:rPr>
                  <w:t>, using the National Relay Service 13</w:t>
                </w:r>
                <w:r w:rsidRPr="004B2D64">
                  <w:rPr>
                    <w:rFonts w:ascii="Cambria" w:hAnsi="Cambria" w:cs="Cambria"/>
                    <w:sz w:val="24"/>
                    <w:szCs w:val="24"/>
                  </w:rPr>
                  <w:t> </w:t>
                </w:r>
                <w:r w:rsidRPr="004B2D64">
                  <w:rPr>
                    <w:sz w:val="24"/>
                    <w:szCs w:val="24"/>
                  </w:rPr>
                  <w:t>36</w:t>
                </w:r>
                <w:r w:rsidRPr="004B2D64">
                  <w:rPr>
                    <w:rFonts w:ascii="Cambria" w:hAnsi="Cambria" w:cs="Cambria"/>
                    <w:sz w:val="24"/>
                    <w:szCs w:val="24"/>
                  </w:rPr>
                  <w:t> </w:t>
                </w:r>
                <w:r w:rsidRPr="004B2D64">
                  <w:rPr>
                    <w:sz w:val="24"/>
                    <w:szCs w:val="24"/>
                  </w:rPr>
                  <w:t>77 if required, or email</w:t>
                </w:r>
                <w:r w:rsidR="00A46DAB" w:rsidRPr="004B2D64">
                  <w:rPr>
                    <w:sz w:val="24"/>
                    <w:szCs w:val="24"/>
                  </w:rPr>
                  <w:t xml:space="preserve"> </w:t>
                </w:r>
                <w:r w:rsidR="00F25740" w:rsidRPr="004B2D64">
                  <w:rPr>
                    <w:rFonts w:ascii="VIC SemiBold" w:hAnsi="VIC SemiBold"/>
                    <w:sz w:val="24"/>
                    <w:szCs w:val="24"/>
                  </w:rPr>
                  <w:t>emergencycare.clinicalnetwork@safercare.</w:t>
                </w:r>
                <w:r w:rsidR="0052528F" w:rsidRPr="004B2D64">
                  <w:rPr>
                    <w:rFonts w:ascii="VIC SemiBold" w:hAnsi="VIC SemiBold"/>
                    <w:sz w:val="24"/>
                    <w:szCs w:val="24"/>
                  </w:rPr>
                  <w:t>vic.gov.au</w:t>
                </w:r>
              </w:p>
              <w:p w14:paraId="1640991C" w14:textId="6A2149FD" w:rsidR="0052528F" w:rsidRPr="00E3023E" w:rsidRDefault="0052528F" w:rsidP="004B2D64">
                <w:r w:rsidRPr="0052528F">
                  <w:t>Disclaimer: This health information is for general education purposes only. Please consult with your doctor or other health professional to make sure this information is right for you.</w:t>
                </w:r>
              </w:p>
            </w:tc>
            <w:tc>
              <w:tcPr>
                <w:tcW w:w="2949" w:type="dxa"/>
              </w:tcPr>
              <w:p w14:paraId="473E8836" w14:textId="77777777" w:rsidR="00767035" w:rsidRPr="00E3023E" w:rsidRDefault="00767035" w:rsidP="004B2D64">
                <w:r w:rsidRPr="00E3023E">
                  <w:t>Authorised and published by the Victorian Government, 1 Treasury Place, Melbourne.</w:t>
                </w:r>
              </w:p>
              <w:p w14:paraId="44FC4C92" w14:textId="77777777" w:rsidR="00767035" w:rsidRPr="00E3023E" w:rsidRDefault="00767035" w:rsidP="004B2D64">
                <w:r w:rsidRPr="00E3023E">
                  <w:t xml:space="preserve">© State of Victoria, Australia, Safer Care Victoria, </w:t>
                </w:r>
                <w:r w:rsidR="00A75DDC">
                  <w:t>May 2019</w:t>
                </w:r>
              </w:p>
              <w:p w14:paraId="3DFE058B" w14:textId="097BB6D2" w:rsidR="00767035" w:rsidRPr="00E3023E" w:rsidRDefault="0052528F" w:rsidP="004B2D64">
                <w:r w:rsidRPr="0052528F">
                  <w:t>ISBN 978-1-76069-8</w:t>
                </w:r>
                <w:r w:rsidR="004854C7">
                  <w:t>21</w:t>
                </w:r>
                <w:r w:rsidR="003F50C4">
                  <w:t>-</w:t>
                </w:r>
                <w:r w:rsidR="004854C7">
                  <w:t>8</w:t>
                </w:r>
                <w:r w:rsidRPr="0052528F">
                  <w:t xml:space="preserve"> (pdf/online/MS word) </w:t>
                </w:r>
              </w:p>
            </w:tc>
            <w:tc>
              <w:tcPr>
                <w:tcW w:w="2013" w:type="dxa"/>
              </w:tcPr>
              <w:p w14:paraId="725657DF" w14:textId="77777777" w:rsidR="004B2D64" w:rsidRDefault="00767035" w:rsidP="004B2D64">
                <w:r w:rsidRPr="00E3023E">
                  <w:rPr>
                    <w:noProof/>
                  </w:rPr>
                  <w:drawing>
                    <wp:inline distT="0" distB="0" distL="0" distR="0" wp14:anchorId="227C59C8" wp14:editId="0CF19D7E">
                      <wp:extent cx="972000" cy="55800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e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2000" cy="558000"/>
                              </a:xfrm>
                              <a:prstGeom prst="rect">
                                <a:avLst/>
                              </a:prstGeom>
                            </pic:spPr>
                          </pic:pic>
                        </a:graphicData>
                      </a:graphic>
                    </wp:inline>
                  </w:drawing>
                </w:r>
              </w:p>
              <w:p w14:paraId="55278002" w14:textId="787A4984" w:rsidR="00767035" w:rsidRPr="00E3023E" w:rsidRDefault="004B2D64" w:rsidP="004B2D64">
                <w:r>
                  <w:t>Also available</w:t>
                </w:r>
                <w:r>
                  <w:rPr>
                    <w:rFonts w:ascii="HelveticaNeueLT-Light" w:hAnsi="HelveticaNeueLT-Light" w:cs="HelveticaNeueLT-Light"/>
                    <w:spacing w:val="-3"/>
                    <w:kern w:val="2"/>
                    <w:sz w:val="21"/>
                    <w:szCs w:val="21"/>
                  </w:rPr>
                  <w:t xml:space="preserve"> </w:t>
                </w:r>
                <w:r>
                  <w:t xml:space="preserve">online at </w:t>
                </w:r>
                <w:hyperlink r:id="rId12" w:history="1">
                  <w:r>
                    <w:rPr>
                      <w:rStyle w:val="Hyperlink"/>
                      <w:szCs w:val="15"/>
                    </w:rPr>
                    <w:t>www.safercare.vic.gov.au</w:t>
                  </w:r>
                </w:hyperlink>
              </w:p>
            </w:tc>
          </w:tr>
        </w:sdtContent>
      </w:sdt>
    </w:tbl>
    <w:p w14:paraId="6A7DBE69" w14:textId="77777777" w:rsidR="00767035" w:rsidRPr="00E3023E" w:rsidRDefault="00767035" w:rsidP="00821107"/>
    <w:sectPr w:rsidR="00767035" w:rsidRPr="00E3023E" w:rsidSect="000905F7">
      <w:type w:val="continuous"/>
      <w:pgSz w:w="11906" w:h="16838" w:code="9"/>
      <w:pgMar w:top="2438" w:right="737" w:bottom="680" w:left="737"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B1DEE" w14:textId="77777777" w:rsidR="00B477D5" w:rsidRDefault="00B477D5" w:rsidP="00821107">
      <w:r>
        <w:separator/>
      </w:r>
    </w:p>
  </w:endnote>
  <w:endnote w:type="continuationSeparator" w:id="0">
    <w:p w14:paraId="331AFBD1" w14:textId="77777777" w:rsidR="00B477D5" w:rsidRDefault="00B477D5" w:rsidP="0082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Light">
    <w:altName w:val="Arial"/>
    <w:panose1 w:val="00000000000000000000"/>
    <w:charset w:val="00"/>
    <w:family w:val="auto"/>
    <w:notTrueType/>
    <w:pitch w:val="default"/>
    <w:sig w:usb0="00000003" w:usb1="00000000" w:usb2="00000000" w:usb3="00000000" w:csb0="00000001" w:csb1="00000000"/>
  </w:font>
  <w:font w:name="HelveticaNeueLT-Medium">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89236" w14:textId="77777777" w:rsidR="00B477D5" w:rsidRDefault="00B477D5" w:rsidP="00821107"/>
  </w:footnote>
  <w:footnote w:type="continuationSeparator" w:id="0">
    <w:p w14:paraId="78A8C78D" w14:textId="77777777" w:rsidR="00B477D5" w:rsidRDefault="00B477D5" w:rsidP="008211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9AA69" w14:textId="28187F81" w:rsidR="000905F7" w:rsidRDefault="003733D3" w:rsidP="00821107">
    <w:pPr>
      <w:pStyle w:val="Header"/>
    </w:pPr>
    <w:r>
      <w:rPr>
        <w:noProof/>
      </w:rPr>
      <w:drawing>
        <wp:anchor distT="0" distB="0" distL="114300" distR="114300" simplePos="0" relativeHeight="251660288" behindDoc="0" locked="0" layoutInCell="1" allowOverlap="1" wp14:anchorId="4EE04C28" wp14:editId="631EC3CC">
          <wp:simplePos x="0" y="0"/>
          <wp:positionH relativeFrom="margin">
            <wp:align>right</wp:align>
          </wp:positionH>
          <wp:positionV relativeFrom="paragraph">
            <wp:posOffset>-268054</wp:posOffset>
          </wp:positionV>
          <wp:extent cx="1274400" cy="127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 CHF of Australia #withconsumers tick.PNG"/>
                  <pic:cNvPicPr/>
                </pic:nvPicPr>
                <pic:blipFill>
                  <a:blip r:embed="rId1">
                    <a:extLst>
                      <a:ext uri="{28A0092B-C50C-407E-A947-70E740481C1C}">
                        <a14:useLocalDpi xmlns:a14="http://schemas.microsoft.com/office/drawing/2010/main" val="0"/>
                      </a:ext>
                    </a:extLst>
                  </a:blip>
                  <a:stretch>
                    <a:fillRect/>
                  </a:stretch>
                </pic:blipFill>
                <pic:spPr>
                  <a:xfrm>
                    <a:off x="0" y="0"/>
                    <a:ext cx="1274400" cy="1274400"/>
                  </a:xfrm>
                  <a:prstGeom prst="rect">
                    <a:avLst/>
                  </a:prstGeom>
                </pic:spPr>
              </pic:pic>
            </a:graphicData>
          </a:graphic>
          <wp14:sizeRelH relativeFrom="page">
            <wp14:pctWidth>0</wp14:pctWidth>
          </wp14:sizeRelH>
          <wp14:sizeRelV relativeFrom="page">
            <wp14:pctHeight>0</wp14:pctHeight>
          </wp14:sizeRelV>
        </wp:anchor>
      </w:drawing>
    </w:r>
    <w:r w:rsidR="005E2118">
      <w:rPr>
        <w:noProof/>
      </w:rPr>
      <w:drawing>
        <wp:anchor distT="0" distB="0" distL="114300" distR="114300" simplePos="0" relativeHeight="251658240" behindDoc="1" locked="0" layoutInCell="1" allowOverlap="1" wp14:anchorId="56531682" wp14:editId="4C934D12">
          <wp:simplePos x="0" y="0"/>
          <wp:positionH relativeFrom="column">
            <wp:posOffset>-353695</wp:posOffset>
          </wp:positionH>
          <wp:positionV relativeFrom="paragraph">
            <wp:posOffset>-351790</wp:posOffset>
          </wp:positionV>
          <wp:extent cx="2778760" cy="1552575"/>
          <wp:effectExtent l="0" t="0" r="0" b="0"/>
          <wp:wrapTight wrapText="bothSides">
            <wp:wrapPolygon edited="0">
              <wp:start x="11402" y="4506"/>
              <wp:lineTo x="2814" y="5831"/>
              <wp:lineTo x="2517" y="7951"/>
              <wp:lineTo x="3258" y="9276"/>
              <wp:lineTo x="2665" y="9541"/>
              <wp:lineTo x="2517" y="15372"/>
              <wp:lineTo x="4887" y="16432"/>
              <wp:lineTo x="8441" y="16962"/>
              <wp:lineTo x="9181" y="16962"/>
              <wp:lineTo x="15548" y="16432"/>
              <wp:lineTo x="18954" y="15372"/>
              <wp:lineTo x="19250" y="12721"/>
              <wp:lineTo x="18066" y="11926"/>
              <wp:lineTo x="11254" y="9276"/>
              <wp:lineTo x="12143" y="4506"/>
              <wp:lineTo x="11402" y="450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876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 w15:restartNumberingAfterBreak="0">
    <w:nsid w:val="393A12AA"/>
    <w:multiLevelType w:val="multilevel"/>
    <w:tmpl w:val="AF1C315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4"/>
  </w:num>
  <w:num w:numId="2">
    <w:abstractNumId w:val="0"/>
  </w:num>
  <w:num w:numId="3">
    <w:abstractNumId w:val="3"/>
  </w:num>
  <w:num w:numId="4">
    <w:abstractNumId w:val="2"/>
  </w:num>
  <w:num w:numId="5">
    <w:abstractNumId w:val="1"/>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23E"/>
    <w:rsid w:val="00012F6F"/>
    <w:rsid w:val="00014213"/>
    <w:rsid w:val="00014B55"/>
    <w:rsid w:val="00020E3E"/>
    <w:rsid w:val="00023BF3"/>
    <w:rsid w:val="00026811"/>
    <w:rsid w:val="0004185E"/>
    <w:rsid w:val="00053181"/>
    <w:rsid w:val="00056988"/>
    <w:rsid w:val="00072279"/>
    <w:rsid w:val="00073407"/>
    <w:rsid w:val="00075E6C"/>
    <w:rsid w:val="00081C12"/>
    <w:rsid w:val="00086E12"/>
    <w:rsid w:val="00087D42"/>
    <w:rsid w:val="000905F7"/>
    <w:rsid w:val="000B29AD"/>
    <w:rsid w:val="000C6372"/>
    <w:rsid w:val="000D1787"/>
    <w:rsid w:val="000D709E"/>
    <w:rsid w:val="000D7841"/>
    <w:rsid w:val="000E392D"/>
    <w:rsid w:val="000E39B6"/>
    <w:rsid w:val="000E3D05"/>
    <w:rsid w:val="000F4288"/>
    <w:rsid w:val="000F7165"/>
    <w:rsid w:val="00102379"/>
    <w:rsid w:val="001035B1"/>
    <w:rsid w:val="00103722"/>
    <w:rsid w:val="00104F64"/>
    <w:rsid w:val="001065D6"/>
    <w:rsid w:val="001068D5"/>
    <w:rsid w:val="00121252"/>
    <w:rsid w:val="00124609"/>
    <w:rsid w:val="001250F8"/>
    <w:rsid w:val="001254CE"/>
    <w:rsid w:val="0013637A"/>
    <w:rsid w:val="00141F69"/>
    <w:rsid w:val="001422CC"/>
    <w:rsid w:val="00145346"/>
    <w:rsid w:val="001456B5"/>
    <w:rsid w:val="00155FB0"/>
    <w:rsid w:val="001617B6"/>
    <w:rsid w:val="00165E66"/>
    <w:rsid w:val="00196143"/>
    <w:rsid w:val="001A24FC"/>
    <w:rsid w:val="001C6993"/>
    <w:rsid w:val="001C7BAE"/>
    <w:rsid w:val="001E31FA"/>
    <w:rsid w:val="001E48F9"/>
    <w:rsid w:val="001E64F6"/>
    <w:rsid w:val="001E7AEB"/>
    <w:rsid w:val="001F2015"/>
    <w:rsid w:val="00204B82"/>
    <w:rsid w:val="0020600C"/>
    <w:rsid w:val="00212987"/>
    <w:rsid w:val="00222BEB"/>
    <w:rsid w:val="00225E60"/>
    <w:rsid w:val="00230BBB"/>
    <w:rsid w:val="0023202C"/>
    <w:rsid w:val="00234619"/>
    <w:rsid w:val="00235BE2"/>
    <w:rsid w:val="00245043"/>
    <w:rsid w:val="0026028E"/>
    <w:rsid w:val="00284FA2"/>
    <w:rsid w:val="00291FBA"/>
    <w:rsid w:val="00292D36"/>
    <w:rsid w:val="00294A5A"/>
    <w:rsid w:val="00297281"/>
    <w:rsid w:val="00297A47"/>
    <w:rsid w:val="002A5891"/>
    <w:rsid w:val="002B03F1"/>
    <w:rsid w:val="002B5C34"/>
    <w:rsid w:val="002B5E2B"/>
    <w:rsid w:val="002B6DAA"/>
    <w:rsid w:val="002C0C5B"/>
    <w:rsid w:val="002C1450"/>
    <w:rsid w:val="002D70F7"/>
    <w:rsid w:val="002D711A"/>
    <w:rsid w:val="002D7336"/>
    <w:rsid w:val="002E3396"/>
    <w:rsid w:val="002E6454"/>
    <w:rsid w:val="002F2953"/>
    <w:rsid w:val="002F2B3B"/>
    <w:rsid w:val="00300642"/>
    <w:rsid w:val="0031149C"/>
    <w:rsid w:val="003369CF"/>
    <w:rsid w:val="003533AE"/>
    <w:rsid w:val="0036778F"/>
    <w:rsid w:val="003733D3"/>
    <w:rsid w:val="0038771C"/>
    <w:rsid w:val="00390297"/>
    <w:rsid w:val="003A430B"/>
    <w:rsid w:val="003A541A"/>
    <w:rsid w:val="003A6923"/>
    <w:rsid w:val="003A6DD5"/>
    <w:rsid w:val="003C2C67"/>
    <w:rsid w:val="003C2D4C"/>
    <w:rsid w:val="003C3B3A"/>
    <w:rsid w:val="003C5BA4"/>
    <w:rsid w:val="003E3E26"/>
    <w:rsid w:val="003F1295"/>
    <w:rsid w:val="003F50C4"/>
    <w:rsid w:val="003F5102"/>
    <w:rsid w:val="003F76FC"/>
    <w:rsid w:val="004002EB"/>
    <w:rsid w:val="00407A79"/>
    <w:rsid w:val="00410AD2"/>
    <w:rsid w:val="00422DDC"/>
    <w:rsid w:val="004231B5"/>
    <w:rsid w:val="004236C8"/>
    <w:rsid w:val="00427681"/>
    <w:rsid w:val="00433DB7"/>
    <w:rsid w:val="0045347E"/>
    <w:rsid w:val="00453750"/>
    <w:rsid w:val="00456941"/>
    <w:rsid w:val="00460BD5"/>
    <w:rsid w:val="004702EA"/>
    <w:rsid w:val="0047630F"/>
    <w:rsid w:val="0048259C"/>
    <w:rsid w:val="00482D02"/>
    <w:rsid w:val="00484326"/>
    <w:rsid w:val="004854C7"/>
    <w:rsid w:val="00490369"/>
    <w:rsid w:val="004A7519"/>
    <w:rsid w:val="004B2D64"/>
    <w:rsid w:val="004B64B1"/>
    <w:rsid w:val="004D01AC"/>
    <w:rsid w:val="004D3518"/>
    <w:rsid w:val="004D62D6"/>
    <w:rsid w:val="004D6898"/>
    <w:rsid w:val="004F0623"/>
    <w:rsid w:val="004F06A0"/>
    <w:rsid w:val="004F3F4E"/>
    <w:rsid w:val="00510167"/>
    <w:rsid w:val="00513E86"/>
    <w:rsid w:val="0052528F"/>
    <w:rsid w:val="005306A2"/>
    <w:rsid w:val="0053416C"/>
    <w:rsid w:val="00541C2F"/>
    <w:rsid w:val="00552DE4"/>
    <w:rsid w:val="00563527"/>
    <w:rsid w:val="00564C6C"/>
    <w:rsid w:val="0057407A"/>
    <w:rsid w:val="0058124E"/>
    <w:rsid w:val="005875A3"/>
    <w:rsid w:val="005953EA"/>
    <w:rsid w:val="005A2DB6"/>
    <w:rsid w:val="005A3416"/>
    <w:rsid w:val="005B061F"/>
    <w:rsid w:val="005B27FE"/>
    <w:rsid w:val="005B76DF"/>
    <w:rsid w:val="005B79CB"/>
    <w:rsid w:val="005E08D7"/>
    <w:rsid w:val="005E2118"/>
    <w:rsid w:val="005E4C16"/>
    <w:rsid w:val="005E5947"/>
    <w:rsid w:val="005E77C3"/>
    <w:rsid w:val="005F61DF"/>
    <w:rsid w:val="005F7A0D"/>
    <w:rsid w:val="0060163A"/>
    <w:rsid w:val="006023F9"/>
    <w:rsid w:val="00610559"/>
    <w:rsid w:val="00614076"/>
    <w:rsid w:val="00632F2E"/>
    <w:rsid w:val="006332F6"/>
    <w:rsid w:val="006413F2"/>
    <w:rsid w:val="00650510"/>
    <w:rsid w:val="006534B2"/>
    <w:rsid w:val="0065615D"/>
    <w:rsid w:val="00657011"/>
    <w:rsid w:val="00664305"/>
    <w:rsid w:val="006650B5"/>
    <w:rsid w:val="006651B1"/>
    <w:rsid w:val="00665778"/>
    <w:rsid w:val="00676E5F"/>
    <w:rsid w:val="00680577"/>
    <w:rsid w:val="006945CA"/>
    <w:rsid w:val="006A2738"/>
    <w:rsid w:val="006A3309"/>
    <w:rsid w:val="006A3A5A"/>
    <w:rsid w:val="006A5B34"/>
    <w:rsid w:val="006C77A9"/>
    <w:rsid w:val="006D4720"/>
    <w:rsid w:val="006E6CDF"/>
    <w:rsid w:val="006F37F2"/>
    <w:rsid w:val="006F6693"/>
    <w:rsid w:val="00707FE8"/>
    <w:rsid w:val="00714AAE"/>
    <w:rsid w:val="00714EDC"/>
    <w:rsid w:val="00723F44"/>
    <w:rsid w:val="00724962"/>
    <w:rsid w:val="00724A0F"/>
    <w:rsid w:val="00726D2F"/>
    <w:rsid w:val="00736732"/>
    <w:rsid w:val="00740019"/>
    <w:rsid w:val="00746426"/>
    <w:rsid w:val="00750BF9"/>
    <w:rsid w:val="00750CBE"/>
    <w:rsid w:val="00751A26"/>
    <w:rsid w:val="007628AD"/>
    <w:rsid w:val="007650D2"/>
    <w:rsid w:val="00766B5A"/>
    <w:rsid w:val="00767035"/>
    <w:rsid w:val="00772209"/>
    <w:rsid w:val="007770A5"/>
    <w:rsid w:val="007834F2"/>
    <w:rsid w:val="00791020"/>
    <w:rsid w:val="007A04D2"/>
    <w:rsid w:val="007A4444"/>
    <w:rsid w:val="007A5F82"/>
    <w:rsid w:val="007D0FD5"/>
    <w:rsid w:val="007D5F9E"/>
    <w:rsid w:val="007E098F"/>
    <w:rsid w:val="007E3BA2"/>
    <w:rsid w:val="007E5D52"/>
    <w:rsid w:val="007E6F9B"/>
    <w:rsid w:val="007F1A4C"/>
    <w:rsid w:val="007F723F"/>
    <w:rsid w:val="008022C3"/>
    <w:rsid w:val="008041E6"/>
    <w:rsid w:val="008065D2"/>
    <w:rsid w:val="00812797"/>
    <w:rsid w:val="00815A8A"/>
    <w:rsid w:val="00821107"/>
    <w:rsid w:val="0082194C"/>
    <w:rsid w:val="008222FF"/>
    <w:rsid w:val="008241FF"/>
    <w:rsid w:val="008411E9"/>
    <w:rsid w:val="00841617"/>
    <w:rsid w:val="0084200F"/>
    <w:rsid w:val="00843B2C"/>
    <w:rsid w:val="0084430F"/>
    <w:rsid w:val="00844F16"/>
    <w:rsid w:val="00855FF9"/>
    <w:rsid w:val="0086277A"/>
    <w:rsid w:val="008668A8"/>
    <w:rsid w:val="008703D8"/>
    <w:rsid w:val="00872902"/>
    <w:rsid w:val="008768AD"/>
    <w:rsid w:val="00880AC4"/>
    <w:rsid w:val="008816EE"/>
    <w:rsid w:val="00892569"/>
    <w:rsid w:val="00897157"/>
    <w:rsid w:val="00897447"/>
    <w:rsid w:val="008A4900"/>
    <w:rsid w:val="008A55FE"/>
    <w:rsid w:val="008A58D2"/>
    <w:rsid w:val="008B146D"/>
    <w:rsid w:val="008B42AD"/>
    <w:rsid w:val="008B5666"/>
    <w:rsid w:val="008C2C15"/>
    <w:rsid w:val="008C5A13"/>
    <w:rsid w:val="008D0281"/>
    <w:rsid w:val="008E2348"/>
    <w:rsid w:val="008F2C87"/>
    <w:rsid w:val="008F4533"/>
    <w:rsid w:val="008F6D45"/>
    <w:rsid w:val="00906E9C"/>
    <w:rsid w:val="00916AD5"/>
    <w:rsid w:val="00922944"/>
    <w:rsid w:val="00936479"/>
    <w:rsid w:val="00937A10"/>
    <w:rsid w:val="00950005"/>
    <w:rsid w:val="00953A2C"/>
    <w:rsid w:val="00966115"/>
    <w:rsid w:val="009834C0"/>
    <w:rsid w:val="00986AAC"/>
    <w:rsid w:val="00995526"/>
    <w:rsid w:val="009A1D12"/>
    <w:rsid w:val="009A1DA2"/>
    <w:rsid w:val="009A3704"/>
    <w:rsid w:val="009A4739"/>
    <w:rsid w:val="009A674F"/>
    <w:rsid w:val="009A6D22"/>
    <w:rsid w:val="009B199C"/>
    <w:rsid w:val="009B61F1"/>
    <w:rsid w:val="009B62E0"/>
    <w:rsid w:val="009C3D88"/>
    <w:rsid w:val="009D1FAB"/>
    <w:rsid w:val="009D2019"/>
    <w:rsid w:val="009E1651"/>
    <w:rsid w:val="009E3858"/>
    <w:rsid w:val="009E467D"/>
    <w:rsid w:val="009E70DD"/>
    <w:rsid w:val="009F0574"/>
    <w:rsid w:val="009F2ED9"/>
    <w:rsid w:val="009F3231"/>
    <w:rsid w:val="009F5C58"/>
    <w:rsid w:val="00A023A0"/>
    <w:rsid w:val="00A05EBC"/>
    <w:rsid w:val="00A1562B"/>
    <w:rsid w:val="00A170F4"/>
    <w:rsid w:val="00A21174"/>
    <w:rsid w:val="00A21408"/>
    <w:rsid w:val="00A21CFD"/>
    <w:rsid w:val="00A25B78"/>
    <w:rsid w:val="00A46288"/>
    <w:rsid w:val="00A46BA8"/>
    <w:rsid w:val="00A46DAB"/>
    <w:rsid w:val="00A47634"/>
    <w:rsid w:val="00A612FE"/>
    <w:rsid w:val="00A70B49"/>
    <w:rsid w:val="00A75DDC"/>
    <w:rsid w:val="00A760D5"/>
    <w:rsid w:val="00A854CE"/>
    <w:rsid w:val="00A92D94"/>
    <w:rsid w:val="00AA26B8"/>
    <w:rsid w:val="00AC0B87"/>
    <w:rsid w:val="00AC2624"/>
    <w:rsid w:val="00AC32A8"/>
    <w:rsid w:val="00AD7737"/>
    <w:rsid w:val="00AD7E4E"/>
    <w:rsid w:val="00AF4D58"/>
    <w:rsid w:val="00AF6666"/>
    <w:rsid w:val="00AF7BC5"/>
    <w:rsid w:val="00B16D3E"/>
    <w:rsid w:val="00B34515"/>
    <w:rsid w:val="00B3495B"/>
    <w:rsid w:val="00B477D5"/>
    <w:rsid w:val="00B50D64"/>
    <w:rsid w:val="00B81B44"/>
    <w:rsid w:val="00B9053B"/>
    <w:rsid w:val="00B93E72"/>
    <w:rsid w:val="00BA0C37"/>
    <w:rsid w:val="00BA3782"/>
    <w:rsid w:val="00BB45F8"/>
    <w:rsid w:val="00BB4D98"/>
    <w:rsid w:val="00BB4EBF"/>
    <w:rsid w:val="00BB59E0"/>
    <w:rsid w:val="00BC3422"/>
    <w:rsid w:val="00BC6E19"/>
    <w:rsid w:val="00BD11C2"/>
    <w:rsid w:val="00BD5018"/>
    <w:rsid w:val="00BE5ADC"/>
    <w:rsid w:val="00BF4F96"/>
    <w:rsid w:val="00C015B9"/>
    <w:rsid w:val="00C022F9"/>
    <w:rsid w:val="00C032EA"/>
    <w:rsid w:val="00C06EB5"/>
    <w:rsid w:val="00C1145F"/>
    <w:rsid w:val="00C11CD1"/>
    <w:rsid w:val="00C32D49"/>
    <w:rsid w:val="00C33AD3"/>
    <w:rsid w:val="00C35D53"/>
    <w:rsid w:val="00C41B3C"/>
    <w:rsid w:val="00C43F06"/>
    <w:rsid w:val="00C469EB"/>
    <w:rsid w:val="00C51C01"/>
    <w:rsid w:val="00C629CB"/>
    <w:rsid w:val="00C637E1"/>
    <w:rsid w:val="00C67EAC"/>
    <w:rsid w:val="00C70D50"/>
    <w:rsid w:val="00C72252"/>
    <w:rsid w:val="00C907D7"/>
    <w:rsid w:val="00C92338"/>
    <w:rsid w:val="00CA05DC"/>
    <w:rsid w:val="00CA7B47"/>
    <w:rsid w:val="00CB3976"/>
    <w:rsid w:val="00CC155E"/>
    <w:rsid w:val="00CD0307"/>
    <w:rsid w:val="00CD111B"/>
    <w:rsid w:val="00CD3C79"/>
    <w:rsid w:val="00CD3D1B"/>
    <w:rsid w:val="00CE46E6"/>
    <w:rsid w:val="00D02663"/>
    <w:rsid w:val="00D0633E"/>
    <w:rsid w:val="00D12E74"/>
    <w:rsid w:val="00D2312F"/>
    <w:rsid w:val="00D23B04"/>
    <w:rsid w:val="00D269C1"/>
    <w:rsid w:val="00D35640"/>
    <w:rsid w:val="00D41230"/>
    <w:rsid w:val="00D41B2F"/>
    <w:rsid w:val="00D44953"/>
    <w:rsid w:val="00D542F3"/>
    <w:rsid w:val="00D54513"/>
    <w:rsid w:val="00D54AAE"/>
    <w:rsid w:val="00D5644B"/>
    <w:rsid w:val="00D56E25"/>
    <w:rsid w:val="00D57E89"/>
    <w:rsid w:val="00D6560D"/>
    <w:rsid w:val="00D65D77"/>
    <w:rsid w:val="00D718D7"/>
    <w:rsid w:val="00D814B7"/>
    <w:rsid w:val="00D90688"/>
    <w:rsid w:val="00DA3AAD"/>
    <w:rsid w:val="00DA3F36"/>
    <w:rsid w:val="00DB312B"/>
    <w:rsid w:val="00DB7BCB"/>
    <w:rsid w:val="00DC5654"/>
    <w:rsid w:val="00DC658F"/>
    <w:rsid w:val="00DC674A"/>
    <w:rsid w:val="00DE60CC"/>
    <w:rsid w:val="00E03B35"/>
    <w:rsid w:val="00E03F35"/>
    <w:rsid w:val="00E26B32"/>
    <w:rsid w:val="00E3023E"/>
    <w:rsid w:val="00E31CD4"/>
    <w:rsid w:val="00E31E60"/>
    <w:rsid w:val="00E33E08"/>
    <w:rsid w:val="00E407B6"/>
    <w:rsid w:val="00E41EF1"/>
    <w:rsid w:val="00E42942"/>
    <w:rsid w:val="00E65A0A"/>
    <w:rsid w:val="00E71BDF"/>
    <w:rsid w:val="00E75CCB"/>
    <w:rsid w:val="00E760AA"/>
    <w:rsid w:val="00E8245B"/>
    <w:rsid w:val="00E82C21"/>
    <w:rsid w:val="00E82F59"/>
    <w:rsid w:val="00E83CA7"/>
    <w:rsid w:val="00E86962"/>
    <w:rsid w:val="00E92192"/>
    <w:rsid w:val="00E95A71"/>
    <w:rsid w:val="00EB7014"/>
    <w:rsid w:val="00EC5CDE"/>
    <w:rsid w:val="00EC7F2A"/>
    <w:rsid w:val="00ED3077"/>
    <w:rsid w:val="00ED487E"/>
    <w:rsid w:val="00ED64F1"/>
    <w:rsid w:val="00EE33A1"/>
    <w:rsid w:val="00EE7A0D"/>
    <w:rsid w:val="00F0222C"/>
    <w:rsid w:val="00F025C4"/>
    <w:rsid w:val="00F06647"/>
    <w:rsid w:val="00F12312"/>
    <w:rsid w:val="00F17CE1"/>
    <w:rsid w:val="00F2115C"/>
    <w:rsid w:val="00F22ABA"/>
    <w:rsid w:val="00F23804"/>
    <w:rsid w:val="00F24E42"/>
    <w:rsid w:val="00F25740"/>
    <w:rsid w:val="00F25919"/>
    <w:rsid w:val="00F25F4B"/>
    <w:rsid w:val="00F27C9D"/>
    <w:rsid w:val="00F36B12"/>
    <w:rsid w:val="00F60F9F"/>
    <w:rsid w:val="00F61246"/>
    <w:rsid w:val="00F64F08"/>
    <w:rsid w:val="00F70055"/>
    <w:rsid w:val="00F734F5"/>
    <w:rsid w:val="00F73B5B"/>
    <w:rsid w:val="00F90EA5"/>
    <w:rsid w:val="00F91F5A"/>
    <w:rsid w:val="00F966B1"/>
    <w:rsid w:val="00F97D48"/>
    <w:rsid w:val="00FA0311"/>
    <w:rsid w:val="00FA1489"/>
    <w:rsid w:val="00FA16AC"/>
    <w:rsid w:val="00FB5AB6"/>
    <w:rsid w:val="00FD50F0"/>
    <w:rsid w:val="00FD640F"/>
    <w:rsid w:val="00FD6B4C"/>
    <w:rsid w:val="00FE04C6"/>
    <w:rsid w:val="00FE0553"/>
    <w:rsid w:val="00FE25D0"/>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F5AF51"/>
  <w15:docId w15:val="{0EF2A4E2-0AA5-447E-9339-F417CA96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uiPriority="22"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821107"/>
    <w:rPr>
      <w:rFonts w:ascii="VIC" w:hAnsi="VIC"/>
    </w:rPr>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7586"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7586" w:themeColor="text2"/>
      <w:sz w:val="24"/>
      <w:szCs w:val="26"/>
    </w:rPr>
  </w:style>
  <w:style w:type="paragraph" w:customStyle="1" w:styleId="Bullet1">
    <w:name w:val="Bullet 1"/>
    <w:uiPriority w:val="1"/>
    <w:qFormat/>
    <w:rsid w:val="00F25919"/>
    <w:pPr>
      <w:numPr>
        <w:numId w:val="4"/>
      </w:numPr>
      <w:spacing w:before="60" w:after="60"/>
    </w:pPr>
    <w:rPr>
      <w:rFonts w:eastAsia="Times New Roman"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5"/>
      </w:numPr>
    </w:pPr>
  </w:style>
  <w:style w:type="paragraph" w:customStyle="1" w:styleId="Heading2numbered">
    <w:name w:val="Heading 2 numbered"/>
    <w:basedOn w:val="Heading2"/>
    <w:next w:val="NormalIndent"/>
    <w:qFormat/>
    <w:rsid w:val="00BD5018"/>
    <w:pPr>
      <w:numPr>
        <w:ilvl w:val="1"/>
        <w:numId w:val="5"/>
      </w:numPr>
    </w:pPr>
  </w:style>
  <w:style w:type="paragraph" w:customStyle="1" w:styleId="Heading3numbered">
    <w:name w:val="Heading 3 numbered"/>
    <w:basedOn w:val="Heading3"/>
    <w:next w:val="NormalIndent"/>
    <w:qFormat/>
    <w:rsid w:val="00BD5018"/>
    <w:pPr>
      <w:numPr>
        <w:ilvl w:val="2"/>
        <w:numId w:val="5"/>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5"/>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1"/>
      </w:numPr>
    </w:pPr>
  </w:style>
  <w:style w:type="paragraph" w:customStyle="1" w:styleId="Listnum2">
    <w:name w:val="List num 2"/>
    <w:basedOn w:val="Normal"/>
    <w:uiPriority w:val="1"/>
    <w:qFormat/>
    <w:rsid w:val="004A7519"/>
    <w:pPr>
      <w:numPr>
        <w:ilvl w:val="1"/>
        <w:numId w:val="1"/>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2"/>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34"/>
    <w:qFormat/>
    <w:rsid w:val="004231B5"/>
    <w:pPr>
      <w:ind w:left="720"/>
      <w:contextualSpacing/>
    </w:pPr>
  </w:style>
  <w:style w:type="paragraph" w:customStyle="1" w:styleId="Numpara">
    <w:name w:val="Num para"/>
    <w:basedOn w:val="ListParagraph"/>
    <w:uiPriority w:val="1"/>
    <w:qFormat/>
    <w:rsid w:val="00C72252"/>
    <w:pPr>
      <w:numPr>
        <w:numId w:val="3"/>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2"/>
      </w:numPr>
      <w:spacing w:before="60" w:after="60"/>
    </w:pPr>
    <w:rPr>
      <w:sz w:val="17"/>
    </w:rPr>
  </w:style>
  <w:style w:type="paragraph" w:customStyle="1" w:styleId="Tablenum2">
    <w:name w:val="Table num 2"/>
    <w:basedOn w:val="Normal"/>
    <w:uiPriority w:val="2"/>
    <w:rsid w:val="007F723F"/>
    <w:pPr>
      <w:numPr>
        <w:ilvl w:val="3"/>
        <w:numId w:val="2"/>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7586"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767035"/>
    <w:pPr>
      <w:spacing w:before="0" w:after="80" w:line="240" w:lineRule="auto"/>
      <w:ind w:left="170"/>
    </w:pPr>
    <w:rPr>
      <w:sz w:val="15"/>
    </w:rPr>
    <w:tblPr>
      <w:tblCellMar>
        <w:top w:w="198" w:type="dxa"/>
        <w:left w:w="0" w:type="dxa"/>
        <w:right w:w="0" w:type="dxa"/>
      </w:tblCellMar>
    </w:tblPr>
    <w:tcPr>
      <w:shd w:val="clear" w:color="auto" w:fill="F2F2F3"/>
    </w:tcPr>
  </w:style>
  <w:style w:type="character" w:styleId="Strong">
    <w:name w:val="Strong"/>
    <w:basedOn w:val="DefaultParagraphFont"/>
    <w:uiPriority w:val="22"/>
    <w:qFormat/>
    <w:rsid w:val="004854C7"/>
    <w:rPr>
      <w:b/>
      <w:bCs/>
    </w:rPr>
  </w:style>
  <w:style w:type="character" w:styleId="UnresolvedMention">
    <w:name w:val="Unresolved Mention"/>
    <w:basedOn w:val="DefaultParagraphFont"/>
    <w:uiPriority w:val="99"/>
    <w:semiHidden/>
    <w:unhideWhenUsed/>
    <w:rsid w:val="004B2D64"/>
    <w:rPr>
      <w:color w:val="605E5C"/>
      <w:shd w:val="clear" w:color="auto" w:fill="E1DFDD"/>
    </w:rPr>
  </w:style>
  <w:style w:type="character" w:styleId="FollowedHyperlink">
    <w:name w:val="FollowedHyperlink"/>
    <w:basedOn w:val="DefaultParagraphFont"/>
    <w:uiPriority w:val="1"/>
    <w:semiHidden/>
    <w:unhideWhenUsed/>
    <w:rsid w:val="004B2D64"/>
    <w:rPr>
      <w:color w:val="00758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2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fercare.vic.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ps.org.au" TargetMode="External"/><Relationship Id="rId4" Type="http://schemas.openxmlformats.org/officeDocument/2006/relationships/settings" Target="settings.xml"/><Relationship Id="rId9" Type="http://schemas.openxmlformats.org/officeDocument/2006/relationships/hyperlink" Target="http://www.betterhealth.vic.gov.au/"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afer%20Care%20Victoria\Common%20folder%20(for%20all%20SCV)\Branding%20toolkit\SCV%20templates\1.%20Safer%20Care%20Victoria\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D43FC7684D74BA7814B467166A64939"/>
        <w:category>
          <w:name w:val="General"/>
          <w:gallery w:val="placeholder"/>
        </w:category>
        <w:types>
          <w:type w:val="bbPlcHdr"/>
        </w:types>
        <w:behaviors>
          <w:behavior w:val="content"/>
        </w:behaviors>
        <w:guid w:val="{5390E887-8D5F-407A-B7FA-E0309063A9A6}"/>
      </w:docPartPr>
      <w:docPartBody>
        <w:p w:rsidR="007B3059" w:rsidRDefault="003B69EB">
          <w:pPr>
            <w:pStyle w:val="6D43FC7684D74BA7814B467166A64939"/>
          </w:pPr>
          <w:r w:rsidRPr="00171E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Light">
    <w:altName w:val="Arial"/>
    <w:panose1 w:val="00000000000000000000"/>
    <w:charset w:val="00"/>
    <w:family w:val="auto"/>
    <w:notTrueType/>
    <w:pitch w:val="default"/>
    <w:sig w:usb0="00000003" w:usb1="00000000" w:usb2="00000000" w:usb3="00000000" w:csb0="00000001" w:csb1="00000000"/>
  </w:font>
  <w:font w:name="HelveticaNeueLT-Medium">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059"/>
    <w:rsid w:val="003B69EB"/>
    <w:rsid w:val="005D5F98"/>
    <w:rsid w:val="006B0135"/>
    <w:rsid w:val="006C4A02"/>
    <w:rsid w:val="007B3059"/>
    <w:rsid w:val="00BD0825"/>
    <w:rsid w:val="00E458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Pr>
      <w:color w:val="808080"/>
    </w:rPr>
  </w:style>
  <w:style w:type="paragraph" w:customStyle="1" w:styleId="AB049BFEC7614AF298C763EE4F4ED2A8">
    <w:name w:val="AB049BFEC7614AF298C763EE4F4ED2A8"/>
  </w:style>
  <w:style w:type="paragraph" w:customStyle="1" w:styleId="6D43FC7684D74BA7814B467166A64939">
    <w:name w:val="6D43FC7684D74BA7814B467166A64939"/>
  </w:style>
  <w:style w:type="paragraph" w:customStyle="1" w:styleId="E25FF4B40FF94C2D86D62F5234BFBDB8">
    <w:name w:val="E25FF4B40FF94C2D86D62F5234BFBDB8"/>
  </w:style>
  <w:style w:type="paragraph" w:customStyle="1" w:styleId="CC9748AAB3C742C185BE7D4648B5AFF5">
    <w:name w:val="CC9748AAB3C742C185BE7D4648B5A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CA160-A4A6-4BDA-84D4-C3D2E6B03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sheet.dotx</Template>
  <TotalTime>0</TotalTime>
  <Pages>3</Pages>
  <Words>1065</Words>
  <Characters>5040</Characters>
  <Application>Microsoft Office Word</Application>
  <DocSecurity>0</DocSecurity>
  <Lines>173</Lines>
  <Paragraphs>92</Paragraphs>
  <ScaleCrop>false</ScaleCrop>
  <HeadingPairs>
    <vt:vector size="2" baseType="variant">
      <vt:variant>
        <vt:lpstr>Title</vt:lpstr>
      </vt:variant>
      <vt:variant>
        <vt:i4>1</vt:i4>
      </vt:variant>
    </vt:vector>
  </HeadingPairs>
  <TitlesOfParts>
    <vt:vector size="1" baseType="lpstr">
      <vt:lpstr>Drug overdose</vt:lpstr>
    </vt:vector>
  </TitlesOfParts>
  <Company>Safer Care Victoria</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 overdose</dc:title>
  <dc:subject>Drug overdose</dc:subject>
  <dc:creator>Emergency Care Clinical Network</dc:creator>
  <cp:keywords>Drugs, overdose</cp:keywords>
  <cp:lastModifiedBy>Freya Jones (DHHS)</cp:lastModifiedBy>
  <cp:revision>2</cp:revision>
  <cp:lastPrinted>2018-05-20T09:23:00Z</cp:lastPrinted>
  <dcterms:created xsi:type="dcterms:W3CDTF">2019-07-17T05:44:00Z</dcterms:created>
  <dcterms:modified xsi:type="dcterms:W3CDTF">2019-07-17T05:44:00Z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