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Title"/>
        <w:tag w:val=""/>
        <w:id w:val="-1540807229"/>
        <w:placeholder>
          <w:docPart w:val="74617709C996475EA8B12D8A3404D6A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060332E" w14:textId="1DCC8DFC" w:rsidR="00A46288" w:rsidRPr="00DA3F36" w:rsidRDefault="0063753A" w:rsidP="007A4444">
          <w:pPr>
            <w:pStyle w:val="Title"/>
          </w:pPr>
          <w:r>
            <w:t xml:space="preserve">Before your child has tonsil </w:t>
          </w:r>
          <w:r w:rsidR="00811E40">
            <w:t>surgery</w:t>
          </w:r>
        </w:p>
      </w:sdtContent>
    </w:sdt>
    <w:p w14:paraId="61CCEEFD" w14:textId="1C1ECD92" w:rsidR="00904510" w:rsidRPr="00482665" w:rsidRDefault="00904510" w:rsidP="00482665">
      <w:pPr>
        <w:pStyle w:val="IntroductoryText"/>
        <w:spacing w:after="360"/>
        <w:rPr>
          <w:sz w:val="22"/>
          <w:szCs w:val="22"/>
        </w:rPr>
      </w:pPr>
      <w:r w:rsidRPr="00482665">
        <w:rPr>
          <w:sz w:val="22"/>
          <w:szCs w:val="22"/>
        </w:rPr>
        <w:t>Your child has been booked</w:t>
      </w:r>
      <w:r w:rsidR="00A461FB">
        <w:rPr>
          <w:sz w:val="22"/>
          <w:szCs w:val="22"/>
        </w:rPr>
        <w:t xml:space="preserve"> in</w:t>
      </w:r>
      <w:r w:rsidRPr="00482665">
        <w:rPr>
          <w:sz w:val="22"/>
          <w:szCs w:val="22"/>
        </w:rPr>
        <w:t xml:space="preserve"> to have surgery to remove their tonsils. This is called a </w:t>
      </w:r>
      <w:r w:rsidRPr="00482665">
        <w:rPr>
          <w:bCs/>
          <w:sz w:val="22"/>
          <w:szCs w:val="22"/>
        </w:rPr>
        <w:t>tonsillectomy</w:t>
      </w:r>
      <w:r w:rsidRPr="00482665">
        <w:rPr>
          <w:sz w:val="22"/>
          <w:szCs w:val="22"/>
        </w:rPr>
        <w:t xml:space="preserve">. The information </w:t>
      </w:r>
      <w:r w:rsidR="007669AB">
        <w:rPr>
          <w:sz w:val="22"/>
          <w:szCs w:val="22"/>
        </w:rPr>
        <w:t xml:space="preserve">below </w:t>
      </w:r>
      <w:r w:rsidRPr="00482665">
        <w:rPr>
          <w:sz w:val="22"/>
          <w:szCs w:val="22"/>
        </w:rPr>
        <w:t>will help you</w:t>
      </w:r>
      <w:r w:rsidR="00894E6A">
        <w:rPr>
          <w:sz w:val="22"/>
          <w:szCs w:val="22"/>
        </w:rPr>
        <w:t xml:space="preserve"> and your child</w:t>
      </w:r>
      <w:r w:rsidRPr="00482665">
        <w:rPr>
          <w:sz w:val="22"/>
          <w:szCs w:val="22"/>
        </w:rPr>
        <w:t xml:space="preserve"> </w:t>
      </w:r>
      <w:r w:rsidR="00894E6A">
        <w:rPr>
          <w:sz w:val="22"/>
          <w:szCs w:val="22"/>
        </w:rPr>
        <w:t xml:space="preserve">prepare for </w:t>
      </w:r>
      <w:proofErr w:type="gramStart"/>
      <w:r w:rsidR="00894E6A">
        <w:rPr>
          <w:sz w:val="22"/>
          <w:szCs w:val="22"/>
        </w:rPr>
        <w:t>surgery</w:t>
      </w:r>
      <w:r w:rsidR="00482665" w:rsidRPr="00482665">
        <w:rPr>
          <w:sz w:val="22"/>
          <w:szCs w:val="22"/>
        </w:rPr>
        <w:t>, and</w:t>
      </w:r>
      <w:proofErr w:type="gramEnd"/>
      <w:r w:rsidR="00482665" w:rsidRPr="00482665">
        <w:rPr>
          <w:sz w:val="22"/>
          <w:szCs w:val="22"/>
        </w:rPr>
        <w:t xml:space="preserve"> </w:t>
      </w:r>
      <w:r w:rsidR="00894E6A">
        <w:rPr>
          <w:sz w:val="22"/>
          <w:szCs w:val="22"/>
        </w:rPr>
        <w:t xml:space="preserve">help them </w:t>
      </w:r>
      <w:r w:rsidR="00482665" w:rsidRPr="00482665">
        <w:rPr>
          <w:sz w:val="22"/>
          <w:szCs w:val="22"/>
        </w:rPr>
        <w:t xml:space="preserve">recover </w:t>
      </w:r>
      <w:r w:rsidR="00894E6A">
        <w:rPr>
          <w:sz w:val="22"/>
          <w:szCs w:val="22"/>
        </w:rPr>
        <w:t>afterwards</w:t>
      </w:r>
      <w:r w:rsidRPr="00482665">
        <w:rPr>
          <w:sz w:val="22"/>
          <w:szCs w:val="22"/>
        </w:rPr>
        <w:t>.</w:t>
      </w:r>
    </w:p>
    <w:p w14:paraId="75D2BA9E" w14:textId="77777777" w:rsidR="00482665" w:rsidRDefault="00482665" w:rsidP="00904510">
      <w:pPr>
        <w:sectPr w:rsidR="00482665" w:rsidSect="00B4717E">
          <w:footerReference w:type="default" r:id="rId11"/>
          <w:headerReference w:type="first" r:id="rId12"/>
          <w:pgSz w:w="11906" w:h="16838" w:code="9"/>
          <w:pgMar w:top="2438" w:right="737" w:bottom="680" w:left="737" w:header="539" w:footer="624" w:gutter="0"/>
          <w:cols w:space="284"/>
          <w:titlePg/>
          <w:docGrid w:linePitch="360"/>
        </w:sectPr>
      </w:pPr>
    </w:p>
    <w:p w14:paraId="44DB3806" w14:textId="0A90F34E" w:rsidR="00904510" w:rsidRDefault="00904510" w:rsidP="00904510">
      <w:r>
        <w:rPr>
          <w:noProof/>
        </w:rPr>
        <mc:AlternateContent>
          <mc:Choice Requires="wps">
            <w:drawing>
              <wp:inline distT="0" distB="0" distL="0" distR="0" wp14:anchorId="5A39DD81" wp14:editId="53B20298">
                <wp:extent cx="3114675" cy="1764000"/>
                <wp:effectExtent l="0" t="0" r="28575" b="1460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764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9F4AA" w14:textId="33BCE3F8" w:rsidR="00482665" w:rsidRPr="00400730" w:rsidRDefault="00400730" w:rsidP="00482665">
                            <w:pPr>
                              <w:pStyle w:val="PulloutHeading"/>
                              <w:spacing w:before="120" w:after="240"/>
                              <w:rPr>
                                <w:sz w:val="28"/>
                                <w:szCs w:val="22"/>
                              </w:rPr>
                            </w:pPr>
                            <w:r w:rsidRPr="00400730">
                              <w:rPr>
                                <w:sz w:val="28"/>
                                <w:szCs w:val="22"/>
                              </w:rPr>
                              <w:t>Important information</w:t>
                            </w:r>
                          </w:p>
                          <w:p w14:paraId="75531536" w14:textId="6F1A743B" w:rsidR="00904510" w:rsidRPr="00482665" w:rsidRDefault="00904510" w:rsidP="00904510">
                            <w:pPr>
                              <w:pStyle w:val="PulloutHeading"/>
                              <w:rPr>
                                <w:sz w:val="22"/>
                                <w:szCs w:val="18"/>
                              </w:rPr>
                            </w:pPr>
                            <w:r w:rsidRPr="00482665">
                              <w:rPr>
                                <w:sz w:val="22"/>
                                <w:szCs w:val="18"/>
                              </w:rPr>
                              <w:t>Before you come to hospital</w:t>
                            </w:r>
                          </w:p>
                          <w:p w14:paraId="0F61C21D" w14:textId="7CA8F922" w:rsidR="00904510" w:rsidRDefault="00904510" w:rsidP="00904510">
                            <w:pPr>
                              <w:pStyle w:val="PulloutText"/>
                            </w:pPr>
                            <w:r>
                              <w:t xml:space="preserve">Ask your surgeon before giving any medications, herbal supplements or vitamins for </w:t>
                            </w:r>
                            <w:r w:rsidRPr="00400730">
                              <w:rPr>
                                <w:b/>
                                <w:bCs/>
                              </w:rPr>
                              <w:t>two weeks</w:t>
                            </w:r>
                            <w:r>
                              <w:t xml:space="preserve"> before surgery.</w:t>
                            </w:r>
                          </w:p>
                          <w:p w14:paraId="4D03688C" w14:textId="398DCA47" w:rsidR="00972403" w:rsidRDefault="00904510" w:rsidP="00904510">
                            <w:pPr>
                              <w:pStyle w:val="PulloutText"/>
                            </w:pPr>
                            <w:r>
                              <w:t>Have paracetamol (</w:t>
                            </w:r>
                            <w:r w:rsidR="00894E6A">
                              <w:t xml:space="preserve">this </w:t>
                            </w:r>
                            <w:r w:rsidR="002F108B">
                              <w:t>can have other names such as</w:t>
                            </w:r>
                            <w:r w:rsidR="00B31779">
                              <w:t xml:space="preserve"> </w:t>
                            </w:r>
                            <w:r>
                              <w:t xml:space="preserve">Panadol) at home that is the right strength for your child’s age and weight. </w:t>
                            </w:r>
                          </w:p>
                          <w:p w14:paraId="34609200" w14:textId="3C846C1A" w:rsidR="00904510" w:rsidRDefault="00904510" w:rsidP="00904510">
                            <w:pPr>
                              <w:pStyle w:val="PulloutText"/>
                            </w:pPr>
                            <w:r>
                              <w:t xml:space="preserve">Make sure you have </w:t>
                            </w:r>
                            <w:r w:rsidR="00AD7FE7">
                              <w:t>something</w:t>
                            </w:r>
                            <w:r>
                              <w:t xml:space="preserve"> to measure the right amount </w:t>
                            </w:r>
                            <w:r w:rsidR="00AF34EE">
                              <w:t xml:space="preserve">of paracetamol </w:t>
                            </w:r>
                            <w:r>
                              <w:t>and</w:t>
                            </w:r>
                            <w:r w:rsidR="0006638D">
                              <w:t xml:space="preserve"> </w:t>
                            </w:r>
                            <w:r w:rsidR="00D13809">
                              <w:t xml:space="preserve">a </w:t>
                            </w:r>
                            <w:r w:rsidR="0006638D">
                              <w:t>way</w:t>
                            </w:r>
                            <w:r>
                              <w:t xml:space="preserve"> to give it to your child. </w:t>
                            </w:r>
                          </w:p>
                          <w:p w14:paraId="2FCD2ABD" w14:textId="4D5B25A9" w:rsidR="00904510" w:rsidRPr="00482665" w:rsidRDefault="00904510" w:rsidP="00482665">
                            <w:pPr>
                              <w:pStyle w:val="PulloutHeading"/>
                              <w:spacing w:before="240"/>
                              <w:rPr>
                                <w:sz w:val="22"/>
                                <w:szCs w:val="18"/>
                              </w:rPr>
                            </w:pPr>
                            <w:r w:rsidRPr="00482665">
                              <w:rPr>
                                <w:sz w:val="22"/>
                                <w:szCs w:val="18"/>
                              </w:rPr>
                              <w:t>At home</w:t>
                            </w:r>
                          </w:p>
                          <w:p w14:paraId="6CED522D" w14:textId="43B472E8" w:rsidR="00904510" w:rsidRDefault="00904510" w:rsidP="00904510">
                            <w:pPr>
                              <w:pStyle w:val="PulloutText"/>
                            </w:pPr>
                            <w:r>
                              <w:t xml:space="preserve">Care for your child at home for </w:t>
                            </w:r>
                            <w:r w:rsidRPr="00482665">
                              <w:rPr>
                                <w:b/>
                                <w:bCs/>
                              </w:rPr>
                              <w:t>two weeks</w:t>
                            </w:r>
                            <w:r>
                              <w:t xml:space="preserve"> after surgery.</w:t>
                            </w:r>
                          </w:p>
                          <w:p w14:paraId="6776670E" w14:textId="7F679462" w:rsidR="00904510" w:rsidRDefault="00904510" w:rsidP="00904510">
                            <w:pPr>
                              <w:pStyle w:val="PulloutText"/>
                            </w:pPr>
                            <w:r>
                              <w:t>Your child is likely to need regular medication for one to two weeks.</w:t>
                            </w:r>
                          </w:p>
                          <w:p w14:paraId="76C9AC6F" w14:textId="70C9C785" w:rsidR="00400730" w:rsidRDefault="00904510" w:rsidP="00904510">
                            <w:pPr>
                              <w:pStyle w:val="PulloutText"/>
                            </w:pPr>
                            <w:r>
                              <w:t>They can eat and drink what they usually do. It might be handy to have some icy poles or ice cream at home, as some children find cool drinks</w:t>
                            </w:r>
                            <w:r w:rsidR="00307050">
                              <w:t xml:space="preserve"> </w:t>
                            </w:r>
                            <w:r w:rsidR="0064036E">
                              <w:t xml:space="preserve">or </w:t>
                            </w:r>
                            <w:r>
                              <w:t>food soothing.</w:t>
                            </w:r>
                          </w:p>
                        </w:txbxContent>
                      </wps:txbx>
                      <wps:bodyPr rot="0" vert="horz" wrap="square" lIns="180000" tIns="180000" rIns="144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39DD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5.25pt;height:13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" fillcolor="#edf5f7 [3214]" strokecolor="#edf5f7 [3214]" strokeweight=".5pt">
                <v:textbox style="mso-fit-shape-to-text:t" inset="5mm,5mm,4mm,1mm">
                  <w:txbxContent>
                    <w:p w14:paraId="64E9F4AA" w14:textId="33BCE3F8" w:rsidR="00482665" w:rsidRPr="00400730" w:rsidRDefault="00400730" w:rsidP="00482665">
                      <w:pPr>
                        <w:pStyle w:val="PulloutHeading"/>
                        <w:spacing w:before="120" w:after="240"/>
                        <w:rPr>
                          <w:sz w:val="28"/>
                          <w:szCs w:val="22"/>
                        </w:rPr>
                      </w:pPr>
                      <w:r w:rsidRPr="00400730">
                        <w:rPr>
                          <w:sz w:val="28"/>
                          <w:szCs w:val="22"/>
                        </w:rPr>
                        <w:t>Important information</w:t>
                      </w:r>
                    </w:p>
                    <w:p w14:paraId="75531536" w14:textId="6F1A743B" w:rsidR="00904510" w:rsidRPr="00482665" w:rsidRDefault="00904510" w:rsidP="00904510">
                      <w:pPr>
                        <w:pStyle w:val="PulloutHeading"/>
                        <w:rPr>
                          <w:sz w:val="22"/>
                          <w:szCs w:val="18"/>
                        </w:rPr>
                      </w:pPr>
                      <w:r w:rsidRPr="00482665">
                        <w:rPr>
                          <w:sz w:val="22"/>
                          <w:szCs w:val="18"/>
                        </w:rPr>
                        <w:t>Before you come to hospital</w:t>
                      </w:r>
                    </w:p>
                    <w:p w14:paraId="0F61C21D" w14:textId="7CA8F922" w:rsidR="00904510" w:rsidRDefault="00904510" w:rsidP="00904510">
                      <w:pPr>
                        <w:pStyle w:val="PulloutText"/>
                      </w:pPr>
                      <w:r>
                        <w:t xml:space="preserve">Ask your surgeon before giving any medications, herbal supplements or vitamins for </w:t>
                      </w:r>
                      <w:r w:rsidRPr="00400730">
                        <w:rPr>
                          <w:b/>
                          <w:bCs/>
                        </w:rPr>
                        <w:t>two weeks</w:t>
                      </w:r>
                      <w:r>
                        <w:t xml:space="preserve"> before surgery.</w:t>
                      </w:r>
                    </w:p>
                    <w:p w14:paraId="4D03688C" w14:textId="398DCA47" w:rsidR="00972403" w:rsidRDefault="00904510" w:rsidP="00904510">
                      <w:pPr>
                        <w:pStyle w:val="PulloutText"/>
                      </w:pPr>
                      <w:r>
                        <w:t>Have paracetamol (</w:t>
                      </w:r>
                      <w:r w:rsidR="00894E6A">
                        <w:t xml:space="preserve">this </w:t>
                      </w:r>
                      <w:r w:rsidR="002F108B">
                        <w:t>can have other names such as</w:t>
                      </w:r>
                      <w:r w:rsidR="00B31779">
                        <w:t xml:space="preserve"> </w:t>
                      </w:r>
                      <w:r>
                        <w:t xml:space="preserve">Panadol) at home that is the right strength for your child’s age and weight. </w:t>
                      </w:r>
                    </w:p>
                    <w:p w14:paraId="34609200" w14:textId="3C846C1A" w:rsidR="00904510" w:rsidRDefault="00904510" w:rsidP="00904510">
                      <w:pPr>
                        <w:pStyle w:val="PulloutText"/>
                      </w:pPr>
                      <w:r>
                        <w:t xml:space="preserve">Make sure you have </w:t>
                      </w:r>
                      <w:r w:rsidR="00AD7FE7">
                        <w:t>something</w:t>
                      </w:r>
                      <w:r>
                        <w:t xml:space="preserve"> to measure the right amount </w:t>
                      </w:r>
                      <w:r w:rsidR="00AF34EE">
                        <w:t xml:space="preserve">of paracetamol </w:t>
                      </w:r>
                      <w:r>
                        <w:t>and</w:t>
                      </w:r>
                      <w:r w:rsidR="0006638D">
                        <w:t xml:space="preserve"> </w:t>
                      </w:r>
                      <w:r w:rsidR="00D13809">
                        <w:t xml:space="preserve">a </w:t>
                      </w:r>
                      <w:r w:rsidR="0006638D">
                        <w:t>way</w:t>
                      </w:r>
                      <w:r>
                        <w:t xml:space="preserve"> to give it to your child. </w:t>
                      </w:r>
                    </w:p>
                    <w:p w14:paraId="2FCD2ABD" w14:textId="4D5B25A9" w:rsidR="00904510" w:rsidRPr="00482665" w:rsidRDefault="00904510" w:rsidP="00482665">
                      <w:pPr>
                        <w:pStyle w:val="PulloutHeading"/>
                        <w:spacing w:before="240"/>
                        <w:rPr>
                          <w:sz w:val="22"/>
                          <w:szCs w:val="18"/>
                        </w:rPr>
                      </w:pPr>
                      <w:r w:rsidRPr="00482665">
                        <w:rPr>
                          <w:sz w:val="22"/>
                          <w:szCs w:val="18"/>
                        </w:rPr>
                        <w:t>At home</w:t>
                      </w:r>
                    </w:p>
                    <w:p w14:paraId="6CED522D" w14:textId="43B472E8" w:rsidR="00904510" w:rsidRDefault="00904510" w:rsidP="00904510">
                      <w:pPr>
                        <w:pStyle w:val="PulloutText"/>
                      </w:pPr>
                      <w:r>
                        <w:t xml:space="preserve">Care for your child at home for </w:t>
                      </w:r>
                      <w:r w:rsidRPr="00482665">
                        <w:rPr>
                          <w:b/>
                          <w:bCs/>
                        </w:rPr>
                        <w:t>two weeks</w:t>
                      </w:r>
                      <w:r>
                        <w:t xml:space="preserve"> after surgery.</w:t>
                      </w:r>
                    </w:p>
                    <w:p w14:paraId="6776670E" w14:textId="7F679462" w:rsidR="00904510" w:rsidRDefault="00904510" w:rsidP="00904510">
                      <w:pPr>
                        <w:pStyle w:val="PulloutText"/>
                      </w:pPr>
                      <w:r>
                        <w:t>Your child is likely to need regular medication for one to two weeks.</w:t>
                      </w:r>
                    </w:p>
                    <w:p w14:paraId="76C9AC6F" w14:textId="70C9C785" w:rsidR="00400730" w:rsidRDefault="00904510" w:rsidP="00904510">
                      <w:pPr>
                        <w:pStyle w:val="PulloutText"/>
                      </w:pPr>
                      <w:r>
                        <w:t>They can eat and drink what they usually do. It might be handy to have some icy poles or ice cream at home, as some children find cool drinks</w:t>
                      </w:r>
                      <w:r w:rsidR="00307050">
                        <w:t xml:space="preserve"> </w:t>
                      </w:r>
                      <w:r w:rsidR="0064036E">
                        <w:t xml:space="preserve">or </w:t>
                      </w:r>
                      <w:r>
                        <w:t>food soothing.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94A609" w14:textId="11A89103" w:rsidR="00482665" w:rsidRDefault="00482665" w:rsidP="00482665">
      <w:r>
        <w:br w:type="column"/>
      </w:r>
      <w:r>
        <w:rPr>
          <w:noProof/>
        </w:rPr>
        <w:drawing>
          <wp:inline distT="0" distB="0" distL="0" distR="0" wp14:anchorId="0ACFE387" wp14:editId="2A95D7A4">
            <wp:extent cx="715035" cy="648000"/>
            <wp:effectExtent l="0" t="0" r="8890" b="0"/>
            <wp:docPr id="10" name="Graphic 10" descr="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ouse.sv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rcRect t="9375"/>
                    <a:stretch/>
                  </pic:blipFill>
                  <pic:spPr bwMode="auto">
                    <a:xfrm>
                      <a:off x="0" y="0"/>
                      <a:ext cx="715035" cy="6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0F1FFE" w14:textId="609086EA" w:rsidR="00904510" w:rsidRDefault="00904510" w:rsidP="00482665">
      <w:pPr>
        <w:pStyle w:val="Heading2"/>
        <w:spacing w:before="120"/>
      </w:pPr>
      <w:r>
        <w:t>Before coming to hospital</w:t>
      </w:r>
    </w:p>
    <w:p w14:paraId="674B20D2" w14:textId="50C4F776" w:rsidR="00904510" w:rsidRDefault="00904510" w:rsidP="00482665">
      <w:pPr>
        <w:pStyle w:val="Normalfollowingheading"/>
      </w:pPr>
      <w:r>
        <w:t xml:space="preserve">Most children having tonsillectomy </w:t>
      </w:r>
      <w:r w:rsidRPr="00400730">
        <w:rPr>
          <w:b/>
          <w:bCs/>
        </w:rPr>
        <w:t>stay overnight</w:t>
      </w:r>
      <w:r>
        <w:t>. Some children can go home on the same day.</w:t>
      </w:r>
    </w:p>
    <w:p w14:paraId="4837186B" w14:textId="093BD010" w:rsidR="00904510" w:rsidRDefault="00904510" w:rsidP="00904510">
      <w:r>
        <w:t>Your child’s surgeon will discuss with you how long your child is likely to stay in hospital and what to expect.</w:t>
      </w:r>
    </w:p>
    <w:p w14:paraId="04B08B94" w14:textId="6AC2F942" w:rsidR="00904510" w:rsidRDefault="00904510" w:rsidP="00904510">
      <w:r>
        <w:t>Help your child to understand what to expect before they come to hospital</w:t>
      </w:r>
      <w:r w:rsidR="00482665">
        <w:t>.</w:t>
      </w:r>
    </w:p>
    <w:p w14:paraId="03E763EB" w14:textId="168F9488" w:rsidR="00904510" w:rsidRDefault="00904510" w:rsidP="00904510">
      <w:r>
        <w:t xml:space="preserve">Some medications, herbal supplements or vitamins may increase </w:t>
      </w:r>
      <w:r w:rsidR="0064036E">
        <w:t xml:space="preserve">the </w:t>
      </w:r>
      <w:r>
        <w:t>risk of bleeding. Talk to your doctor if you plan to give any of these in the two weeks before surgery.</w:t>
      </w:r>
    </w:p>
    <w:p w14:paraId="5EF0D5DB" w14:textId="3E431B3A" w:rsidR="00904510" w:rsidRDefault="00904510" w:rsidP="00482665">
      <w:r w:rsidRPr="00482665">
        <w:rPr>
          <w:b/>
          <w:bCs/>
        </w:rPr>
        <w:t>If your child becomes unwell,</w:t>
      </w:r>
      <w:r>
        <w:t xml:space="preserve"> please </w:t>
      </w:r>
      <w:r w:rsidR="00482665">
        <w:t xml:space="preserve">call </w:t>
      </w:r>
      <w:r>
        <w:t xml:space="preserve">our </w:t>
      </w:r>
      <w:r w:rsidR="00894E6A">
        <w:br/>
      </w:r>
      <w:r>
        <w:t xml:space="preserve">pre-admission staff </w:t>
      </w:r>
      <w:r w:rsidR="00482665">
        <w:t xml:space="preserve">on </w:t>
      </w:r>
      <w:r w:rsidR="00482665" w:rsidRPr="00482665">
        <w:rPr>
          <w:highlight w:val="yellow"/>
        </w:rPr>
        <w:t>&lt;phone number&gt;.</w:t>
      </w:r>
      <w:r w:rsidR="00482665" w:rsidRPr="00482665">
        <w:t xml:space="preserve"> </w:t>
      </w:r>
      <w:r w:rsidR="00482665">
        <w:t>You</w:t>
      </w:r>
      <w:r>
        <w:t xml:space="preserve">r child’s surgery may need to be </w:t>
      </w:r>
      <w:r w:rsidR="00815B7D">
        <w:t>delayed</w:t>
      </w:r>
      <w:r>
        <w:t>.</w:t>
      </w:r>
    </w:p>
    <w:p w14:paraId="0997E6C0" w14:textId="24C815BE" w:rsidR="00904510" w:rsidRDefault="00904510" w:rsidP="00904510">
      <w:r>
        <w:t>Make sure you have paracetamol (</w:t>
      </w:r>
      <w:r w:rsidR="00894E6A">
        <w:t xml:space="preserve">this </w:t>
      </w:r>
      <w:r w:rsidR="003B31F2">
        <w:t xml:space="preserve">can have other names such as </w:t>
      </w:r>
      <w:r w:rsidR="00D92263">
        <w:t>P</w:t>
      </w:r>
      <w:r>
        <w:t xml:space="preserve">anadol) </w:t>
      </w:r>
      <w:r w:rsidR="00482665">
        <w:t xml:space="preserve">at home </w:t>
      </w:r>
      <w:r>
        <w:t xml:space="preserve">that is the right strength for your child’s age and weight. You will also need something to help you measure and give the right amount such as a cup or medicine syringe. Your local pharmacist can advise you of the types of </w:t>
      </w:r>
      <w:r w:rsidR="00E04978">
        <w:t>paracetamol</w:t>
      </w:r>
      <w:r>
        <w:t xml:space="preserve"> available such as chewable tablets or syrup.</w:t>
      </w:r>
    </w:p>
    <w:p w14:paraId="65250D6F" w14:textId="0F95D6A5" w:rsidR="00482665" w:rsidRDefault="00894E6A">
      <w:r>
        <w:rPr>
          <w:noProof/>
        </w:rPr>
        <mc:AlternateContent>
          <mc:Choice Requires="wps">
            <w:drawing>
              <wp:inline distT="0" distB="0" distL="0" distR="0" wp14:anchorId="6B28B67A" wp14:editId="13ED62DB">
                <wp:extent cx="3162300" cy="1403350"/>
                <wp:effectExtent l="0" t="0" r="19050" b="2540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403350"/>
                        </a:xfrm>
                        <a:prstGeom prst="rect">
                          <a:avLst/>
                        </a:prstGeom>
                        <a:solidFill>
                          <a:srgbClr val="EDF5F7"/>
                        </a:solidFill>
                        <a:ln w="6350">
                          <a:solidFill>
                            <a:srgbClr val="EDF5F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B06D9" w14:textId="77777777" w:rsidR="00894E6A" w:rsidRDefault="00894E6A" w:rsidP="00894E6A">
                            <w:pPr>
                              <w:pStyle w:val="PulloutHeading"/>
                            </w:pPr>
                            <w:r>
                              <w:t>Watch our videos</w:t>
                            </w:r>
                          </w:p>
                          <w:p w14:paraId="46E2851A" w14:textId="77777777" w:rsidR="00894E6A" w:rsidRPr="00C56B15" w:rsidRDefault="00894E6A" w:rsidP="00894E6A">
                            <w:pPr>
                              <w:pStyle w:val="PulloutText"/>
                            </w:pPr>
                            <w:r w:rsidRPr="00C56B15">
                              <w:t xml:space="preserve">You can hear from other parents about their experiences caring for their child after tonsil surgery at home at: </w:t>
                            </w:r>
                            <w:hyperlink r:id="rId15" w:history="1">
                              <w:r w:rsidRPr="00C56B15">
                                <w:rPr>
                                  <w:rStyle w:val="Hyperlink"/>
                                  <w:color w:val="007586" w:themeColor="text2"/>
                                  <w:u w:val="single"/>
                                </w:rPr>
                                <w:t>www.bettersafercare.vic.gov.au/resources/tools/making-a-decision-about-tonsillectomy</w:t>
                              </w:r>
                            </w:hyperlink>
                          </w:p>
                        </w:txbxContent>
                      </wps:txbx>
                      <wps:bodyPr rot="0" vert="horz" wrap="square" lIns="180000" tIns="180000" rIns="144000" bIns="360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28B67A" id="_x0000_s1027" type="#_x0000_t202" style="width:249pt;height:1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" fillcolor="#edf5f7" strokecolor="#edf5f7" strokeweight=".5pt">
                <v:textbox inset="5mm,5mm,4mm,1mm">
                  <w:txbxContent>
                    <w:p w14:paraId="2B1B06D9" w14:textId="77777777" w:rsidR="00894E6A" w:rsidRDefault="00894E6A" w:rsidP="00894E6A">
                      <w:pPr>
                        <w:pStyle w:val="PulloutHeading"/>
                      </w:pPr>
                      <w:r>
                        <w:t>Watch our videos</w:t>
                      </w:r>
                    </w:p>
                    <w:p w14:paraId="46E2851A" w14:textId="77777777" w:rsidR="00894E6A" w:rsidRPr="00C56B15" w:rsidRDefault="00894E6A" w:rsidP="00894E6A">
                      <w:pPr>
                        <w:pStyle w:val="PulloutText"/>
                      </w:pPr>
                      <w:r w:rsidRPr="00C56B15">
                        <w:t xml:space="preserve">You can hear from other parents about their experiences caring for their child after tonsil surgery at home at: </w:t>
                      </w:r>
                      <w:hyperlink r:id="rId16" w:history="1">
                        <w:r w:rsidRPr="00C56B15">
                          <w:rPr>
                            <w:rStyle w:val="Hyperlink"/>
                            <w:color w:val="007586" w:themeColor="text2"/>
                            <w:u w:val="single"/>
                          </w:rPr>
                          <w:t>www.bettersafercare.vic.gov.au/resources/tools/making-a-decision-about-tonsillectomy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 w:rsidR="00482665">
        <w:br w:type="page"/>
      </w:r>
    </w:p>
    <w:p w14:paraId="08DD1161" w14:textId="77777777" w:rsidR="00482665" w:rsidRDefault="00482665" w:rsidP="00482665">
      <w:r>
        <w:rPr>
          <w:noProof/>
        </w:rPr>
        <w:lastRenderedPageBreak/>
        <w:drawing>
          <wp:inline distT="0" distB="0" distL="0" distR="0" wp14:anchorId="14E54FBA" wp14:editId="5D931D99">
            <wp:extent cx="648000" cy="648000"/>
            <wp:effectExtent l="0" t="0" r="0" b="0"/>
            <wp:docPr id="11" name="Graphic 11" descr="Hos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ospital.sv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C0C66" w14:textId="3A0910FA" w:rsidR="00904510" w:rsidRDefault="00904510" w:rsidP="00482665">
      <w:pPr>
        <w:pStyle w:val="Heading2"/>
      </w:pPr>
      <w:r>
        <w:t>On the day of surgery</w:t>
      </w:r>
    </w:p>
    <w:p w14:paraId="68F464D1" w14:textId="77777777" w:rsidR="00904510" w:rsidRDefault="00904510" w:rsidP="00482665">
      <w:pPr>
        <w:pStyle w:val="Heading3"/>
      </w:pPr>
      <w:r>
        <w:t>Before surgery</w:t>
      </w:r>
    </w:p>
    <w:p w14:paraId="02CC95DF" w14:textId="1E15C63B" w:rsidR="00904510" w:rsidRDefault="00904510" w:rsidP="00482665">
      <w:pPr>
        <w:pStyle w:val="Normalfollowingheading"/>
      </w:pPr>
      <w:r>
        <w:t>You will meet your</w:t>
      </w:r>
      <w:bookmarkStart w:id="0" w:name="_GoBack"/>
      <w:bookmarkEnd w:id="0"/>
      <w:r>
        <w:t xml:space="preserve"> child’s anaesthetist, surgeon and nurses. Ask them</w:t>
      </w:r>
      <w:r w:rsidR="00D92263">
        <w:t xml:space="preserve"> any questions you may have.</w:t>
      </w:r>
    </w:p>
    <w:p w14:paraId="7D9E4DB8" w14:textId="4664E999" w:rsidR="00904510" w:rsidRDefault="00904510" w:rsidP="00904510">
      <w:r>
        <w:t>Before surgery</w:t>
      </w:r>
      <w:r w:rsidR="00894E6A">
        <w:t>,</w:t>
      </w:r>
      <w:r>
        <w:t xml:space="preserve"> your child won’t be able to eat and drink as they usually would. Your doctors and nurses will let you know when and for how long.</w:t>
      </w:r>
    </w:p>
    <w:p w14:paraId="3D189783" w14:textId="5947FB39" w:rsidR="00904510" w:rsidRDefault="00904510" w:rsidP="00482665">
      <w:pPr>
        <w:pStyle w:val="Heading3"/>
      </w:pPr>
      <w:r>
        <w:t>After surgery</w:t>
      </w:r>
    </w:p>
    <w:p w14:paraId="73795D52" w14:textId="77777777" w:rsidR="00904510" w:rsidRDefault="00904510" w:rsidP="00482665">
      <w:pPr>
        <w:pStyle w:val="Normalfollowingheading"/>
      </w:pPr>
      <w:r>
        <w:t>Most children need to be closely monitored when they are sleeping, as they may have some snoring or breathing difficulties.</w:t>
      </w:r>
    </w:p>
    <w:p w14:paraId="11FDFFBD" w14:textId="7B3D2487" w:rsidR="00904510" w:rsidRDefault="00904510" w:rsidP="00904510">
      <w:r>
        <w:t xml:space="preserve">Your child will be given regular medications to help keep them comfortable. Let the staff know what </w:t>
      </w:r>
      <w:r w:rsidR="00D92263">
        <w:t>will</w:t>
      </w:r>
      <w:r>
        <w:t xml:space="preserve"> help your child</w:t>
      </w:r>
      <w:r w:rsidR="00646FB6">
        <w:t xml:space="preserve"> to</w:t>
      </w:r>
      <w:r>
        <w:t xml:space="preserve"> take their medications.</w:t>
      </w:r>
    </w:p>
    <w:p w14:paraId="5848AD55" w14:textId="397D9831" w:rsidR="00904510" w:rsidRDefault="00904510" w:rsidP="00482665">
      <w:pPr>
        <w:pStyle w:val="Heading3"/>
      </w:pPr>
      <w:r>
        <w:t>Getting ready to go home</w:t>
      </w:r>
    </w:p>
    <w:p w14:paraId="772E6E24" w14:textId="648AD296" w:rsidR="00904510" w:rsidRDefault="00904510" w:rsidP="00482665">
      <w:pPr>
        <w:pStyle w:val="Normalfollowingheading"/>
      </w:pPr>
      <w:r>
        <w:t xml:space="preserve">Your nurses or doctors will check whether your child is eating and drinking well, </w:t>
      </w:r>
      <w:r w:rsidR="00E06928">
        <w:t xml:space="preserve">is </w:t>
      </w:r>
      <w:r>
        <w:t xml:space="preserve">comfortable and whether there is any bleeding in the throat or any difficulties breathing. </w:t>
      </w:r>
    </w:p>
    <w:p w14:paraId="4B445A3B" w14:textId="77777777" w:rsidR="00904510" w:rsidRDefault="00904510" w:rsidP="00904510">
      <w:r>
        <w:t>Your doctors, nurses or pharmacist will discuss with you what medication to give your child at home.</w:t>
      </w:r>
    </w:p>
    <w:p w14:paraId="18466CB7" w14:textId="77777777" w:rsidR="00904510" w:rsidRDefault="00904510" w:rsidP="00904510">
      <w:r>
        <w:t>Let your nurses or doctors know if you are not sure of anything.</w:t>
      </w:r>
    </w:p>
    <w:p w14:paraId="7FB11827" w14:textId="242970E2" w:rsidR="00482665" w:rsidRDefault="00482665" w:rsidP="00482665">
      <w:r>
        <w:br w:type="column"/>
      </w:r>
      <w:r>
        <w:rPr>
          <w:noProof/>
        </w:rPr>
        <w:drawing>
          <wp:inline distT="0" distB="0" distL="0" distR="0" wp14:anchorId="64DC5A14" wp14:editId="6557D41F">
            <wp:extent cx="648000" cy="648000"/>
            <wp:effectExtent l="0" t="0" r="0" b="0"/>
            <wp:docPr id="12" name="Graphic 12" descr="Sle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eep.sv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75CE" w14:textId="54709FD9" w:rsidR="00904510" w:rsidRDefault="00904510" w:rsidP="00482665">
      <w:pPr>
        <w:pStyle w:val="Heading2"/>
      </w:pPr>
      <w:r>
        <w:t>At home</w:t>
      </w:r>
    </w:p>
    <w:p w14:paraId="12454B10" w14:textId="77777777" w:rsidR="00904510" w:rsidRPr="00400730" w:rsidRDefault="00904510" w:rsidP="00482665">
      <w:pPr>
        <w:pStyle w:val="Normalfollowingheading"/>
        <w:rPr>
          <w:b/>
          <w:bCs/>
        </w:rPr>
      </w:pPr>
      <w:r w:rsidRPr="00400730">
        <w:rPr>
          <w:b/>
          <w:bCs/>
        </w:rPr>
        <w:t xml:space="preserve">Your child should stay at home for two weeks after the operation and avoid sport or vigorous physical activity. </w:t>
      </w:r>
    </w:p>
    <w:p w14:paraId="075D5585" w14:textId="2DF0CABA" w:rsidR="00904510" w:rsidRDefault="00904510" w:rsidP="00904510">
      <w:r>
        <w:t xml:space="preserve">Medication to help with pain is usually needed four times a day for </w:t>
      </w:r>
      <w:r w:rsidRPr="00400730">
        <w:rPr>
          <w:b/>
          <w:bCs/>
        </w:rPr>
        <w:t>one to two weeks</w:t>
      </w:r>
      <w:r>
        <w:t xml:space="preserve"> after surgery, especially before meals and on </w:t>
      </w:r>
      <w:r w:rsidRPr="00400730">
        <w:rPr>
          <w:b/>
          <w:bCs/>
        </w:rPr>
        <w:t>day four to five</w:t>
      </w:r>
      <w:r>
        <w:t xml:space="preserve"> when </w:t>
      </w:r>
      <w:r w:rsidR="00E06928">
        <w:t xml:space="preserve">the </w:t>
      </w:r>
      <w:r>
        <w:t>pain is often worse.</w:t>
      </w:r>
    </w:p>
    <w:p w14:paraId="22A68558" w14:textId="77777777" w:rsidR="00904510" w:rsidRDefault="00904510" w:rsidP="00904510">
      <w:r>
        <w:t xml:space="preserve">It is important to make sure that your child is comfortable enough to be able to eat and drink well. </w:t>
      </w:r>
    </w:p>
    <w:p w14:paraId="69563305" w14:textId="77777777" w:rsidR="00904510" w:rsidRPr="00400730" w:rsidRDefault="00904510" w:rsidP="00904510">
      <w:pPr>
        <w:rPr>
          <w:b/>
          <w:bCs/>
        </w:rPr>
      </w:pPr>
      <w:r w:rsidRPr="00400730">
        <w:rPr>
          <w:b/>
          <w:bCs/>
        </w:rPr>
        <w:t xml:space="preserve">Your child can eat any food that they like to eat. </w:t>
      </w:r>
    </w:p>
    <w:p w14:paraId="2AF02D8B" w14:textId="14936E4F" w:rsidR="00904510" w:rsidRDefault="00904510" w:rsidP="00904510">
      <w:r>
        <w:t xml:space="preserve">Cool drinks, icy poles and ice cream may be soothing if they are having </w:t>
      </w:r>
      <w:r w:rsidR="00400730">
        <w:t>difficulty</w:t>
      </w:r>
      <w:r>
        <w:t xml:space="preserve"> swallowing.</w:t>
      </w:r>
    </w:p>
    <w:p w14:paraId="02BD4737" w14:textId="6C0AF8AB" w:rsidR="0066428B" w:rsidRDefault="00904510" w:rsidP="00904510">
      <w:r>
        <w:t>It is</w:t>
      </w:r>
      <w:r w:rsidR="00C808E3">
        <w:t xml:space="preserve"> </w:t>
      </w:r>
      <w:r w:rsidR="0066428B">
        <w:t>normal for your child to have:</w:t>
      </w:r>
    </w:p>
    <w:p w14:paraId="4C7A5BE4" w14:textId="1E8E4582" w:rsidR="0066428B" w:rsidRDefault="0066428B" w:rsidP="0066428B">
      <w:pPr>
        <w:pStyle w:val="Bullet1"/>
        <w:numPr>
          <w:ilvl w:val="0"/>
          <w:numId w:val="8"/>
        </w:numPr>
        <w:spacing w:line="260" w:lineRule="atLeast"/>
      </w:pPr>
      <w:r>
        <w:t>a sore throat</w:t>
      </w:r>
    </w:p>
    <w:p w14:paraId="0D240F67" w14:textId="77777777" w:rsidR="0066428B" w:rsidRDefault="0066428B" w:rsidP="0066428B">
      <w:pPr>
        <w:pStyle w:val="Bullet1"/>
        <w:numPr>
          <w:ilvl w:val="0"/>
          <w:numId w:val="8"/>
        </w:numPr>
        <w:spacing w:line="260" w:lineRule="atLeast"/>
      </w:pPr>
      <w:r>
        <w:t>pain in the ears</w:t>
      </w:r>
    </w:p>
    <w:p w14:paraId="3B6F8E07" w14:textId="77777777" w:rsidR="0066428B" w:rsidRDefault="0066428B" w:rsidP="0066428B">
      <w:pPr>
        <w:pStyle w:val="Bullet1"/>
        <w:numPr>
          <w:ilvl w:val="0"/>
          <w:numId w:val="8"/>
        </w:numPr>
        <w:spacing w:line="260" w:lineRule="atLeast"/>
      </w:pPr>
      <w:r>
        <w:t>bad breath</w:t>
      </w:r>
    </w:p>
    <w:p w14:paraId="41A87171" w14:textId="77777777" w:rsidR="0066428B" w:rsidRDefault="0066428B" w:rsidP="0066428B">
      <w:pPr>
        <w:pStyle w:val="Bullet1"/>
        <w:numPr>
          <w:ilvl w:val="0"/>
          <w:numId w:val="8"/>
        </w:numPr>
        <w:spacing w:line="260" w:lineRule="atLeast"/>
      </w:pPr>
      <w:r>
        <w:t>a runny nose</w:t>
      </w:r>
    </w:p>
    <w:p w14:paraId="7614E027" w14:textId="77777777" w:rsidR="0066428B" w:rsidRDefault="0066428B" w:rsidP="0066428B">
      <w:pPr>
        <w:pStyle w:val="Bullet1"/>
        <w:numPr>
          <w:ilvl w:val="0"/>
          <w:numId w:val="8"/>
        </w:numPr>
        <w:spacing w:line="260" w:lineRule="atLeast"/>
      </w:pPr>
      <w:r>
        <w:t>voice change</w:t>
      </w:r>
    </w:p>
    <w:p w14:paraId="1D41E26D" w14:textId="5C617C39" w:rsidR="00283622" w:rsidRDefault="0066428B" w:rsidP="00894E6A">
      <w:pPr>
        <w:pStyle w:val="Bullet1"/>
        <w:numPr>
          <w:ilvl w:val="0"/>
          <w:numId w:val="8"/>
        </w:numPr>
        <w:spacing w:line="260" w:lineRule="atLeast"/>
      </w:pPr>
      <w:r>
        <w:t>white patches in the throat.</w:t>
      </w:r>
    </w:p>
    <w:p w14:paraId="11215DFA" w14:textId="77777777" w:rsidR="00904510" w:rsidRDefault="00904510" w:rsidP="00904510">
      <w:r>
        <w:t xml:space="preserve">Your surgeon will discuss with you who your child needs to see for a </w:t>
      </w:r>
      <w:r w:rsidRPr="00400730">
        <w:rPr>
          <w:b/>
          <w:bCs/>
        </w:rPr>
        <w:t>medical follow up appointment</w:t>
      </w:r>
      <w:r>
        <w:t xml:space="preserve"> and when.</w:t>
      </w:r>
    </w:p>
    <w:p w14:paraId="481F01C2" w14:textId="612D818D" w:rsidR="00904510" w:rsidRDefault="00904510" w:rsidP="00904510">
      <w:r>
        <w:t xml:space="preserve">You may also get a phone call </w:t>
      </w:r>
      <w:r w:rsidR="004C07D5">
        <w:t xml:space="preserve">in the days after surgery </w:t>
      </w:r>
      <w:r>
        <w:t>to see how your child is recovering.</w:t>
      </w:r>
    </w:p>
    <w:p w14:paraId="21B9CC1A" w14:textId="61579D5E" w:rsidR="007A4444" w:rsidRDefault="00904510" w:rsidP="00894E6A">
      <w:pPr>
        <w:spacing w:after="0"/>
      </w:pPr>
      <w:r>
        <w:t>A small number of child</w:t>
      </w:r>
      <w:r w:rsidR="00D92263">
        <w:t>ren</w:t>
      </w:r>
      <w:r>
        <w:t xml:space="preserve"> </w:t>
      </w:r>
      <w:r w:rsidR="009E1831">
        <w:t xml:space="preserve">have </w:t>
      </w:r>
      <w:r>
        <w:t>bleed</w:t>
      </w:r>
      <w:r w:rsidR="009E1831">
        <w:t>ing</w:t>
      </w:r>
      <w:r>
        <w:t xml:space="preserve"> and need medical help in the two weeks after the operation. Your child’s surgeon will explain the risks of the surgery specific to your child.</w:t>
      </w:r>
    </w:p>
    <w:p w14:paraId="45918131" w14:textId="77777777" w:rsidR="00482665" w:rsidRDefault="00482665" w:rsidP="00482665">
      <w:pPr>
        <w:sectPr w:rsidR="00482665" w:rsidSect="00482665">
          <w:type w:val="continuous"/>
          <w:pgSz w:w="11906" w:h="16838" w:code="9"/>
          <w:pgMar w:top="2438" w:right="737" w:bottom="680" w:left="737" w:header="539" w:footer="624" w:gutter="0"/>
          <w:cols w:num="2" w:space="284"/>
          <w:titlePg/>
          <w:docGrid w:linePitch="360"/>
        </w:sectPr>
      </w:pPr>
    </w:p>
    <w:p w14:paraId="59712A46" w14:textId="6FD7C986" w:rsidR="00482665" w:rsidRPr="00894E6A" w:rsidRDefault="00482665" w:rsidP="00894E6A">
      <w:pPr>
        <w:spacing w:before="0" w:after="0" w:line="240" w:lineRule="auto"/>
        <w:rPr>
          <w:sz w:val="2"/>
          <w:szCs w:val="2"/>
        </w:rPr>
        <w:sectPr w:rsidR="00482665" w:rsidRPr="00894E6A" w:rsidSect="00482665">
          <w:type w:val="continuous"/>
          <w:pgSz w:w="11906" w:h="16838" w:code="9"/>
          <w:pgMar w:top="2438" w:right="737" w:bottom="680" w:left="737" w:header="539" w:footer="624" w:gutter="0"/>
          <w:cols w:space="284"/>
          <w:titlePg/>
          <w:docGrid w:linePitch="360"/>
        </w:sectPr>
      </w:pPr>
    </w:p>
    <w:p w14:paraId="3DCDD93E" w14:textId="36354178" w:rsidR="00CD3C79" w:rsidRDefault="00CD3C79" w:rsidP="005953EA"/>
    <w:sectPr w:rsidR="00CD3C79" w:rsidSect="000905F7">
      <w:type w:val="continuous"/>
      <w:pgSz w:w="11906" w:h="16838" w:code="9"/>
      <w:pgMar w:top="2438" w:right="737" w:bottom="680" w:left="737" w:header="539" w:footer="624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24A33" w14:textId="77777777" w:rsidR="00033972" w:rsidRDefault="00033972" w:rsidP="002D711A">
      <w:pPr>
        <w:spacing w:after="0" w:line="240" w:lineRule="auto"/>
      </w:pPr>
      <w:r>
        <w:separator/>
      </w:r>
    </w:p>
  </w:endnote>
  <w:endnote w:type="continuationSeparator" w:id="0">
    <w:p w14:paraId="6F2AB320" w14:textId="77777777" w:rsidR="00033972" w:rsidRDefault="00033972" w:rsidP="002D711A">
      <w:pPr>
        <w:spacing w:after="0" w:line="240" w:lineRule="auto"/>
      </w:pPr>
      <w:r>
        <w:continuationSeparator/>
      </w:r>
    </w:p>
  </w:endnote>
  <w:endnote w:type="continuationNotice" w:id="1">
    <w:p w14:paraId="6F4DADF3" w14:textId="77777777" w:rsidR="00033972" w:rsidRDefault="0003397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E9C1F" w14:textId="77777777" w:rsidR="00CC2071" w:rsidRDefault="00CC2071"/>
  <w:tbl>
    <w:tblPr>
      <w:tblStyle w:val="SCVInformationTable"/>
      <w:tblpPr w:leftFromText="181" w:rightFromText="181" w:vertAnchor="page" w:horzAnchor="page" w:tblpX="738" w:tblpY="14289"/>
      <w:tblW w:w="10433" w:type="dxa"/>
      <w:shd w:val="clear" w:color="auto" w:fill="F2F2F3"/>
      <w:tblLook w:val="0600" w:firstRow="0" w:lastRow="0" w:firstColumn="0" w:lastColumn="0" w:noHBand="1" w:noVBand="1"/>
    </w:tblPr>
    <w:tblGrid>
      <w:gridCol w:w="7760"/>
      <w:gridCol w:w="2673"/>
    </w:tblGrid>
    <w:tr w:rsidR="00482665" w:rsidRPr="00736C0C" w14:paraId="52367E4C" w14:textId="77777777" w:rsidTr="00482665">
      <w:trPr>
        <w:trHeight w:val="1531"/>
      </w:trPr>
      <w:tc>
        <w:tcPr>
          <w:tcW w:w="7760" w:type="dxa"/>
          <w:tcMar>
            <w:left w:w="113" w:type="dxa"/>
          </w:tcMar>
        </w:tcPr>
        <w:p w14:paraId="07E611AB" w14:textId="77777777" w:rsidR="00CC2071" w:rsidRDefault="00CC2071" w:rsidP="007A4444">
          <w:pPr>
            <w:spacing w:line="230" w:lineRule="auto"/>
            <w:rPr>
              <w:sz w:val="18"/>
              <w:szCs w:val="18"/>
            </w:rPr>
          </w:pPr>
        </w:p>
        <w:p w14:paraId="3B955209" w14:textId="6F681B23" w:rsidR="00482665" w:rsidRPr="00CC2071" w:rsidRDefault="00482665" w:rsidP="007A4444">
          <w:pPr>
            <w:spacing w:line="230" w:lineRule="auto"/>
            <w:rPr>
              <w:sz w:val="18"/>
              <w:szCs w:val="18"/>
            </w:rPr>
          </w:pPr>
          <w:r w:rsidRPr="00CC2071">
            <w:rPr>
              <w:sz w:val="18"/>
              <w:szCs w:val="18"/>
            </w:rPr>
            <w:t xml:space="preserve">This fact sheet has been adapted with permission from Safer Care Victoria. </w:t>
          </w:r>
        </w:p>
        <w:p w14:paraId="5EE036D0" w14:textId="59314C2C" w:rsidR="00482665" w:rsidRPr="007A4444" w:rsidRDefault="00482665" w:rsidP="007A4444">
          <w:pPr>
            <w:spacing w:line="230" w:lineRule="auto"/>
            <w:rPr>
              <w:sz w:val="13"/>
              <w:szCs w:val="13"/>
            </w:rPr>
          </w:pPr>
          <w:r w:rsidRPr="00CC2071">
            <w:rPr>
              <w:sz w:val="18"/>
              <w:szCs w:val="18"/>
            </w:rPr>
            <w:t>For more information about tonsillectom</w:t>
          </w:r>
          <w:r w:rsidR="00FF61C5">
            <w:rPr>
              <w:sz w:val="18"/>
              <w:szCs w:val="18"/>
            </w:rPr>
            <w:t>y</w:t>
          </w:r>
          <w:r w:rsidRPr="00CC2071">
            <w:rPr>
              <w:sz w:val="18"/>
              <w:szCs w:val="18"/>
            </w:rPr>
            <w:t xml:space="preserve">, go to </w:t>
          </w:r>
          <w:r w:rsidRPr="00CC2071">
            <w:rPr>
              <w:b/>
              <w:bCs/>
              <w:sz w:val="18"/>
              <w:szCs w:val="18"/>
            </w:rPr>
            <w:t>betterhealth.vic.gov.au</w:t>
          </w:r>
        </w:p>
      </w:tc>
      <w:tc>
        <w:tcPr>
          <w:tcW w:w="2673" w:type="dxa"/>
        </w:tcPr>
        <w:p w14:paraId="5AA39FCE" w14:textId="01B7EDD9" w:rsidR="00482665" w:rsidRPr="00736C0C" w:rsidRDefault="00482665" w:rsidP="000905F7">
          <w:pPr>
            <w:rPr>
              <w:szCs w:val="15"/>
            </w:rPr>
          </w:pPr>
          <w:r>
            <w:rPr>
              <w:noProof/>
              <w:szCs w:val="15"/>
            </w:rPr>
            <w:drawing>
              <wp:inline distT="0" distB="0" distL="0" distR="0" wp14:anchorId="082C579B" wp14:editId="654F8797">
                <wp:extent cx="1380490" cy="790575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SCV_Vertical_Mono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242" b="12931"/>
                        <a:stretch/>
                      </pic:blipFill>
                      <pic:spPr bwMode="auto">
                        <a:xfrm>
                          <a:off x="0" y="0"/>
                          <a:ext cx="1390732" cy="796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F9808FF" w14:textId="77777777" w:rsidR="000905F7" w:rsidRDefault="000905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9C431" w14:textId="77777777" w:rsidR="00033972" w:rsidRDefault="00033972" w:rsidP="00E33E08">
      <w:pPr>
        <w:spacing w:before="0" w:after="0" w:line="240" w:lineRule="auto"/>
      </w:pPr>
    </w:p>
  </w:footnote>
  <w:footnote w:type="continuationSeparator" w:id="0">
    <w:p w14:paraId="2CBF5FB6" w14:textId="77777777" w:rsidR="00033972" w:rsidRDefault="00033972" w:rsidP="00E33E08">
      <w:pPr>
        <w:spacing w:before="0" w:after="0" w:line="240" w:lineRule="auto"/>
      </w:pPr>
    </w:p>
  </w:footnote>
  <w:footnote w:type="continuationNotice" w:id="1">
    <w:p w14:paraId="35C410B7" w14:textId="77777777" w:rsidR="00033972" w:rsidRDefault="0003397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2C514" w14:textId="36233D80" w:rsidR="000905F7" w:rsidRDefault="00482665" w:rsidP="00894E6A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0D61DA" wp14:editId="7B246F16">
              <wp:simplePos x="0" y="0"/>
              <wp:positionH relativeFrom="column">
                <wp:posOffset>-1270</wp:posOffset>
              </wp:positionH>
              <wp:positionV relativeFrom="paragraph">
                <wp:posOffset>-85090</wp:posOffset>
              </wp:positionV>
              <wp:extent cx="1260000" cy="1224000"/>
              <wp:effectExtent l="0" t="0" r="16510" b="1460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0000" cy="122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txbx>
                      <w:txbxContent>
                        <w:p w14:paraId="1F51C836" w14:textId="531BEF0F" w:rsidR="00482665" w:rsidRPr="00482665" w:rsidRDefault="00482665" w:rsidP="00482665">
                          <w:pPr>
                            <w:jc w:val="center"/>
                            <w:rPr>
                              <w:color w:val="B6B6BC" w:themeColor="accent6" w:themeShade="E6"/>
                              <w:sz w:val="36"/>
                              <w:szCs w:val="36"/>
                            </w:rPr>
                          </w:pPr>
                          <w:r w:rsidRPr="00482665">
                            <w:rPr>
                              <w:color w:val="B6B6BC" w:themeColor="accent6" w:themeShade="E6"/>
                              <w:sz w:val="36"/>
                              <w:szCs w:val="36"/>
                            </w:rPr>
                            <w:t>YOUR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D61D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-.1pt;margin-top:-6.7pt;width:99.2pt;height:9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" fillcolor="white [3201]" strokecolor="#96969e [2409]" strokeweight=".5pt">
              <v:textbox>
                <w:txbxContent>
                  <w:p w14:paraId="1F51C836" w14:textId="531BEF0F" w:rsidR="00482665" w:rsidRPr="00482665" w:rsidRDefault="00482665" w:rsidP="00482665">
                    <w:pPr>
                      <w:jc w:val="center"/>
                      <w:rPr>
                        <w:color w:val="B6B6BC" w:themeColor="accent6" w:themeShade="E6"/>
                        <w:sz w:val="36"/>
                        <w:szCs w:val="36"/>
                      </w:rPr>
                    </w:pPr>
                    <w:r w:rsidRPr="00482665">
                      <w:rPr>
                        <w:color w:val="B6B6BC" w:themeColor="accent6" w:themeShade="E6"/>
                        <w:sz w:val="36"/>
                        <w:szCs w:val="36"/>
                      </w:rPr>
                      <w:t>YOUR LOGO HERE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56FFD"/>
    <w:multiLevelType w:val="multilevel"/>
    <w:tmpl w:val="47D41E60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4D92C0"/>
      </w:rPr>
    </w:lvl>
    <w:lvl w:ilvl="1">
      <w:start w:val="1"/>
      <w:numFmt w:val="bullet"/>
      <w:pStyle w:val="Tabledash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393615B0"/>
    <w:multiLevelType w:val="multilevel"/>
    <w:tmpl w:val="F27293EC"/>
    <w:name w:val="List num2"/>
    <w:lvl w:ilvl="0">
      <w:start w:val="1"/>
      <w:numFmt w:val="decimal"/>
      <w:pStyle w:val="Heading1numbered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93A12AA"/>
    <w:multiLevelType w:val="multilevel"/>
    <w:tmpl w:val="AF1C315A"/>
    <w:lvl w:ilvl="0">
      <w:start w:val="1"/>
      <w:numFmt w:val="bullet"/>
      <w:pStyle w:val="Bullet1"/>
      <w:lvlText w:val=""/>
      <w:lvlJc w:val="left"/>
      <w:pPr>
        <w:ind w:left="284" w:hanging="284"/>
      </w:pPr>
      <w:rPr>
        <w:rFonts w:ascii="Wingdings 2" w:hAnsi="Wingdings 2" w:hint="default"/>
        <w:color w:val="4D92C0"/>
        <w:position w:val="2"/>
        <w:sz w:val="16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 Black" w:hAnsi="Arial Black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3" w15:restartNumberingAfterBreak="0">
    <w:nsid w:val="43BF2BD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46D3A6A"/>
    <w:multiLevelType w:val="multilevel"/>
    <w:tmpl w:val="F58A4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5" w15:restartNumberingAfterBreak="0">
    <w:nsid w:val="7A7E12E5"/>
    <w:multiLevelType w:val="multilevel"/>
    <w:tmpl w:val="F74E2CE0"/>
    <w:lvl w:ilvl="0">
      <w:start w:val="1"/>
      <w:numFmt w:val="decimal"/>
      <w:pStyle w:val="Numpar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7FD44514"/>
    <w:multiLevelType w:val="multilevel"/>
    <w:tmpl w:val="457635A8"/>
    <w:name w:val="List num"/>
    <w:lvl w:ilvl="0">
      <w:start w:val="1"/>
      <w:numFmt w:val="lowerLetter"/>
      <w:pStyle w:val="Listnum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10"/>
    <w:rsid w:val="00012F6F"/>
    <w:rsid w:val="00014213"/>
    <w:rsid w:val="00014B55"/>
    <w:rsid w:val="00020E3E"/>
    <w:rsid w:val="00023BF3"/>
    <w:rsid w:val="00026811"/>
    <w:rsid w:val="00033972"/>
    <w:rsid w:val="0004185E"/>
    <w:rsid w:val="00053181"/>
    <w:rsid w:val="00056988"/>
    <w:rsid w:val="00065D74"/>
    <w:rsid w:val="0006638D"/>
    <w:rsid w:val="00072279"/>
    <w:rsid w:val="00073407"/>
    <w:rsid w:val="00075E6C"/>
    <w:rsid w:val="00081C12"/>
    <w:rsid w:val="00087D42"/>
    <w:rsid w:val="000905F7"/>
    <w:rsid w:val="000B29AD"/>
    <w:rsid w:val="000C6372"/>
    <w:rsid w:val="000D7205"/>
    <w:rsid w:val="000D7841"/>
    <w:rsid w:val="000E392D"/>
    <w:rsid w:val="000E39B6"/>
    <w:rsid w:val="000E3D05"/>
    <w:rsid w:val="000F4288"/>
    <w:rsid w:val="000F7165"/>
    <w:rsid w:val="000F7C03"/>
    <w:rsid w:val="00102379"/>
    <w:rsid w:val="00103722"/>
    <w:rsid w:val="001065D6"/>
    <w:rsid w:val="001068D5"/>
    <w:rsid w:val="00121252"/>
    <w:rsid w:val="00124609"/>
    <w:rsid w:val="001254CE"/>
    <w:rsid w:val="0013637A"/>
    <w:rsid w:val="001422CC"/>
    <w:rsid w:val="00145346"/>
    <w:rsid w:val="00152E89"/>
    <w:rsid w:val="00154C5B"/>
    <w:rsid w:val="00155FB0"/>
    <w:rsid w:val="001617B6"/>
    <w:rsid w:val="00165E66"/>
    <w:rsid w:val="00196143"/>
    <w:rsid w:val="001A24FC"/>
    <w:rsid w:val="001A337E"/>
    <w:rsid w:val="001C5EB3"/>
    <w:rsid w:val="001C6993"/>
    <w:rsid w:val="001C7BAE"/>
    <w:rsid w:val="001E31FA"/>
    <w:rsid w:val="001E48F9"/>
    <w:rsid w:val="001E64F6"/>
    <w:rsid w:val="001E7AEB"/>
    <w:rsid w:val="00204B82"/>
    <w:rsid w:val="00212987"/>
    <w:rsid w:val="0022162F"/>
    <w:rsid w:val="00222BEB"/>
    <w:rsid w:val="00225E60"/>
    <w:rsid w:val="00230BBB"/>
    <w:rsid w:val="0023202C"/>
    <w:rsid w:val="00234619"/>
    <w:rsid w:val="00235BE2"/>
    <w:rsid w:val="00245043"/>
    <w:rsid w:val="0026028E"/>
    <w:rsid w:val="00283622"/>
    <w:rsid w:val="00284FA2"/>
    <w:rsid w:val="00292D36"/>
    <w:rsid w:val="00294A5A"/>
    <w:rsid w:val="00297281"/>
    <w:rsid w:val="00297A47"/>
    <w:rsid w:val="002A5891"/>
    <w:rsid w:val="002B03F1"/>
    <w:rsid w:val="002B5C34"/>
    <w:rsid w:val="002B5E2B"/>
    <w:rsid w:val="002B6DAA"/>
    <w:rsid w:val="002C0C5B"/>
    <w:rsid w:val="002D4F1B"/>
    <w:rsid w:val="002D70F7"/>
    <w:rsid w:val="002D711A"/>
    <w:rsid w:val="002D7336"/>
    <w:rsid w:val="002E3396"/>
    <w:rsid w:val="002E6454"/>
    <w:rsid w:val="002F108B"/>
    <w:rsid w:val="002F2953"/>
    <w:rsid w:val="00307050"/>
    <w:rsid w:val="0031149C"/>
    <w:rsid w:val="00324A02"/>
    <w:rsid w:val="00362D96"/>
    <w:rsid w:val="0036778F"/>
    <w:rsid w:val="0038771C"/>
    <w:rsid w:val="00393A88"/>
    <w:rsid w:val="003A430B"/>
    <w:rsid w:val="003A541A"/>
    <w:rsid w:val="003A6923"/>
    <w:rsid w:val="003B31F2"/>
    <w:rsid w:val="003C2C67"/>
    <w:rsid w:val="003C2D4C"/>
    <w:rsid w:val="003C3B3A"/>
    <w:rsid w:val="003C5BA4"/>
    <w:rsid w:val="003E3E26"/>
    <w:rsid w:val="003F1295"/>
    <w:rsid w:val="003F5102"/>
    <w:rsid w:val="003F76FC"/>
    <w:rsid w:val="004002EB"/>
    <w:rsid w:val="00400730"/>
    <w:rsid w:val="0040298D"/>
    <w:rsid w:val="00407A79"/>
    <w:rsid w:val="00411C8F"/>
    <w:rsid w:val="00422DDC"/>
    <w:rsid w:val="004231B5"/>
    <w:rsid w:val="004236C8"/>
    <w:rsid w:val="00427681"/>
    <w:rsid w:val="00433DB7"/>
    <w:rsid w:val="0045347E"/>
    <w:rsid w:val="00453750"/>
    <w:rsid w:val="00456941"/>
    <w:rsid w:val="00460BD5"/>
    <w:rsid w:val="004702EA"/>
    <w:rsid w:val="0048259C"/>
    <w:rsid w:val="00482665"/>
    <w:rsid w:val="00482D02"/>
    <w:rsid w:val="00484326"/>
    <w:rsid w:val="00490369"/>
    <w:rsid w:val="004A7519"/>
    <w:rsid w:val="004B64B1"/>
    <w:rsid w:val="004C07D5"/>
    <w:rsid w:val="004D01AC"/>
    <w:rsid w:val="004D073F"/>
    <w:rsid w:val="004D3518"/>
    <w:rsid w:val="004D62D6"/>
    <w:rsid w:val="004D6898"/>
    <w:rsid w:val="004F1FAF"/>
    <w:rsid w:val="004F3F4E"/>
    <w:rsid w:val="00510167"/>
    <w:rsid w:val="00513E86"/>
    <w:rsid w:val="00521886"/>
    <w:rsid w:val="005306A2"/>
    <w:rsid w:val="0053416C"/>
    <w:rsid w:val="00541C2F"/>
    <w:rsid w:val="00552DE4"/>
    <w:rsid w:val="005605D7"/>
    <w:rsid w:val="00563527"/>
    <w:rsid w:val="0057407A"/>
    <w:rsid w:val="0058124E"/>
    <w:rsid w:val="005836B6"/>
    <w:rsid w:val="005875A3"/>
    <w:rsid w:val="005953EA"/>
    <w:rsid w:val="005A3416"/>
    <w:rsid w:val="005B061F"/>
    <w:rsid w:val="005B27FE"/>
    <w:rsid w:val="005B76DF"/>
    <w:rsid w:val="005B79CB"/>
    <w:rsid w:val="005E08D7"/>
    <w:rsid w:val="005E4C16"/>
    <w:rsid w:val="005E5947"/>
    <w:rsid w:val="005F61DF"/>
    <w:rsid w:val="005F651C"/>
    <w:rsid w:val="0060163A"/>
    <w:rsid w:val="006023F9"/>
    <w:rsid w:val="00610559"/>
    <w:rsid w:val="00614076"/>
    <w:rsid w:val="00632F2E"/>
    <w:rsid w:val="006332F6"/>
    <w:rsid w:val="0063753A"/>
    <w:rsid w:val="0064036E"/>
    <w:rsid w:val="006413F2"/>
    <w:rsid w:val="00646FB6"/>
    <w:rsid w:val="006534B2"/>
    <w:rsid w:val="0065615D"/>
    <w:rsid w:val="00657011"/>
    <w:rsid w:val="0066428B"/>
    <w:rsid w:val="006650B5"/>
    <w:rsid w:val="006651B1"/>
    <w:rsid w:val="00665778"/>
    <w:rsid w:val="00676E5F"/>
    <w:rsid w:val="00680577"/>
    <w:rsid w:val="006945CA"/>
    <w:rsid w:val="006A3309"/>
    <w:rsid w:val="006A3A5A"/>
    <w:rsid w:val="006A5B34"/>
    <w:rsid w:val="006C77A9"/>
    <w:rsid w:val="006D4720"/>
    <w:rsid w:val="006E6CDF"/>
    <w:rsid w:val="006F37F2"/>
    <w:rsid w:val="006F6693"/>
    <w:rsid w:val="00707FE8"/>
    <w:rsid w:val="00714AAE"/>
    <w:rsid w:val="00724962"/>
    <w:rsid w:val="00724A0F"/>
    <w:rsid w:val="00726D2F"/>
    <w:rsid w:val="00736732"/>
    <w:rsid w:val="00740019"/>
    <w:rsid w:val="00746426"/>
    <w:rsid w:val="00750BF9"/>
    <w:rsid w:val="00750CBE"/>
    <w:rsid w:val="007650D2"/>
    <w:rsid w:val="007669AB"/>
    <w:rsid w:val="00766B5A"/>
    <w:rsid w:val="00772209"/>
    <w:rsid w:val="007770A5"/>
    <w:rsid w:val="007834F2"/>
    <w:rsid w:val="00791020"/>
    <w:rsid w:val="007A04D2"/>
    <w:rsid w:val="007A4444"/>
    <w:rsid w:val="007A5F82"/>
    <w:rsid w:val="007B228C"/>
    <w:rsid w:val="007D5F9E"/>
    <w:rsid w:val="007E098F"/>
    <w:rsid w:val="007E3BA2"/>
    <w:rsid w:val="007E6F9B"/>
    <w:rsid w:val="007F1A4C"/>
    <w:rsid w:val="007F723F"/>
    <w:rsid w:val="008022C3"/>
    <w:rsid w:val="008041E6"/>
    <w:rsid w:val="008065D2"/>
    <w:rsid w:val="00811E40"/>
    <w:rsid w:val="00815A8A"/>
    <w:rsid w:val="00815B7D"/>
    <w:rsid w:val="0082194C"/>
    <w:rsid w:val="008222FF"/>
    <w:rsid w:val="008241FF"/>
    <w:rsid w:val="008411E9"/>
    <w:rsid w:val="00841617"/>
    <w:rsid w:val="0084200F"/>
    <w:rsid w:val="00843B2C"/>
    <w:rsid w:val="00844F16"/>
    <w:rsid w:val="00845070"/>
    <w:rsid w:val="00855FF9"/>
    <w:rsid w:val="0086277A"/>
    <w:rsid w:val="008668A8"/>
    <w:rsid w:val="008703D8"/>
    <w:rsid w:val="008768AD"/>
    <w:rsid w:val="00880AC4"/>
    <w:rsid w:val="008816EE"/>
    <w:rsid w:val="00885C6A"/>
    <w:rsid w:val="00894E6A"/>
    <w:rsid w:val="00897157"/>
    <w:rsid w:val="00897447"/>
    <w:rsid w:val="00897C9A"/>
    <w:rsid w:val="008A4900"/>
    <w:rsid w:val="008A55FE"/>
    <w:rsid w:val="008A58D2"/>
    <w:rsid w:val="008B146D"/>
    <w:rsid w:val="008B42AD"/>
    <w:rsid w:val="008B5666"/>
    <w:rsid w:val="008C2C15"/>
    <w:rsid w:val="008D0281"/>
    <w:rsid w:val="008E2348"/>
    <w:rsid w:val="008F6D45"/>
    <w:rsid w:val="00904510"/>
    <w:rsid w:val="00916AD5"/>
    <w:rsid w:val="00922944"/>
    <w:rsid w:val="00936479"/>
    <w:rsid w:val="00937A10"/>
    <w:rsid w:val="00953A2C"/>
    <w:rsid w:val="00966115"/>
    <w:rsid w:val="00967229"/>
    <w:rsid w:val="00967DED"/>
    <w:rsid w:val="00972403"/>
    <w:rsid w:val="009834C0"/>
    <w:rsid w:val="00986AAC"/>
    <w:rsid w:val="00995526"/>
    <w:rsid w:val="009A0467"/>
    <w:rsid w:val="009A1DA2"/>
    <w:rsid w:val="009A3704"/>
    <w:rsid w:val="009A4739"/>
    <w:rsid w:val="009A674F"/>
    <w:rsid w:val="009A6D22"/>
    <w:rsid w:val="009B199C"/>
    <w:rsid w:val="009B61F1"/>
    <w:rsid w:val="009B62E0"/>
    <w:rsid w:val="009C3D88"/>
    <w:rsid w:val="009E1651"/>
    <w:rsid w:val="009E1831"/>
    <w:rsid w:val="009E3858"/>
    <w:rsid w:val="009E467D"/>
    <w:rsid w:val="009E70DD"/>
    <w:rsid w:val="009F2ED9"/>
    <w:rsid w:val="009F3231"/>
    <w:rsid w:val="009F5C58"/>
    <w:rsid w:val="00A023A0"/>
    <w:rsid w:val="00A04FA3"/>
    <w:rsid w:val="00A05EBC"/>
    <w:rsid w:val="00A1562B"/>
    <w:rsid w:val="00A170F4"/>
    <w:rsid w:val="00A21408"/>
    <w:rsid w:val="00A21CFD"/>
    <w:rsid w:val="00A25B78"/>
    <w:rsid w:val="00A461FB"/>
    <w:rsid w:val="00A46288"/>
    <w:rsid w:val="00A46BA8"/>
    <w:rsid w:val="00A47634"/>
    <w:rsid w:val="00A612FE"/>
    <w:rsid w:val="00A70B49"/>
    <w:rsid w:val="00A77627"/>
    <w:rsid w:val="00A87858"/>
    <w:rsid w:val="00A92D94"/>
    <w:rsid w:val="00AA26B8"/>
    <w:rsid w:val="00AC0B87"/>
    <w:rsid w:val="00AC2624"/>
    <w:rsid w:val="00AC32A8"/>
    <w:rsid w:val="00AD7E4E"/>
    <w:rsid w:val="00AD7FE7"/>
    <w:rsid w:val="00AF34EE"/>
    <w:rsid w:val="00AF4D58"/>
    <w:rsid w:val="00AF6666"/>
    <w:rsid w:val="00AF7BC5"/>
    <w:rsid w:val="00B15045"/>
    <w:rsid w:val="00B31779"/>
    <w:rsid w:val="00B4717E"/>
    <w:rsid w:val="00B54F15"/>
    <w:rsid w:val="00B81B44"/>
    <w:rsid w:val="00B8426B"/>
    <w:rsid w:val="00B9053B"/>
    <w:rsid w:val="00BA0C37"/>
    <w:rsid w:val="00BA3782"/>
    <w:rsid w:val="00BA7C46"/>
    <w:rsid w:val="00BB4D98"/>
    <w:rsid w:val="00BB4EBF"/>
    <w:rsid w:val="00BB59E0"/>
    <w:rsid w:val="00BC3422"/>
    <w:rsid w:val="00BC6E19"/>
    <w:rsid w:val="00BD11C2"/>
    <w:rsid w:val="00BD5018"/>
    <w:rsid w:val="00BE5ADC"/>
    <w:rsid w:val="00BF4F96"/>
    <w:rsid w:val="00C015B9"/>
    <w:rsid w:val="00C022F9"/>
    <w:rsid w:val="00C032EA"/>
    <w:rsid w:val="00C06EB5"/>
    <w:rsid w:val="00C1145F"/>
    <w:rsid w:val="00C11CD1"/>
    <w:rsid w:val="00C264E1"/>
    <w:rsid w:val="00C32D49"/>
    <w:rsid w:val="00C33AD3"/>
    <w:rsid w:val="00C35D53"/>
    <w:rsid w:val="00C41B3C"/>
    <w:rsid w:val="00C41D88"/>
    <w:rsid w:val="00C43F06"/>
    <w:rsid w:val="00C51C01"/>
    <w:rsid w:val="00C637E1"/>
    <w:rsid w:val="00C67EAC"/>
    <w:rsid w:val="00C70D50"/>
    <w:rsid w:val="00C72252"/>
    <w:rsid w:val="00C730F8"/>
    <w:rsid w:val="00C808E3"/>
    <w:rsid w:val="00C82ED5"/>
    <w:rsid w:val="00C907D7"/>
    <w:rsid w:val="00C92338"/>
    <w:rsid w:val="00CA05DC"/>
    <w:rsid w:val="00CA7B47"/>
    <w:rsid w:val="00CB3976"/>
    <w:rsid w:val="00CC2071"/>
    <w:rsid w:val="00CC5880"/>
    <w:rsid w:val="00CD0307"/>
    <w:rsid w:val="00CD3C79"/>
    <w:rsid w:val="00CD3D1B"/>
    <w:rsid w:val="00CF3E29"/>
    <w:rsid w:val="00D02663"/>
    <w:rsid w:val="00D0633E"/>
    <w:rsid w:val="00D12E74"/>
    <w:rsid w:val="00D13809"/>
    <w:rsid w:val="00D2312F"/>
    <w:rsid w:val="00D23B04"/>
    <w:rsid w:val="00D269C1"/>
    <w:rsid w:val="00D36159"/>
    <w:rsid w:val="00D41230"/>
    <w:rsid w:val="00D41B2F"/>
    <w:rsid w:val="00D44953"/>
    <w:rsid w:val="00D542F3"/>
    <w:rsid w:val="00D54513"/>
    <w:rsid w:val="00D54AAE"/>
    <w:rsid w:val="00D5644B"/>
    <w:rsid w:val="00D56E25"/>
    <w:rsid w:val="00D57E89"/>
    <w:rsid w:val="00D6560D"/>
    <w:rsid w:val="00D65D77"/>
    <w:rsid w:val="00D718D7"/>
    <w:rsid w:val="00D814B7"/>
    <w:rsid w:val="00D90688"/>
    <w:rsid w:val="00D92263"/>
    <w:rsid w:val="00DA0F48"/>
    <w:rsid w:val="00DA2455"/>
    <w:rsid w:val="00DA28FB"/>
    <w:rsid w:val="00DA3AAD"/>
    <w:rsid w:val="00DA3F36"/>
    <w:rsid w:val="00DA6CAB"/>
    <w:rsid w:val="00DB312B"/>
    <w:rsid w:val="00DC496F"/>
    <w:rsid w:val="00DC5654"/>
    <w:rsid w:val="00DC658F"/>
    <w:rsid w:val="00DC674A"/>
    <w:rsid w:val="00DE60CC"/>
    <w:rsid w:val="00DF71C2"/>
    <w:rsid w:val="00E03F35"/>
    <w:rsid w:val="00E04978"/>
    <w:rsid w:val="00E06928"/>
    <w:rsid w:val="00E26B32"/>
    <w:rsid w:val="00E31CD4"/>
    <w:rsid w:val="00E31E60"/>
    <w:rsid w:val="00E33E08"/>
    <w:rsid w:val="00E378B5"/>
    <w:rsid w:val="00E407B6"/>
    <w:rsid w:val="00E41EF1"/>
    <w:rsid w:val="00E42942"/>
    <w:rsid w:val="00E65A0A"/>
    <w:rsid w:val="00E71BDF"/>
    <w:rsid w:val="00E75CCB"/>
    <w:rsid w:val="00E8245B"/>
    <w:rsid w:val="00E82C21"/>
    <w:rsid w:val="00E82F59"/>
    <w:rsid w:val="00E83CA7"/>
    <w:rsid w:val="00E92192"/>
    <w:rsid w:val="00E95A71"/>
    <w:rsid w:val="00EB7014"/>
    <w:rsid w:val="00EC5CDE"/>
    <w:rsid w:val="00EC7F2A"/>
    <w:rsid w:val="00ED3077"/>
    <w:rsid w:val="00ED487E"/>
    <w:rsid w:val="00ED64F1"/>
    <w:rsid w:val="00EE33A1"/>
    <w:rsid w:val="00EE7A0D"/>
    <w:rsid w:val="00EF4025"/>
    <w:rsid w:val="00F0222C"/>
    <w:rsid w:val="00F06647"/>
    <w:rsid w:val="00F12312"/>
    <w:rsid w:val="00F17CE1"/>
    <w:rsid w:val="00F2115C"/>
    <w:rsid w:val="00F22ABA"/>
    <w:rsid w:val="00F25919"/>
    <w:rsid w:val="00F25F4B"/>
    <w:rsid w:val="00F27C9D"/>
    <w:rsid w:val="00F36B12"/>
    <w:rsid w:val="00F43C25"/>
    <w:rsid w:val="00F60F9F"/>
    <w:rsid w:val="00F61246"/>
    <w:rsid w:val="00F64F08"/>
    <w:rsid w:val="00F70055"/>
    <w:rsid w:val="00F734F5"/>
    <w:rsid w:val="00F73B5B"/>
    <w:rsid w:val="00F90EA5"/>
    <w:rsid w:val="00F91F5A"/>
    <w:rsid w:val="00F966B1"/>
    <w:rsid w:val="00F97D48"/>
    <w:rsid w:val="00FA0311"/>
    <w:rsid w:val="00FA1489"/>
    <w:rsid w:val="00FA16AC"/>
    <w:rsid w:val="00FD50F0"/>
    <w:rsid w:val="00FD640F"/>
    <w:rsid w:val="00FD6B4C"/>
    <w:rsid w:val="00FE04C6"/>
    <w:rsid w:val="00FE0553"/>
    <w:rsid w:val="00FE25D0"/>
    <w:rsid w:val="00FE6B97"/>
    <w:rsid w:val="00FE6CB3"/>
    <w:rsid w:val="00FF0B8F"/>
    <w:rsid w:val="00FF4E99"/>
    <w:rsid w:val="00FF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96565D"/>
  <w15:docId w15:val="{A6F32245-C745-4A28-97F9-C1658141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7">
    <w:lsdException w:name="Normal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9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iPriority="99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nhideWhenUsed="1"/>
    <w:lsdException w:name="caption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9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uiPriority w:val="1"/>
    <w:qFormat/>
    <w:rsid w:val="00A05EBC"/>
  </w:style>
  <w:style w:type="paragraph" w:styleId="Heading1">
    <w:name w:val="heading 1"/>
    <w:basedOn w:val="Normal"/>
    <w:next w:val="Normalfollowingheading"/>
    <w:link w:val="Heading1Char"/>
    <w:qFormat/>
    <w:rsid w:val="0026028E"/>
    <w:pPr>
      <w:keepNext/>
      <w:keepLines/>
      <w:framePr w:wrap="around" w:vAnchor="page" w:hAnchor="margin" w:y="1022"/>
      <w:spacing w:before="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paragraph" w:styleId="Heading2">
    <w:name w:val="heading 2"/>
    <w:basedOn w:val="Normal"/>
    <w:next w:val="Normalfollowingheading"/>
    <w:link w:val="Heading2Char"/>
    <w:qFormat/>
    <w:rsid w:val="0026028E"/>
    <w:pPr>
      <w:keepNext/>
      <w:keepLines/>
      <w:spacing w:before="280" w:after="60" w:line="240" w:lineRule="auto"/>
      <w:outlineLvl w:val="1"/>
    </w:pPr>
    <w:rPr>
      <w:rFonts w:asciiTheme="majorHAnsi" w:eastAsiaTheme="majorEastAsia" w:hAnsiTheme="majorHAnsi" w:cstheme="majorBidi"/>
      <w:b/>
      <w:bCs/>
      <w:caps/>
      <w:color w:val="007586" w:themeColor="text2"/>
      <w:sz w:val="24"/>
      <w:szCs w:val="26"/>
    </w:rPr>
  </w:style>
  <w:style w:type="paragraph" w:styleId="Heading3">
    <w:name w:val="heading 3"/>
    <w:basedOn w:val="Normal"/>
    <w:next w:val="Normalfollowingheading"/>
    <w:link w:val="Heading3Char"/>
    <w:qFormat/>
    <w:rsid w:val="0026028E"/>
    <w:pPr>
      <w:keepNext/>
      <w:keepLines/>
      <w:spacing w:before="240" w:after="5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Heading4">
    <w:name w:val="heading 4"/>
    <w:basedOn w:val="Normal"/>
    <w:next w:val="Normalfollowingheading"/>
    <w:link w:val="Heading4Char"/>
    <w:qFormat/>
    <w:rsid w:val="0026028E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sz="2" w:space="0" w:color="80808B" w:themeColor="accent5"/>
        <w:bottom w:val="single" w:sz="2" w:space="0" w:color="80808B" w:themeColor="accent5"/>
        <w:insideH w:val="single" w:sz="2" w:space="0" w:color="80808B" w:themeColor="accent5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7586" w:themeColor="text2"/>
        <w:sz w:val="16"/>
      </w:rPr>
      <w:tblPr/>
      <w:tcPr>
        <w:tcBorders>
          <w:top w:val="single" w:sz="2" w:space="0" w:color="EDF5F7" w:themeColor="background2"/>
          <w:left w:val="nil"/>
          <w:bottom w:val="single" w:sz="24" w:space="0" w:color="CCCCD0" w:themeColor="accent6"/>
          <w:right w:val="nil"/>
          <w:insideH w:val="nil"/>
          <w:insideV w:val="nil"/>
          <w:tl2br w:val="nil"/>
          <w:tr2bl w:val="nil"/>
        </w:tcBorders>
        <w:shd w:val="clear" w:color="auto" w:fill="EDF5F7"/>
        <w:tcMar>
          <w:top w:w="80" w:type="dxa"/>
          <w:left w:w="113" w:type="dxa"/>
          <w:bottom w:w="80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7586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D64F1"/>
    <w:pPr>
      <w:pBdr>
        <w:bottom w:val="single" w:sz="2" w:space="4" w:color="000016"/>
        <w:between w:val="single" w:sz="2" w:space="1" w:color="000000" w:themeColor="text1"/>
      </w:pBdr>
      <w:tabs>
        <w:tab w:val="right" w:pos="10206"/>
      </w:tabs>
      <w:spacing w:before="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E1651"/>
    <w:pPr>
      <w:pBdr>
        <w:bottom w:val="single" w:sz="2" w:space="4" w:color="000000" w:themeColor="text1"/>
        <w:between w:val="single" w:sz="2" w:space="0" w:color="000000" w:themeColor="text1"/>
      </w:pBdr>
      <w:tabs>
        <w:tab w:val="left" w:pos="340"/>
        <w:tab w:val="right" w:pos="10206"/>
      </w:tabs>
      <w:spacing w:after="6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9E1651"/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F966B1"/>
    <w:rPr>
      <w:color w:val="000000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A05EBC"/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A05EBC"/>
    <w:rPr>
      <w:rFonts w:asciiTheme="majorHAnsi" w:eastAsiaTheme="majorEastAsia" w:hAnsiTheme="majorHAnsi" w:cstheme="majorBidi"/>
      <w:b/>
      <w:bCs/>
      <w:caps/>
      <w:color w:val="007586" w:themeColor="text2"/>
      <w:sz w:val="24"/>
      <w:szCs w:val="26"/>
    </w:rPr>
  </w:style>
  <w:style w:type="paragraph" w:customStyle="1" w:styleId="Bullet1">
    <w:name w:val="Bullet 1"/>
    <w:uiPriority w:val="1"/>
    <w:qFormat/>
    <w:rsid w:val="00F25919"/>
    <w:pPr>
      <w:numPr>
        <w:numId w:val="9"/>
      </w:numPr>
      <w:spacing w:before="60" w:after="60"/>
    </w:pPr>
    <w:rPr>
      <w:rFonts w:eastAsia="Times New Roman" w:cs="Calibri"/>
    </w:rPr>
  </w:style>
  <w:style w:type="paragraph" w:customStyle="1" w:styleId="Bullet2">
    <w:name w:val="Bullet 2"/>
    <w:basedOn w:val="Bullet1"/>
    <w:uiPriority w:val="1"/>
    <w:qFormat/>
    <w:rsid w:val="00294A5A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Heading1numbered">
    <w:name w:val="Heading 1 numbered"/>
    <w:basedOn w:val="Heading1"/>
    <w:next w:val="NormalIndent"/>
    <w:qFormat/>
    <w:rsid w:val="00BD5018"/>
    <w:pPr>
      <w:framePr w:wrap="around"/>
      <w:numPr>
        <w:numId w:val="10"/>
      </w:numPr>
    </w:pPr>
  </w:style>
  <w:style w:type="paragraph" w:customStyle="1" w:styleId="Heading2numbered">
    <w:name w:val="Heading 2 numbered"/>
    <w:basedOn w:val="Heading2"/>
    <w:next w:val="NormalIndent"/>
    <w:qFormat/>
    <w:rsid w:val="00BD5018"/>
    <w:pPr>
      <w:numPr>
        <w:ilvl w:val="1"/>
        <w:numId w:val="10"/>
      </w:numPr>
    </w:pPr>
  </w:style>
  <w:style w:type="paragraph" w:customStyle="1" w:styleId="Heading3numbered">
    <w:name w:val="Heading 3 numbered"/>
    <w:basedOn w:val="Heading3"/>
    <w:next w:val="NormalIndent"/>
    <w:qFormat/>
    <w:rsid w:val="00BD5018"/>
    <w:pPr>
      <w:numPr>
        <w:ilvl w:val="2"/>
        <w:numId w:val="10"/>
      </w:numPr>
    </w:pPr>
  </w:style>
  <w:style w:type="character" w:customStyle="1" w:styleId="Heading3Char">
    <w:name w:val="Heading 3 Char"/>
    <w:basedOn w:val="DefaultParagraphFont"/>
    <w:link w:val="Heading3"/>
    <w:rsid w:val="00A05EBC"/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customStyle="1" w:styleId="Heading4numbered">
    <w:name w:val="Heading 4 numbered"/>
    <w:basedOn w:val="Heading4"/>
    <w:next w:val="NormalIndent"/>
    <w:qFormat/>
    <w:rsid w:val="00BD5018"/>
    <w:pPr>
      <w:numPr>
        <w:ilvl w:val="3"/>
        <w:numId w:val="10"/>
      </w:numPr>
    </w:pPr>
  </w:style>
  <w:style w:type="character" w:customStyle="1" w:styleId="Heading4Char">
    <w:name w:val="Heading 4 Char"/>
    <w:basedOn w:val="DefaultParagraphFont"/>
    <w:link w:val="Heading4"/>
    <w:rsid w:val="00A05EB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NormalIndent">
    <w:name w:val="Normal Indent"/>
    <w:basedOn w:val="Normal"/>
    <w:uiPriority w:val="1"/>
    <w:qFormat/>
    <w:rsid w:val="009B62E0"/>
    <w:pPr>
      <w:spacing w:line="252" w:lineRule="auto"/>
      <w:ind w:left="792"/>
    </w:pPr>
  </w:style>
  <w:style w:type="paragraph" w:customStyle="1" w:styleId="NoteNormal">
    <w:name w:val="Note Normal"/>
    <w:basedOn w:val="Normal"/>
    <w:next w:val="Normal"/>
    <w:uiPriority w:val="1"/>
    <w:rsid w:val="00DA3F36"/>
    <w:pPr>
      <w:spacing w:line="240" w:lineRule="atLeast"/>
      <w:contextualSpacing/>
    </w:pPr>
    <w:rPr>
      <w:sz w:val="16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05EBC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rsid w:val="007A4444"/>
    <w:pPr>
      <w:pBdr>
        <w:top w:val="single" w:sz="24" w:space="6" w:color="CCCCD0" w:themeColor="accent6"/>
      </w:pBdr>
      <w:spacing w:before="0" w:after="1260" w:line="240" w:lineRule="auto"/>
      <w:contextualSpacing/>
    </w:pPr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7A4444"/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rsid w:val="00A05EBC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89715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57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rsid w:val="0026028E"/>
    <w:pPr>
      <w:framePr w:vSpace="1418" w:wrap="around"/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</w:rPr>
      <w:tblPr/>
      <w:tcPr>
        <w:shd w:val="clear" w:color="auto" w:fill="ADD9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D9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paragraph" w:customStyle="1" w:styleId="Tabletext">
    <w:name w:val="Table text"/>
    <w:basedOn w:val="Normal"/>
    <w:uiPriority w:val="2"/>
    <w:qFormat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</w:style>
  <w:style w:type="paragraph" w:customStyle="1" w:styleId="Tabletextright">
    <w:name w:val="Table text right"/>
    <w:basedOn w:val="Tabletext"/>
    <w:uiPriority w:val="2"/>
    <w:qFormat/>
    <w:rsid w:val="00B9053B"/>
    <w:pPr>
      <w:jc w:val="right"/>
    </w:pPr>
  </w:style>
  <w:style w:type="paragraph" w:customStyle="1" w:styleId="Listnum">
    <w:name w:val="List num"/>
    <w:basedOn w:val="Normal"/>
    <w:uiPriority w:val="1"/>
    <w:qFormat/>
    <w:rsid w:val="004A7519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4A7519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2"/>
    <w:qFormat/>
    <w:rsid w:val="00B9053B"/>
    <w:pPr>
      <w:jc w:val="center"/>
    </w:pPr>
  </w:style>
  <w:style w:type="paragraph" w:customStyle="1" w:styleId="Tableheader">
    <w:name w:val="Table header"/>
    <w:basedOn w:val="Normal"/>
    <w:uiPriority w:val="2"/>
    <w:qFormat/>
    <w:rsid w:val="009E1651"/>
    <w:pPr>
      <w:keepNext/>
      <w:keepLines/>
      <w:spacing w:before="0" w:after="0" w:line="260" w:lineRule="atLeast"/>
    </w:pPr>
    <w:rPr>
      <w:rFonts w:eastAsiaTheme="minorHAnsi"/>
      <w:b/>
      <w:color w:val="007586" w:themeColor="text2"/>
      <w:sz w:val="16"/>
      <w:szCs w:val="21"/>
      <w:lang w:eastAsia="en-US"/>
    </w:rPr>
  </w:style>
  <w:style w:type="paragraph" w:customStyle="1" w:styleId="Tablebullet">
    <w:name w:val="Table bullet"/>
    <w:basedOn w:val="Tabletext"/>
    <w:uiPriority w:val="2"/>
    <w:rsid w:val="00937A10"/>
    <w:pPr>
      <w:numPr>
        <w:numId w:val="5"/>
      </w:numPr>
    </w:pPr>
  </w:style>
  <w:style w:type="paragraph" w:customStyle="1" w:styleId="Tabledash">
    <w:name w:val="Table dash"/>
    <w:basedOn w:val="Tablebullet"/>
    <w:uiPriority w:val="2"/>
    <w:rsid w:val="00937A10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2"/>
    <w:qFormat/>
    <w:rsid w:val="00C11CD1"/>
    <w:pPr>
      <w:ind w:left="288"/>
    </w:pPr>
  </w:style>
  <w:style w:type="paragraph" w:styleId="ListParagraph">
    <w:name w:val="List Paragraph"/>
    <w:basedOn w:val="Normal"/>
    <w:uiPriority w:val="1"/>
    <w:semiHidden/>
    <w:qFormat/>
    <w:rsid w:val="004231B5"/>
    <w:pPr>
      <w:ind w:left="720"/>
      <w:contextualSpacing/>
    </w:pPr>
  </w:style>
  <w:style w:type="paragraph" w:customStyle="1" w:styleId="Numpara">
    <w:name w:val="Num para"/>
    <w:basedOn w:val="ListParagraph"/>
    <w:uiPriority w:val="1"/>
    <w:qFormat/>
    <w:rsid w:val="00C72252"/>
    <w:pPr>
      <w:numPr>
        <w:numId w:val="7"/>
      </w:numPr>
      <w:tabs>
        <w:tab w:val="left" w:pos="540"/>
      </w:tabs>
    </w:pPr>
  </w:style>
  <w:style w:type="paragraph" w:styleId="FootnoteText">
    <w:name w:val="footnote text"/>
    <w:basedOn w:val="Normal"/>
    <w:link w:val="FootnoteTextChar"/>
    <w:uiPriority w:val="99"/>
    <w:rsid w:val="006945CA"/>
    <w:pPr>
      <w:spacing w:before="57" w:after="0" w:line="160" w:lineRule="atLeast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5EBC"/>
    <w:rPr>
      <w:sz w:val="13"/>
    </w:rPr>
  </w:style>
  <w:style w:type="character" w:styleId="FootnoteReference">
    <w:name w:val="footnote reference"/>
    <w:basedOn w:val="DefaultParagraphFont"/>
    <w:uiPriority w:val="99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</w:rPr>
      <w:tblPr/>
      <w:tcPr>
        <w:shd w:val="clear" w:color="auto" w:fill="CCE3E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E3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</w:rPr>
      <w:tblPr/>
      <w:tcPr>
        <w:shd w:val="clear" w:color="auto" w:fill="E5F1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F1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paragraph" w:customStyle="1" w:styleId="Tablenum1">
    <w:name w:val="Table num 1"/>
    <w:basedOn w:val="Normal"/>
    <w:uiPriority w:val="2"/>
    <w:rsid w:val="007F723F"/>
    <w:pPr>
      <w:numPr>
        <w:ilvl w:val="2"/>
        <w:numId w:val="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2"/>
    <w:rsid w:val="007F723F"/>
    <w:pPr>
      <w:numPr>
        <w:ilvl w:val="3"/>
        <w:numId w:val="5"/>
      </w:numPr>
      <w:spacing w:before="60" w:after="60"/>
    </w:pPr>
    <w:rPr>
      <w:sz w:val="17"/>
    </w:rPr>
  </w:style>
  <w:style w:type="paragraph" w:styleId="Caption">
    <w:name w:val="caption"/>
    <w:basedOn w:val="Normal"/>
    <w:next w:val="Normal"/>
    <w:uiPriority w:val="1"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Tablechartdiagramheading">
    <w:name w:val="Table/chart/diagram heading"/>
    <w:next w:val="Normal"/>
    <w:uiPriority w:val="2"/>
    <w:qFormat/>
    <w:rsid w:val="00897157"/>
    <w:pPr>
      <w:tabs>
        <w:tab w:val="left" w:pos="1080"/>
      </w:tabs>
      <w:spacing w:before="280" w:after="210" w:line="260" w:lineRule="atLeast"/>
    </w:pPr>
    <w:rPr>
      <w:b/>
      <w:bCs/>
      <w:color w:val="007586" w:themeColor="text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FooterOdd">
    <w:name w:val="Footer Odd"/>
    <w:basedOn w:val="Footer"/>
    <w:uiPriority w:val="99"/>
    <w:qFormat/>
    <w:rsid w:val="002A5891"/>
    <w:pPr>
      <w:framePr w:hSpace="17010" w:wrap="around" w:vAnchor="text" w:hAnchor="margin" w:xAlign="right" w:y="1"/>
      <w:pBdr>
        <w:top w:val="single" w:sz="8" w:space="6" w:color="CCCCD0" w:themeColor="accent6"/>
      </w:pBdr>
      <w:jc w:val="right"/>
    </w:pPr>
  </w:style>
  <w:style w:type="paragraph" w:customStyle="1" w:styleId="FooterEven">
    <w:name w:val="Footer Even"/>
    <w:basedOn w:val="Footer"/>
    <w:uiPriority w:val="99"/>
    <w:qFormat/>
    <w:rsid w:val="002A5891"/>
    <w:pPr>
      <w:framePr w:hSpace="17010" w:wrap="around" w:vAnchor="text" w:hAnchor="margin" w:y="1"/>
      <w:pBdr>
        <w:top w:val="single" w:sz="8" w:space="6" w:color="CCCCD0" w:themeColor="accent6"/>
      </w:pBdr>
    </w:pPr>
  </w:style>
  <w:style w:type="paragraph" w:customStyle="1" w:styleId="IntroductoryText">
    <w:name w:val="Introductory Text"/>
    <w:basedOn w:val="Normal"/>
    <w:uiPriority w:val="1"/>
    <w:qFormat/>
    <w:rsid w:val="00E03F35"/>
    <w:pPr>
      <w:spacing w:before="280" w:after="60"/>
    </w:pPr>
    <w:rPr>
      <w:b/>
      <w:color w:val="007586" w:themeColor="text2"/>
    </w:rPr>
  </w:style>
  <w:style w:type="paragraph" w:styleId="NoSpacing">
    <w:name w:val="No Spacing"/>
    <w:uiPriority w:val="1"/>
    <w:qFormat/>
    <w:rsid w:val="00294A5A"/>
    <w:pPr>
      <w:spacing w:before="0" w:after="0" w:line="240" w:lineRule="auto"/>
    </w:pPr>
  </w:style>
  <w:style w:type="paragraph" w:customStyle="1" w:styleId="Normalfollowingheading">
    <w:name w:val="Normal following heading"/>
    <w:basedOn w:val="Normal"/>
    <w:next w:val="Normal"/>
    <w:uiPriority w:val="1"/>
    <w:qFormat/>
    <w:rsid w:val="00294A5A"/>
    <w:pPr>
      <w:spacing w:before="0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</w:rPr>
      <w:tblPr/>
      <w:tcPr>
        <w:shd w:val="clear" w:color="auto" w:fill="ADAD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</w:rPr>
      <w:tblPr/>
      <w:tcPr>
        <w:shd w:val="clear" w:color="auto" w:fill="CCCC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</w:rPr>
      <w:tblPr/>
      <w:tcPr>
        <w:shd w:val="clear" w:color="auto" w:fill="EAEA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5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8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333F" w:themeFill="accent4" w:themeFillShade="CC"/>
      </w:tcPr>
    </w:tblStylePr>
    <w:tblStylePr w:type="lastRow">
      <w:rPr>
        <w:b/>
        <w:bCs/>
        <w:color w:val="3333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BEC6" w:themeFill="accent3" w:themeFillShade="CC"/>
      </w:tcPr>
    </w:tblStylePr>
    <w:tblStylePr w:type="lastRow">
      <w:rPr>
        <w:b/>
        <w:bCs/>
        <w:color w:val="86BEC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A1A8" w:themeFill="accent6" w:themeFillShade="CC"/>
      </w:tcPr>
    </w:tblStylePr>
    <w:tblStylePr w:type="lastRow">
      <w:rPr>
        <w:b/>
        <w:bCs/>
        <w:color w:val="A1A1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F" w:themeFill="accent5" w:themeFillShade="CC"/>
      </w:tcPr>
    </w:tblStylePr>
    <w:tblStylePr w:type="lastRow">
      <w:rPr>
        <w:b/>
        <w:bCs/>
        <w:color w:val="6666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5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5A6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5A62" w:themeColor="accent1" w:themeShade="99"/>
          <w:insideV w:val="nil"/>
        </w:tcBorders>
        <w:shd w:val="clear" w:color="auto" w:fill="265A6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A62" w:themeFill="accent1" w:themeFillShade="99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99D0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798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7983" w:themeColor="accent2" w:themeShade="99"/>
          <w:insideV w:val="nil"/>
        </w:tcBorders>
        <w:shd w:val="clear" w:color="auto" w:fill="3E798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983" w:themeFill="accent2" w:themeFillShade="99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BFDCE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4050" w:themeColor="accent4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9FA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9FA9" w:themeColor="accent3" w:themeShade="99"/>
          <w:insideV w:val="nil"/>
        </w:tcBorders>
        <w:shd w:val="clear" w:color="auto" w:fill="4F9FA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9FA9" w:themeFill="accent3" w:themeFillShade="99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DDE1" w:themeColor="accent3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F" w:themeColor="accent4" w:themeShade="99"/>
          <w:insideV w:val="nil"/>
        </w:tcBorders>
        <w:shd w:val="clear" w:color="auto" w:fill="2626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F" w:themeFill="accent4" w:themeFillShade="99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9999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D0" w:themeColor="accent6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53" w:themeColor="accent5" w:themeShade="99"/>
          <w:insideV w:val="nil"/>
        </w:tcBorders>
        <w:shd w:val="clear" w:color="auto" w:fill="4C4C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53" w:themeFill="accent5" w:themeFillShade="99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BFBF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B" w:themeColor="accent5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68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680" w:themeColor="accent6" w:themeShade="99"/>
          <w:insideV w:val="nil"/>
        </w:tcBorders>
        <w:shd w:val="clear" w:color="auto" w:fill="76768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680" w:themeFill="accent6" w:themeFillShade="99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5E5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B5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717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656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98A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848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B7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626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969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D9DF" w:themeColor="accent1" w:themeTint="66"/>
        <w:left w:val="single" w:sz="4" w:space="0" w:color="ADD9DF" w:themeColor="accent1" w:themeTint="66"/>
        <w:bottom w:val="single" w:sz="4" w:space="0" w:color="ADD9DF" w:themeColor="accent1" w:themeTint="66"/>
        <w:right w:val="single" w:sz="4" w:space="0" w:color="ADD9DF" w:themeColor="accent1" w:themeTint="66"/>
        <w:insideH w:val="single" w:sz="4" w:space="0" w:color="ADD9DF" w:themeColor="accent1" w:themeTint="66"/>
        <w:insideV w:val="single" w:sz="4" w:space="0" w:color="ADD9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E3E7" w:themeColor="accent2" w:themeTint="66"/>
        <w:left w:val="single" w:sz="4" w:space="0" w:color="CCE3E7" w:themeColor="accent2" w:themeTint="66"/>
        <w:bottom w:val="single" w:sz="4" w:space="0" w:color="CCE3E7" w:themeColor="accent2" w:themeTint="66"/>
        <w:right w:val="single" w:sz="4" w:space="0" w:color="CCE3E7" w:themeColor="accent2" w:themeTint="66"/>
        <w:insideH w:val="single" w:sz="4" w:space="0" w:color="CCE3E7" w:themeColor="accent2" w:themeTint="66"/>
        <w:insideV w:val="single" w:sz="4" w:space="0" w:color="CCE3E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5F1F3" w:themeColor="accent3" w:themeTint="66"/>
        <w:left w:val="single" w:sz="4" w:space="0" w:color="E5F1F3" w:themeColor="accent3" w:themeTint="66"/>
        <w:bottom w:val="single" w:sz="4" w:space="0" w:color="E5F1F3" w:themeColor="accent3" w:themeTint="66"/>
        <w:right w:val="single" w:sz="4" w:space="0" w:color="E5F1F3" w:themeColor="accent3" w:themeTint="66"/>
        <w:insideH w:val="single" w:sz="4" w:space="0" w:color="E5F1F3" w:themeColor="accent3" w:themeTint="66"/>
        <w:insideV w:val="single" w:sz="4" w:space="0" w:color="E5F1F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ADBD" w:themeColor="accent4" w:themeTint="66"/>
        <w:left w:val="single" w:sz="4" w:space="0" w:color="ADADBD" w:themeColor="accent4" w:themeTint="66"/>
        <w:bottom w:val="single" w:sz="4" w:space="0" w:color="ADADBD" w:themeColor="accent4" w:themeTint="66"/>
        <w:right w:val="single" w:sz="4" w:space="0" w:color="ADADBD" w:themeColor="accent4" w:themeTint="66"/>
        <w:insideH w:val="single" w:sz="4" w:space="0" w:color="ADADBD" w:themeColor="accent4" w:themeTint="66"/>
        <w:insideV w:val="single" w:sz="4" w:space="0" w:color="ADAD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5" w:themeTint="66"/>
        <w:left w:val="single" w:sz="4" w:space="0" w:color="CCCCD0" w:themeColor="accent5" w:themeTint="66"/>
        <w:bottom w:val="single" w:sz="4" w:space="0" w:color="CCCCD0" w:themeColor="accent5" w:themeTint="66"/>
        <w:right w:val="single" w:sz="4" w:space="0" w:color="CCCCD0" w:themeColor="accent5" w:themeTint="66"/>
        <w:insideH w:val="single" w:sz="4" w:space="0" w:color="CCCCD0" w:themeColor="accent5" w:themeTint="66"/>
        <w:insideV w:val="single" w:sz="4" w:space="0" w:color="CCCC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AEAEC" w:themeColor="accent6" w:themeTint="66"/>
        <w:left w:val="single" w:sz="4" w:space="0" w:color="EAEAEC" w:themeColor="accent6" w:themeTint="66"/>
        <w:bottom w:val="single" w:sz="4" w:space="0" w:color="EAEAEC" w:themeColor="accent6" w:themeTint="66"/>
        <w:right w:val="single" w:sz="4" w:space="0" w:color="EAEAEC" w:themeColor="accent6" w:themeTint="66"/>
        <w:insideH w:val="single" w:sz="4" w:space="0" w:color="EAEAEC" w:themeColor="accent6" w:themeTint="66"/>
        <w:insideV w:val="single" w:sz="4" w:space="0" w:color="EAEA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5C6CF" w:themeColor="accent1" w:themeTint="99"/>
        <w:bottom w:val="single" w:sz="2" w:space="0" w:color="85C6CF" w:themeColor="accent1" w:themeTint="99"/>
        <w:insideH w:val="single" w:sz="2" w:space="0" w:color="85C6CF" w:themeColor="accent1" w:themeTint="99"/>
        <w:insideV w:val="single" w:sz="2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5C6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D5DB" w:themeColor="accent2" w:themeTint="99"/>
        <w:bottom w:val="single" w:sz="2" w:space="0" w:color="B2D5DB" w:themeColor="accent2" w:themeTint="99"/>
        <w:insideH w:val="single" w:sz="2" w:space="0" w:color="B2D5DB" w:themeColor="accent2" w:themeTint="99"/>
        <w:insideV w:val="single" w:sz="2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5D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D8EAED" w:themeColor="accent3" w:themeTint="99"/>
        <w:bottom w:val="single" w:sz="2" w:space="0" w:color="D8EAED" w:themeColor="accent3" w:themeTint="99"/>
        <w:insideH w:val="single" w:sz="2" w:space="0" w:color="D8EAED" w:themeColor="accent3" w:themeTint="99"/>
        <w:insideV w:val="single" w:sz="2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AE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4849D" w:themeColor="accent4" w:themeTint="99"/>
        <w:bottom w:val="single" w:sz="2" w:space="0" w:color="84849D" w:themeColor="accent4" w:themeTint="99"/>
        <w:insideH w:val="single" w:sz="2" w:space="0" w:color="84849D" w:themeColor="accent4" w:themeTint="99"/>
        <w:insideV w:val="single" w:sz="2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B2B9" w:themeColor="accent5" w:themeTint="99"/>
        <w:bottom w:val="single" w:sz="2" w:space="0" w:color="B2B2B9" w:themeColor="accent5" w:themeTint="99"/>
        <w:insideH w:val="single" w:sz="2" w:space="0" w:color="B2B2B9" w:themeColor="accent5" w:themeTint="99"/>
        <w:insideV w:val="single" w:sz="2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E0E0E2" w:themeColor="accent6" w:themeTint="99"/>
        <w:bottom w:val="single" w:sz="2" w:space="0" w:color="E0E0E2" w:themeColor="accent6" w:themeTint="99"/>
        <w:insideH w:val="single" w:sz="2" w:space="0" w:color="E0E0E2" w:themeColor="accent6" w:themeTint="99"/>
        <w:insideV w:val="single" w:sz="2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ADD9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CCE3E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E5F1F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ADADB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CCCCD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AEAEC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1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  <w:shd w:val="clear" w:color="auto" w:fill="CCE7EB" w:themeFill="accent1" w:themeFillTint="3F"/>
      </w:tcPr>
    </w:tblStylePr>
    <w:tblStylePr w:type="band2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1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  <w:shd w:val="clear" w:color="auto" w:fill="DFEDF0" w:themeFill="accent2" w:themeFillTint="3F"/>
      </w:tcPr>
    </w:tblStylePr>
    <w:tblStylePr w:type="band2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1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  <w:shd w:val="clear" w:color="auto" w:fill="EFF6F7" w:themeFill="accent3" w:themeFillTint="3F"/>
      </w:tcPr>
    </w:tblStylePr>
    <w:tblStylePr w:type="band2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1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  <w:shd w:val="clear" w:color="auto" w:fill="CCCCD6" w:themeFill="accent4" w:themeFillTint="3F"/>
      </w:tcPr>
    </w:tblStylePr>
    <w:tblStylePr w:type="band2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1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  <w:shd w:val="clear" w:color="auto" w:fill="DFDFE2" w:themeFill="accent5" w:themeFillTint="3F"/>
      </w:tcPr>
    </w:tblStylePr>
    <w:tblStylePr w:type="band2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1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  <w:shd w:val="clear" w:color="auto" w:fill="F2F2F3" w:themeFill="accent6" w:themeFillTint="3F"/>
      </w:tcPr>
    </w:tblStylePr>
    <w:tblStylePr w:type="band2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bottom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bottom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bottom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bottom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bottom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bottom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98A4" w:themeColor="accent1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98A4" w:themeColor="accent1"/>
          <w:right w:val="single" w:sz="4" w:space="0" w:color="4098A4" w:themeColor="accent1"/>
        </w:tcBorders>
      </w:tcPr>
    </w:tblStylePr>
    <w:tblStylePr w:type="band1Horz">
      <w:tblPr/>
      <w:tcPr>
        <w:tcBorders>
          <w:top w:val="single" w:sz="4" w:space="0" w:color="4098A4" w:themeColor="accent1"/>
          <w:bottom w:val="single" w:sz="4" w:space="0" w:color="4098A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98A4" w:themeColor="accent1"/>
          <w:left w:val="nil"/>
        </w:tcBorders>
      </w:tcPr>
    </w:tblStylePr>
    <w:tblStylePr w:type="swCell">
      <w:tblPr/>
      <w:tcPr>
        <w:tcBorders>
          <w:top w:val="double" w:sz="4" w:space="0" w:color="4098A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BAC3" w:themeColor="accent2"/>
          <w:right w:val="single" w:sz="4" w:space="0" w:color="80BAC3" w:themeColor="accent2"/>
        </w:tcBorders>
      </w:tcPr>
    </w:tblStylePr>
    <w:tblStylePr w:type="band1Horz">
      <w:tblPr/>
      <w:tcPr>
        <w:tcBorders>
          <w:top w:val="single" w:sz="4" w:space="0" w:color="80BAC3" w:themeColor="accent2"/>
          <w:bottom w:val="single" w:sz="4" w:space="0" w:color="80BAC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BAC3" w:themeColor="accent2"/>
          <w:left w:val="nil"/>
        </w:tcBorders>
      </w:tcPr>
    </w:tblStylePr>
    <w:tblStylePr w:type="swCell">
      <w:tblPr/>
      <w:tcPr>
        <w:tcBorders>
          <w:top w:val="double" w:sz="4" w:space="0" w:color="80BAC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DDE1" w:themeColor="accent3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DE1" w:themeColor="accent3"/>
          <w:right w:val="single" w:sz="4" w:space="0" w:color="BFDDE1" w:themeColor="accent3"/>
        </w:tcBorders>
      </w:tcPr>
    </w:tblStylePr>
    <w:tblStylePr w:type="band1Horz">
      <w:tblPr/>
      <w:tcPr>
        <w:tcBorders>
          <w:top w:val="single" w:sz="4" w:space="0" w:color="BFDDE1" w:themeColor="accent3"/>
          <w:bottom w:val="single" w:sz="4" w:space="0" w:color="BFDDE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DE1" w:themeColor="accent3"/>
          <w:left w:val="nil"/>
        </w:tcBorders>
      </w:tcPr>
    </w:tblStylePr>
    <w:tblStylePr w:type="swCell">
      <w:tblPr/>
      <w:tcPr>
        <w:tcBorders>
          <w:top w:val="double" w:sz="4" w:space="0" w:color="BFDDE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4050" w:themeColor="accent4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50" w:themeColor="accent4"/>
          <w:right w:val="single" w:sz="4" w:space="0" w:color="404050" w:themeColor="accent4"/>
        </w:tcBorders>
      </w:tcPr>
    </w:tblStylePr>
    <w:tblStylePr w:type="band1Horz">
      <w:tblPr/>
      <w:tcPr>
        <w:tcBorders>
          <w:top w:val="single" w:sz="4" w:space="0" w:color="404050" w:themeColor="accent4"/>
          <w:bottom w:val="single" w:sz="4" w:space="0" w:color="404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50" w:themeColor="accent4"/>
          <w:left w:val="nil"/>
        </w:tcBorders>
      </w:tcPr>
    </w:tblStylePr>
    <w:tblStylePr w:type="swCell">
      <w:tblPr/>
      <w:tcPr>
        <w:tcBorders>
          <w:top w:val="double" w:sz="4" w:space="0" w:color="404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808B" w:themeColor="accent5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B" w:themeColor="accent5"/>
          <w:right w:val="single" w:sz="4" w:space="0" w:color="80808B" w:themeColor="accent5"/>
        </w:tcBorders>
      </w:tcPr>
    </w:tblStylePr>
    <w:tblStylePr w:type="band1Horz">
      <w:tblPr/>
      <w:tcPr>
        <w:tcBorders>
          <w:top w:val="single" w:sz="4" w:space="0" w:color="80808B" w:themeColor="accent5"/>
          <w:bottom w:val="single" w:sz="4" w:space="0" w:color="8080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B" w:themeColor="accent5"/>
          <w:left w:val="nil"/>
        </w:tcBorders>
      </w:tcPr>
    </w:tblStylePr>
    <w:tblStylePr w:type="swCell">
      <w:tblPr/>
      <w:tcPr>
        <w:tcBorders>
          <w:top w:val="double" w:sz="4" w:space="0" w:color="80808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6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D0" w:themeColor="accent6"/>
          <w:right w:val="single" w:sz="4" w:space="0" w:color="CCCCD0" w:themeColor="accent6"/>
        </w:tcBorders>
      </w:tcPr>
    </w:tblStylePr>
    <w:tblStylePr w:type="band1Horz">
      <w:tblPr/>
      <w:tcPr>
        <w:tcBorders>
          <w:top w:val="single" w:sz="4" w:space="0" w:color="CCCCD0" w:themeColor="accent6"/>
          <w:bottom w:val="single" w:sz="4" w:space="0" w:color="CCCC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D0" w:themeColor="accent6"/>
          <w:left w:val="nil"/>
        </w:tcBorders>
      </w:tcPr>
    </w:tblStylePr>
    <w:tblStylePr w:type="swCell">
      <w:tblPr/>
      <w:tcPr>
        <w:tcBorders>
          <w:top w:val="double" w:sz="4" w:space="0" w:color="CCCCD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98A4" w:themeColor="accent1"/>
        <w:left w:val="single" w:sz="24" w:space="0" w:color="4098A4" w:themeColor="accent1"/>
        <w:bottom w:val="single" w:sz="24" w:space="0" w:color="4098A4" w:themeColor="accent1"/>
        <w:right w:val="single" w:sz="24" w:space="0" w:color="4098A4" w:themeColor="accent1"/>
      </w:tblBorders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BAC3" w:themeColor="accent2"/>
        <w:left w:val="single" w:sz="24" w:space="0" w:color="80BAC3" w:themeColor="accent2"/>
        <w:bottom w:val="single" w:sz="24" w:space="0" w:color="80BAC3" w:themeColor="accent2"/>
        <w:right w:val="single" w:sz="24" w:space="0" w:color="80BAC3" w:themeColor="accent2"/>
      </w:tblBorders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DE1" w:themeColor="accent3"/>
        <w:left w:val="single" w:sz="24" w:space="0" w:color="BFDDE1" w:themeColor="accent3"/>
        <w:bottom w:val="single" w:sz="24" w:space="0" w:color="BFDDE1" w:themeColor="accent3"/>
        <w:right w:val="single" w:sz="24" w:space="0" w:color="BFDDE1" w:themeColor="accent3"/>
      </w:tblBorders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50" w:themeColor="accent4"/>
        <w:left w:val="single" w:sz="24" w:space="0" w:color="404050" w:themeColor="accent4"/>
        <w:bottom w:val="single" w:sz="24" w:space="0" w:color="404050" w:themeColor="accent4"/>
        <w:right w:val="single" w:sz="24" w:space="0" w:color="404050" w:themeColor="accent4"/>
      </w:tblBorders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B" w:themeColor="accent5"/>
        <w:left w:val="single" w:sz="24" w:space="0" w:color="80808B" w:themeColor="accent5"/>
        <w:bottom w:val="single" w:sz="24" w:space="0" w:color="80808B" w:themeColor="accent5"/>
        <w:right w:val="single" w:sz="24" w:space="0" w:color="80808B" w:themeColor="accent5"/>
      </w:tblBorders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D0" w:themeColor="accent6"/>
        <w:left w:val="single" w:sz="24" w:space="0" w:color="CCCCD0" w:themeColor="accent6"/>
        <w:bottom w:val="single" w:sz="24" w:space="0" w:color="CCCCD0" w:themeColor="accent6"/>
        <w:right w:val="single" w:sz="24" w:space="0" w:color="CCCCD0" w:themeColor="accent6"/>
      </w:tblBorders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4098A4" w:themeColor="accent1"/>
        <w:bottom w:val="single" w:sz="4" w:space="0" w:color="4098A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098A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80BAC3" w:themeColor="accent2"/>
        <w:bottom w:val="single" w:sz="4" w:space="0" w:color="80BAC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BAC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BFDDE1" w:themeColor="accent3"/>
        <w:bottom w:val="single" w:sz="4" w:space="0" w:color="BFDDE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DDE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404050" w:themeColor="accent4"/>
        <w:bottom w:val="single" w:sz="4" w:space="0" w:color="404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04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80808B" w:themeColor="accent5"/>
        <w:bottom w:val="single" w:sz="4" w:space="0" w:color="8080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CCCCD0" w:themeColor="accent6"/>
        <w:bottom w:val="single" w:sz="4" w:space="0" w:color="CCCC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CC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98A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98A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98A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98A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BAC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BAC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BAC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BAC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DE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DE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DE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DE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  <w:insideV w:val="single" w:sz="8" w:space="0" w:color="66B8C3" w:themeColor="accent1" w:themeTint="BF"/>
      </w:tblBorders>
    </w:tblPr>
    <w:tcPr>
      <w:shd w:val="clear" w:color="auto" w:fill="CCE7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B8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  <w:insideV w:val="single" w:sz="8" w:space="0" w:color="9FCBD2" w:themeColor="accent2" w:themeTint="BF"/>
      </w:tblBorders>
    </w:tblPr>
    <w:tcPr>
      <w:shd w:val="clear" w:color="auto" w:fill="DFED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CBD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  <w:insideV w:val="single" w:sz="8" w:space="0" w:color="CEE5E8" w:themeColor="accent3" w:themeTint="BF"/>
      </w:tblBorders>
    </w:tblPr>
    <w:tcPr>
      <w:shd w:val="clear" w:color="auto" w:fill="EFF6F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5E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  <w:insideV w:val="single" w:sz="8" w:space="0" w:color="686882" w:themeColor="accent4" w:themeTint="BF"/>
      </w:tblBorders>
    </w:tblPr>
    <w:tcPr>
      <w:shd w:val="clear" w:color="auto" w:fill="CCCC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8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  <w:insideV w:val="single" w:sz="8" w:space="0" w:color="9F9FA8" w:themeColor="accent5" w:themeTint="BF"/>
      </w:tblBorders>
    </w:tblPr>
    <w:tcPr>
      <w:shd w:val="clear" w:color="auto" w:fill="DFD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  <w:insideV w:val="single" w:sz="8" w:space="0" w:color="D8D8DB" w:themeColor="accent6" w:themeTint="BF"/>
      </w:tblBorders>
    </w:tblPr>
    <w:tcPr>
      <w:shd w:val="clear" w:color="auto" w:fill="F2F2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cPr>
      <w:shd w:val="clear" w:color="auto" w:fill="CCE7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5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CEF" w:themeFill="accent1" w:themeFillTint="33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tcBorders>
          <w:insideH w:val="single" w:sz="6" w:space="0" w:color="4098A4" w:themeColor="accent1"/>
          <w:insideV w:val="single" w:sz="6" w:space="0" w:color="4098A4" w:themeColor="accent1"/>
        </w:tcBorders>
        <w:shd w:val="clear" w:color="auto" w:fill="99D0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cPr>
      <w:shd w:val="clear" w:color="auto" w:fill="DFED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8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F3" w:themeFill="accent2" w:themeFillTint="33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tcBorders>
          <w:insideH w:val="single" w:sz="6" w:space="0" w:color="80BAC3" w:themeColor="accent2"/>
          <w:insideV w:val="single" w:sz="6" w:space="0" w:color="80BAC3" w:themeColor="accent2"/>
        </w:tcBorders>
        <w:shd w:val="clear" w:color="auto" w:fill="BFDCE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cPr>
      <w:shd w:val="clear" w:color="auto" w:fill="EFF6F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8F9" w:themeFill="accent3" w:themeFillTint="33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tcBorders>
          <w:insideH w:val="single" w:sz="6" w:space="0" w:color="BFDDE1" w:themeColor="accent3"/>
          <w:insideV w:val="single" w:sz="6" w:space="0" w:color="BFDDE1" w:themeColor="accent3"/>
        </w:tcBorders>
        <w:shd w:val="clear" w:color="auto" w:fill="DFEEF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cPr>
      <w:shd w:val="clear" w:color="auto" w:fill="CCCC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E" w:themeFill="accent4" w:themeFillTint="33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tcBorders>
          <w:insideH w:val="single" w:sz="6" w:space="0" w:color="404050" w:themeColor="accent4"/>
          <w:insideV w:val="single" w:sz="6" w:space="0" w:color="404050" w:themeColor="accent4"/>
        </w:tcBorders>
        <w:shd w:val="clear" w:color="auto" w:fill="9999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cPr>
      <w:shd w:val="clear" w:color="auto" w:fill="DFDF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7" w:themeFill="accent5" w:themeFillTint="33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tcBorders>
          <w:insideH w:val="single" w:sz="6" w:space="0" w:color="80808B" w:themeColor="accent5"/>
          <w:insideV w:val="single" w:sz="6" w:space="0" w:color="80808B" w:themeColor="accent5"/>
        </w:tcBorders>
        <w:shd w:val="clear" w:color="auto" w:fill="BFBF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cPr>
      <w:shd w:val="clear" w:color="auto" w:fill="F2F2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5" w:themeFill="accent6" w:themeFillTint="33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tcBorders>
          <w:insideH w:val="single" w:sz="6" w:space="0" w:color="CCCCD0" w:themeColor="accent6"/>
          <w:insideV w:val="single" w:sz="6" w:space="0" w:color="CCCCD0" w:themeColor="accent6"/>
        </w:tcBorders>
        <w:shd w:val="clear" w:color="auto" w:fill="E5E5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7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D0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D0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D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CE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CE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6F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EF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EF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A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98A4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shd w:val="clear" w:color="auto" w:fill="CCE7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BAC3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shd w:val="clear" w:color="auto" w:fill="DFEDF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DE1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shd w:val="clear" w:color="auto" w:fill="EFF6F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50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shd w:val="clear" w:color="auto" w:fill="CCCC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B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shd w:val="clear" w:color="auto" w:fill="DFDF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D0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shd w:val="clear" w:color="auto" w:fill="F2F2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98A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98A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98A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98A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7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BAC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BAC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BAC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D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DDE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DE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DE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6F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40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D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7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D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6F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ulloutText">
    <w:name w:val="Pullout Text"/>
    <w:basedOn w:val="Normal"/>
    <w:uiPriority w:val="1"/>
    <w:qFormat/>
    <w:rsid w:val="007E098F"/>
    <w:pPr>
      <w:spacing w:before="100" w:after="100"/>
    </w:pPr>
    <w:rPr>
      <w:color w:val="007586" w:themeColor="text2"/>
    </w:rPr>
  </w:style>
  <w:style w:type="paragraph" w:customStyle="1" w:styleId="PulloutHeading">
    <w:name w:val="Pullout Heading"/>
    <w:basedOn w:val="PulloutText"/>
    <w:next w:val="PulloutText"/>
    <w:uiPriority w:val="1"/>
    <w:qFormat/>
    <w:rsid w:val="007E098F"/>
    <w:pPr>
      <w:spacing w:before="0" w:line="216" w:lineRule="auto"/>
    </w:pPr>
    <w:rPr>
      <w:b/>
      <w:sz w:val="24"/>
    </w:rPr>
  </w:style>
  <w:style w:type="table" w:customStyle="1" w:styleId="SCVInformationTable">
    <w:name w:val="SCV Information Table"/>
    <w:basedOn w:val="TableNormal"/>
    <w:uiPriority w:val="99"/>
    <w:rsid w:val="0086277A"/>
    <w:pPr>
      <w:spacing w:before="0" w:after="80" w:line="240" w:lineRule="auto"/>
      <w:ind w:left="170"/>
    </w:pPr>
    <w:rPr>
      <w:sz w:val="15"/>
    </w:rPr>
    <w:tblPr>
      <w:tblCellMar>
        <w:top w:w="323" w:type="dxa"/>
        <w:left w:w="0" w:type="dxa"/>
        <w:right w:w="0" w:type="dxa"/>
      </w:tblCellMar>
    </w:tblPr>
    <w:tcPr>
      <w:shd w:val="clear" w:color="auto" w:fill="F2F2F3"/>
    </w:tcPr>
  </w:style>
  <w:style w:type="character" w:styleId="UnresolvedMention">
    <w:name w:val="Unresolved Mention"/>
    <w:basedOn w:val="DefaultParagraphFont"/>
    <w:uiPriority w:val="99"/>
    <w:semiHidden/>
    <w:unhideWhenUsed/>
    <w:rsid w:val="00362D9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1"/>
    <w:semiHidden/>
    <w:unhideWhenUsed/>
    <w:rsid w:val="00E378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semiHidden/>
    <w:unhideWhenUsed/>
    <w:rsid w:val="00E378B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1"/>
    <w:semiHidden/>
    <w:rsid w:val="00E378B5"/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E378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semiHidden/>
    <w:rsid w:val="00E378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5.sv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http://www.bettersafercare.vic.gov.au/resources/tools/making-a-decision-about-tonsillectomy" TargetMode="External"/><Relationship Id="rId20" Type="http://schemas.openxmlformats.org/officeDocument/2006/relationships/image" Target="media/image7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bettersafercare.vic.gov.au/resources/tools/making-a-decision-about-tonsillectomy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te1503\Downloads\Fact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4617709C996475EA8B12D8A3404D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F99E4-45BE-4393-94FF-3228840C2BA1}"/>
      </w:docPartPr>
      <w:docPartBody>
        <w:p w:rsidR="00EB4478" w:rsidRDefault="00665A78">
          <w:pPr>
            <w:pStyle w:val="74617709C996475EA8B12D8A3404D6AB"/>
          </w:pPr>
          <w:r w:rsidRPr="0080378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78"/>
    <w:rsid w:val="001A252F"/>
    <w:rsid w:val="004A5105"/>
    <w:rsid w:val="00556C9A"/>
    <w:rsid w:val="00665A78"/>
    <w:rsid w:val="009A6CDD"/>
    <w:rsid w:val="00E71784"/>
    <w:rsid w:val="00EB4478"/>
    <w:rsid w:val="00F02E3D"/>
    <w:rsid w:val="00F14590"/>
    <w:rsid w:val="00F6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1"/>
    <w:semiHidden/>
    <w:rsid w:val="00665A78"/>
    <w:rPr>
      <w:color w:val="808080"/>
    </w:rPr>
  </w:style>
  <w:style w:type="paragraph" w:customStyle="1" w:styleId="74617709C996475EA8B12D8A3404D6AB">
    <w:name w:val="74617709C996475EA8B12D8A3404D6AB"/>
  </w:style>
  <w:style w:type="paragraph" w:customStyle="1" w:styleId="2FF64AFF8E014FD4B356F7E1281ED148">
    <w:name w:val="2FF64AFF8E014FD4B356F7E1281ED148"/>
  </w:style>
  <w:style w:type="paragraph" w:customStyle="1" w:styleId="01378678D1404847B48DDA8A2ABEA86C">
    <w:name w:val="01378678D1404847B48DDA8A2ABEA86C"/>
  </w:style>
  <w:style w:type="paragraph" w:customStyle="1" w:styleId="0499AF31BC144C94B4016C60AD98665A">
    <w:name w:val="0499AF31BC144C94B4016C60AD98665A"/>
    <w:rsid w:val="00665A78"/>
  </w:style>
  <w:style w:type="paragraph" w:customStyle="1" w:styleId="B33C82C508FE49FEAB80F2407ED64A0C">
    <w:name w:val="B33C82C508FE49FEAB80F2407ED64A0C"/>
    <w:rsid w:val="00665A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CV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4098A4"/>
      </a:accent1>
      <a:accent2>
        <a:srgbClr val="80BAC3"/>
      </a:accent2>
      <a:accent3>
        <a:srgbClr val="BFDDE1"/>
      </a:accent3>
      <a:accent4>
        <a:srgbClr val="404050"/>
      </a:accent4>
      <a:accent5>
        <a:srgbClr val="80808B"/>
      </a:accent5>
      <a:accent6>
        <a:srgbClr val="CCCCD0"/>
      </a:accent6>
      <a:hlink>
        <a:srgbClr val="000000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11" ma:contentTypeDescription="Create a new document." ma:contentTypeScope="" ma:versionID="30a1f945fd857c0f71c11bcb7e6e73d0">
  <xsd:schema xmlns:xsd="http://www.w3.org/2001/XMLSchema" xmlns:xs="http://www.w3.org/2001/XMLSchema" xmlns:p="http://schemas.microsoft.com/office/2006/metadata/properties" xmlns:ns2="31b2e4f9-c376-4e2f-bd2e-796d1bcd5746" xmlns:ns3="7ee2ad8a-2b33-419f-875c-ac0e4cfc6b7f" targetNamespace="http://schemas.microsoft.com/office/2006/metadata/properties" ma:root="true" ma:fieldsID="ea9255fb0bf418e7a0624bf0bc715ab5" ns2:_="" ns3:_="">
    <xsd:import namespace="31b2e4f9-c376-4e2f-bd2e-796d1bcd5746"/>
    <xsd:import namespace="7ee2ad8a-2b33-419f-875c-ac0e4cfc6b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F150F-4885-4CC5-8D27-0A2A3E748F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8558BD-D49B-4692-8F29-1207C96315D2}">
  <ds:schemaRefs>
    <ds:schemaRef ds:uri="31b2e4f9-c376-4e2f-bd2e-796d1bcd5746"/>
    <ds:schemaRef ds:uri="http://schemas.microsoft.com/office/2006/documentManagement/types"/>
    <ds:schemaRef ds:uri="http://purl.org/dc/elements/1.1/"/>
    <ds:schemaRef ds:uri="http://schemas.microsoft.com/office/2006/metadata/properties"/>
    <ds:schemaRef ds:uri="7ee2ad8a-2b33-419f-875c-ac0e4cfc6b7f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92403B-D8C5-47E2-8710-5C182A4B0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7ee2ad8a-2b33-419f-875c-ac0e4cfc6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8BE781-55F6-4505-9071-F64D26817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sheet.dotx</Template>
  <TotalTime>6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your child has tonsil surgery</vt:lpstr>
    </vt:vector>
  </TitlesOfParts>
  <Company>Department of Treasury and Finance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your child has tonsil surgery</dc:title>
  <dc:creator>Emma Gumbleton (DHHS)</dc:creator>
  <cp:lastModifiedBy>Emma Gumbleton</cp:lastModifiedBy>
  <cp:revision>3</cp:revision>
  <cp:lastPrinted>2020-03-03T22:41:00Z</cp:lastPrinted>
  <dcterms:created xsi:type="dcterms:W3CDTF">2020-04-09T02:00:00Z</dcterms:created>
  <dcterms:modified xsi:type="dcterms:W3CDTF">2020-04-09T02:20:00Z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346754aa-f64f-4676-8998-5678c96f0a97</vt:lpwstr>
  </property>
  <property fmtid="{D5CDD505-2E9C-101B-9397-08002B2CF9AE}" pid="3" name="PSPFClassification">
    <vt:lpwstr>Do Not Mark</vt:lpwstr>
  </property>
  <property fmtid="{D5CDD505-2E9C-101B-9397-08002B2CF9AE}" pid="4" name="ContentTypeId">
    <vt:lpwstr>0x01010026D179483B3A4E458E2DA955233B6DD4</vt:lpwstr>
  </property>
</Properties>
</file>