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29D13" w14:textId="6172589E" w:rsidR="00A46288" w:rsidRPr="00DA3F36" w:rsidRDefault="007839EB" w:rsidP="007A4444">
      <w:pPr>
        <w:pStyle w:val="Title"/>
      </w:pPr>
      <w:r>
        <w:t>Breaking down advance care planning barriers to improve patient choice</w:t>
      </w:r>
    </w:p>
    <w:p w14:paraId="6800B4C5" w14:textId="008E82D0" w:rsidR="00897157" w:rsidRDefault="00870A09" w:rsidP="00260759">
      <w:pPr>
        <w:pStyle w:val="IntroductoryText"/>
      </w:pPr>
      <w:r>
        <w:t xml:space="preserve">Advance </w:t>
      </w:r>
      <w:r w:rsidR="005B5FC8">
        <w:t>c</w:t>
      </w:r>
      <w:r>
        <w:t xml:space="preserve">are </w:t>
      </w:r>
      <w:r w:rsidR="005B5FC8">
        <w:t>p</w:t>
      </w:r>
      <w:r>
        <w:t>lan</w:t>
      </w:r>
      <w:r w:rsidR="007839EB">
        <w:t>ning</w:t>
      </w:r>
      <w:r w:rsidR="00453D71">
        <w:t xml:space="preserve"> </w:t>
      </w:r>
      <w:r w:rsidR="00F91CBC">
        <w:t>encourage</w:t>
      </w:r>
      <w:r w:rsidR="007839EB">
        <w:t>s</w:t>
      </w:r>
      <w:r w:rsidR="00F91CBC">
        <w:t xml:space="preserve"> consumers to consider and </w:t>
      </w:r>
      <w:r w:rsidR="00C74957">
        <w:t xml:space="preserve">document preferences for </w:t>
      </w:r>
      <w:r w:rsidR="00F91CBC">
        <w:t xml:space="preserve">their </w:t>
      </w:r>
      <w:r w:rsidR="00C74957">
        <w:t>future healthcare</w:t>
      </w:r>
      <w:r w:rsidR="00F91CBC">
        <w:t xml:space="preserve"> before such decisions need to be made</w:t>
      </w:r>
      <w:r w:rsidR="00453D71">
        <w:t xml:space="preserve">. This can </w:t>
      </w:r>
      <w:r w:rsidR="00260759">
        <w:t>give them increased choice and control over their end-of-life decisions</w:t>
      </w:r>
      <w:r w:rsidR="005B5FC8">
        <w:t xml:space="preserve"> and </w:t>
      </w:r>
      <w:r w:rsidR="002C0DEA">
        <w:t>prevent unwanted and potentially distressing medical treatment and hospitalisation</w:t>
      </w:r>
      <w:r w:rsidR="00260759">
        <w:t xml:space="preserve">. </w:t>
      </w:r>
      <w:r w:rsidR="00532E67">
        <w:t xml:space="preserve">To improve </w:t>
      </w:r>
      <w:r w:rsidR="004C55FE">
        <w:t>their accessibility and use</w:t>
      </w:r>
      <w:r w:rsidR="00532E67">
        <w:t xml:space="preserve">, </w:t>
      </w:r>
      <w:r w:rsidR="00260759" w:rsidRPr="00260759">
        <w:t>Bendigo Health, Monash University and Murray Primary Health Network</w:t>
      </w:r>
      <w:r w:rsidR="00E05C36">
        <w:t xml:space="preserve"> collaborated to identify </w:t>
      </w:r>
      <w:r w:rsidR="003473B4">
        <w:t xml:space="preserve">and address </w:t>
      </w:r>
      <w:r w:rsidR="00E05C36">
        <w:t xml:space="preserve">barriers to </w:t>
      </w:r>
      <w:r w:rsidR="004C55FE">
        <w:t xml:space="preserve">the </w:t>
      </w:r>
      <w:r w:rsidR="00E05C36">
        <w:t xml:space="preserve">uptake </w:t>
      </w:r>
      <w:r w:rsidR="00453D71">
        <w:t xml:space="preserve">and communication </w:t>
      </w:r>
      <w:r w:rsidR="004C55FE">
        <w:t xml:space="preserve">of </w:t>
      </w:r>
      <w:r w:rsidR="007839EB">
        <w:t>A</w:t>
      </w:r>
      <w:r w:rsidR="00FE475C">
        <w:t xml:space="preserve">dvance </w:t>
      </w:r>
      <w:r w:rsidR="007839EB">
        <w:t>C</w:t>
      </w:r>
      <w:r w:rsidR="00FE475C">
        <w:t xml:space="preserve">are </w:t>
      </w:r>
      <w:r w:rsidR="007839EB">
        <w:t>P</w:t>
      </w:r>
      <w:r w:rsidR="00FE475C">
        <w:t xml:space="preserve">lans </w:t>
      </w:r>
      <w:r w:rsidR="00453D71">
        <w:t>in</w:t>
      </w:r>
      <w:r w:rsidR="008E5D8B">
        <w:t xml:space="preserve"> regional and rural Victoria. </w:t>
      </w:r>
      <w:r w:rsidR="00453D71">
        <w:t xml:space="preserve"> </w:t>
      </w:r>
    </w:p>
    <w:p w14:paraId="7E23E5B8" w14:textId="77777777" w:rsidR="007A4444" w:rsidRDefault="007A4444" w:rsidP="007A4444">
      <w:pPr>
        <w:pStyle w:val="NoSpacing"/>
      </w:pPr>
    </w:p>
    <w:p w14:paraId="4230C339" w14:textId="77777777" w:rsidR="007A4444" w:rsidRDefault="007A4444" w:rsidP="00794CB7">
      <w:pPr>
        <w:sectPr w:rsidR="007A4444" w:rsidSect="000905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438" w:right="737" w:bottom="680" w:left="737" w:header="539" w:footer="624" w:gutter="0"/>
          <w:cols w:space="284"/>
          <w:titlePg/>
          <w:docGrid w:linePitch="360"/>
        </w:sectPr>
      </w:pPr>
    </w:p>
    <w:p w14:paraId="08B76A1A" w14:textId="30D2B9DC" w:rsidR="00911408" w:rsidRDefault="000C515F" w:rsidP="00911408">
      <w:pPr>
        <w:pStyle w:val="Heading2"/>
      </w:pPr>
      <w:r>
        <w:t>Background</w:t>
      </w:r>
    </w:p>
    <w:p w14:paraId="49203BD4" w14:textId="086C5D66" w:rsidR="00FD3655" w:rsidRDefault="009A5AF9" w:rsidP="006C7302">
      <w:pPr>
        <w:pStyle w:val="Normalfollowingheading"/>
      </w:pPr>
      <w:r>
        <w:t xml:space="preserve">Advance </w:t>
      </w:r>
      <w:r w:rsidR="00B74B63">
        <w:t>c</w:t>
      </w:r>
      <w:r>
        <w:t xml:space="preserve">are </w:t>
      </w:r>
      <w:r w:rsidR="00B74B63">
        <w:t>p</w:t>
      </w:r>
      <w:r>
        <w:t xml:space="preserve">lanning </w:t>
      </w:r>
      <w:r w:rsidR="00253573">
        <w:t xml:space="preserve">is an important process where a consumer </w:t>
      </w:r>
      <w:r w:rsidR="00FD3655">
        <w:t>consult</w:t>
      </w:r>
      <w:r w:rsidR="00253573">
        <w:t>s</w:t>
      </w:r>
      <w:r w:rsidR="00FD3655">
        <w:t xml:space="preserve"> with their family and healthcare </w:t>
      </w:r>
      <w:r w:rsidR="00055672">
        <w:t xml:space="preserve">providers </w:t>
      </w:r>
      <w:r w:rsidR="00A11E49">
        <w:t xml:space="preserve">to </w:t>
      </w:r>
      <w:r w:rsidR="00E61691">
        <w:t xml:space="preserve">communicate </w:t>
      </w:r>
      <w:r w:rsidR="006C7302">
        <w:t xml:space="preserve">their values, beliefs and preferences </w:t>
      </w:r>
      <w:r w:rsidR="00A11E49">
        <w:t xml:space="preserve">in relation to their future </w:t>
      </w:r>
      <w:r w:rsidR="00B72277">
        <w:t xml:space="preserve">medical </w:t>
      </w:r>
      <w:r w:rsidR="008F207B">
        <w:t>treatment</w:t>
      </w:r>
      <w:r w:rsidR="005B0A57">
        <w:t xml:space="preserve">. </w:t>
      </w:r>
      <w:r w:rsidR="00CB34F1">
        <w:t xml:space="preserve">These preferences, which can be documented in an </w:t>
      </w:r>
      <w:r w:rsidR="007839EB">
        <w:t>A</w:t>
      </w:r>
      <w:r w:rsidR="0096598C">
        <w:t xml:space="preserve">dvance </w:t>
      </w:r>
      <w:r w:rsidR="007839EB">
        <w:t>C</w:t>
      </w:r>
      <w:r w:rsidR="0096598C">
        <w:t xml:space="preserve">are </w:t>
      </w:r>
      <w:r w:rsidR="007839EB">
        <w:t>P</w:t>
      </w:r>
      <w:r w:rsidR="0096598C">
        <w:t>lan (</w:t>
      </w:r>
      <w:r w:rsidR="00CB34F1">
        <w:t>ACP</w:t>
      </w:r>
      <w:r w:rsidR="0096598C">
        <w:t>)</w:t>
      </w:r>
      <w:r w:rsidR="00CB34F1">
        <w:t xml:space="preserve">, </w:t>
      </w:r>
      <w:r w:rsidR="006C7302">
        <w:t xml:space="preserve">can </w:t>
      </w:r>
      <w:r w:rsidR="00CB34F1">
        <w:t xml:space="preserve">then </w:t>
      </w:r>
      <w:r w:rsidR="006C7302">
        <w:t xml:space="preserve">guide clinical decision-making </w:t>
      </w:r>
      <w:r w:rsidR="00C90F16">
        <w:t>if</w:t>
      </w:r>
      <w:r w:rsidR="006C7302">
        <w:t xml:space="preserve"> </w:t>
      </w:r>
      <w:r w:rsidR="00CB34F1">
        <w:t xml:space="preserve">the consumer is </w:t>
      </w:r>
      <w:r w:rsidR="006C7302">
        <w:t>unable to make or communicate their decisions themselves.</w:t>
      </w:r>
    </w:p>
    <w:p w14:paraId="26BDE37A" w14:textId="23F838F7" w:rsidR="00437A39" w:rsidRPr="00816BF2" w:rsidRDefault="00974D13" w:rsidP="002E7CB2">
      <w:pPr>
        <w:pStyle w:val="Normalfollowingheading"/>
      </w:pPr>
      <w:r>
        <w:t>ACPs have been shown to</w:t>
      </w:r>
      <w:r w:rsidR="00F12923">
        <w:t xml:space="preserve"> </w:t>
      </w:r>
      <w:r w:rsidR="002639BD" w:rsidRPr="00816BF2">
        <w:t>improve end-of-life care</w:t>
      </w:r>
      <w:r w:rsidR="00F12923">
        <w:t xml:space="preserve">, </w:t>
      </w:r>
      <w:r w:rsidR="00437A39" w:rsidRPr="00816BF2">
        <w:t xml:space="preserve">increase </w:t>
      </w:r>
      <w:r w:rsidR="00E048F8" w:rsidRPr="00816BF2">
        <w:t xml:space="preserve">patient and family satisfaction </w:t>
      </w:r>
      <w:r w:rsidR="00B76389" w:rsidRPr="00816BF2">
        <w:t xml:space="preserve">with </w:t>
      </w:r>
      <w:r w:rsidR="00E048F8" w:rsidRPr="00816BF2">
        <w:t>healthcare</w:t>
      </w:r>
      <w:r w:rsidR="00F12923">
        <w:t xml:space="preserve">, and </w:t>
      </w:r>
      <w:r w:rsidR="00437A39" w:rsidRPr="00816BF2">
        <w:t>reduce anxiety, stress an</w:t>
      </w:r>
      <w:r w:rsidR="00B76389" w:rsidRPr="00816BF2">
        <w:t>d</w:t>
      </w:r>
      <w:r w:rsidR="00437A39" w:rsidRPr="00816BF2">
        <w:t xml:space="preserve"> depression </w:t>
      </w:r>
      <w:r w:rsidR="002639BD" w:rsidRPr="00816BF2">
        <w:t xml:space="preserve">in surviving relatives of patients who have died. </w:t>
      </w:r>
    </w:p>
    <w:p w14:paraId="36C57C42" w14:textId="167BE1D9" w:rsidR="00C475E6" w:rsidRDefault="00281956" w:rsidP="00B131C7">
      <w:r>
        <w:t xml:space="preserve">Yet </w:t>
      </w:r>
      <w:r w:rsidR="00806C92">
        <w:t>o</w:t>
      </w:r>
      <w:r w:rsidR="00C475E6">
        <w:t>nly 14 per cent of Australian</w:t>
      </w:r>
      <w:r w:rsidR="00806C92">
        <w:t>s</w:t>
      </w:r>
      <w:r w:rsidR="00C475E6">
        <w:t xml:space="preserve"> </w:t>
      </w:r>
      <w:r w:rsidR="00806C92">
        <w:t>have an ACP in place</w:t>
      </w:r>
      <w:r>
        <w:t xml:space="preserve">, </w:t>
      </w:r>
      <w:r w:rsidR="00B70888">
        <w:t xml:space="preserve">suggesting </w:t>
      </w:r>
      <w:r w:rsidR="00FF78ED">
        <w:t xml:space="preserve">that </w:t>
      </w:r>
      <w:r w:rsidR="00B70888">
        <w:t xml:space="preserve">much of </w:t>
      </w:r>
      <w:r w:rsidR="00B131C7">
        <w:t>the information needed to provide person-centred end</w:t>
      </w:r>
      <w:r w:rsidR="008A4CB1">
        <w:t>-</w:t>
      </w:r>
      <w:r w:rsidR="00B131C7">
        <w:t>of</w:t>
      </w:r>
      <w:r w:rsidR="008A4CB1">
        <w:t>-</w:t>
      </w:r>
      <w:r w:rsidR="00B131C7">
        <w:t xml:space="preserve">life care </w:t>
      </w:r>
      <w:r w:rsidR="008F3284">
        <w:t xml:space="preserve">is </w:t>
      </w:r>
      <w:r w:rsidR="00C07FF5">
        <w:t>not available</w:t>
      </w:r>
      <w:r w:rsidR="00B131C7">
        <w:t>.</w:t>
      </w:r>
    </w:p>
    <w:p w14:paraId="30247CC8" w14:textId="4C6F0909" w:rsidR="004A454C" w:rsidRDefault="00486F25" w:rsidP="00816BF2">
      <w:pPr>
        <w:pStyle w:val="Normalfollowingheading"/>
      </w:pPr>
      <w:r>
        <w:t xml:space="preserve">Through their Better Care Victoria Innovation Fund project, </w:t>
      </w:r>
      <w:r w:rsidR="006F1CF8" w:rsidRPr="006F1CF8">
        <w:t>Bendigo Health, Monash University and Murray Primary Health Network</w:t>
      </w:r>
      <w:r w:rsidR="008F3284">
        <w:t xml:space="preserve"> (the project team)</w:t>
      </w:r>
      <w:r w:rsidR="0027011E">
        <w:t xml:space="preserve"> </w:t>
      </w:r>
      <w:r w:rsidR="006B73D5">
        <w:t>aim</w:t>
      </w:r>
      <w:r>
        <w:t xml:space="preserve">ed </w:t>
      </w:r>
      <w:r w:rsidR="006B73D5">
        <w:t>to identify and address barriers to the uptake and development of ACP</w:t>
      </w:r>
      <w:r>
        <w:t>s</w:t>
      </w:r>
      <w:r w:rsidR="006B73D5">
        <w:t xml:space="preserve"> in </w:t>
      </w:r>
      <w:r>
        <w:t>primary health</w:t>
      </w:r>
      <w:r w:rsidR="00657ABC">
        <w:t>care</w:t>
      </w:r>
      <w:r w:rsidR="00D87EC1">
        <w:t xml:space="preserve"> </w:t>
      </w:r>
      <w:r w:rsidR="00657ABC">
        <w:t xml:space="preserve">services </w:t>
      </w:r>
      <w:r w:rsidR="006B73D5">
        <w:t>and enhance the communication</w:t>
      </w:r>
      <w:r w:rsidR="0031091A">
        <w:t xml:space="preserve"> </w:t>
      </w:r>
      <w:r w:rsidR="006B73D5">
        <w:t xml:space="preserve">of these plans to acute hospital settings. </w:t>
      </w:r>
    </w:p>
    <w:p w14:paraId="660A2703" w14:textId="2AD4C0DE" w:rsidR="00C871D3" w:rsidRDefault="00CB0E17" w:rsidP="00816BF2">
      <w:pPr>
        <w:pStyle w:val="Normalfollowingheading"/>
        <w:rPr>
          <w:noProof/>
        </w:rPr>
      </w:pPr>
      <w:r>
        <w:t xml:space="preserve">By </w:t>
      </w:r>
      <w:r w:rsidR="00845149">
        <w:t xml:space="preserve">doing </w:t>
      </w:r>
      <w:r>
        <w:t>this</w:t>
      </w:r>
      <w:r w:rsidR="00845149">
        <w:t xml:space="preserve">, the </w:t>
      </w:r>
      <w:r w:rsidR="008F3284">
        <w:t xml:space="preserve">project team </w:t>
      </w:r>
      <w:r w:rsidR="00D13F9F">
        <w:t xml:space="preserve">sought to increase </w:t>
      </w:r>
      <w:r w:rsidR="009768FC">
        <w:t xml:space="preserve">the </w:t>
      </w:r>
      <w:r w:rsidR="00FB0FCE">
        <w:t xml:space="preserve">number of </w:t>
      </w:r>
      <w:r w:rsidR="001F6623">
        <w:t xml:space="preserve">ACP </w:t>
      </w:r>
      <w:r w:rsidR="006B73D5">
        <w:t xml:space="preserve">preferences </w:t>
      </w:r>
      <w:r w:rsidR="00FB0FCE">
        <w:t xml:space="preserve">fulfilled </w:t>
      </w:r>
      <w:r w:rsidR="006B73D5">
        <w:t>and</w:t>
      </w:r>
      <w:r w:rsidR="0031091A">
        <w:t xml:space="preserve"> </w:t>
      </w:r>
      <w:r w:rsidR="00203E65">
        <w:t xml:space="preserve">improve </w:t>
      </w:r>
      <w:r w:rsidR="006B73D5">
        <w:t xml:space="preserve">the quality of care at </w:t>
      </w:r>
      <w:r w:rsidR="00AC6F0A">
        <w:t xml:space="preserve">the </w:t>
      </w:r>
      <w:r w:rsidR="006B73D5">
        <w:t xml:space="preserve">end of </w:t>
      </w:r>
      <w:r w:rsidR="004A454C">
        <w:t>a patient’s life</w:t>
      </w:r>
      <w:r w:rsidR="006B73D5">
        <w:t>.</w:t>
      </w:r>
      <w:r w:rsidR="00C871D3" w:rsidRPr="00C871D3">
        <w:rPr>
          <w:noProof/>
        </w:rPr>
        <w:t xml:space="preserve"> </w:t>
      </w:r>
    </w:p>
    <w:p w14:paraId="2F30671A" w14:textId="7A89BFDF" w:rsidR="008F3284" w:rsidRDefault="00C871D3">
      <w:pPr>
        <w:rPr>
          <w:rFonts w:asciiTheme="majorHAnsi" w:eastAsiaTheme="majorEastAsia" w:hAnsiTheme="majorHAnsi" w:cstheme="majorBidi"/>
          <w:b/>
          <w:bCs/>
          <w:caps/>
          <w:color w:val="0063A5" w:themeColor="text2"/>
          <w:sz w:val="24"/>
          <w:szCs w:val="26"/>
        </w:rPr>
      </w:pPr>
      <w:r>
        <w:rPr>
          <w:noProof/>
        </w:rPr>
        <mc:AlternateContent>
          <mc:Choice Requires="wps">
            <w:drawing>
              <wp:inline distT="0" distB="0" distL="0" distR="0" wp14:anchorId="54DBEB3A" wp14:editId="25AD567C">
                <wp:extent cx="3230245" cy="5191125"/>
                <wp:effectExtent l="0" t="0" r="27305" b="2857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245" cy="5191125"/>
                        </a:xfrm>
                        <a:prstGeom prst="rect">
                          <a:avLst/>
                        </a:prstGeom>
                        <a:solidFill>
                          <a:srgbClr val="FEEAD2"/>
                        </a:solidFill>
                        <a:ln w="6350">
                          <a:solidFill>
                            <a:srgbClr val="FEEAD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101D6" w14:textId="04073971" w:rsidR="00C871D3" w:rsidRPr="004D6898" w:rsidRDefault="00C871D3" w:rsidP="00C871D3">
                            <w:pPr>
                              <w:pStyle w:val="PulloutHeading"/>
                            </w:pPr>
                            <w:r>
                              <w:t xml:space="preserve">Advance </w:t>
                            </w:r>
                            <w:r w:rsidR="0036570C">
                              <w:t>C</w:t>
                            </w:r>
                            <w:r>
                              <w:t xml:space="preserve">are </w:t>
                            </w:r>
                            <w:r w:rsidR="0036570C">
                              <w:t>P</w:t>
                            </w:r>
                            <w:bookmarkStart w:id="0" w:name="_GoBack"/>
                            <w:bookmarkEnd w:id="0"/>
                            <w:r>
                              <w:t>lans across the health system in rural Victoria</w:t>
                            </w:r>
                          </w:p>
                          <w:p w14:paraId="11006D26" w14:textId="32DCD478" w:rsidR="00C871D3" w:rsidRDefault="00C871D3" w:rsidP="00C871D3">
                            <w:pPr>
                              <w:pStyle w:val="PulloutText"/>
                            </w:pPr>
                            <w:r w:rsidRPr="00186B39">
                              <w:rPr>
                                <w:b/>
                                <w:bCs/>
                              </w:rPr>
                              <w:t>Lead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s </w:t>
                            </w:r>
                            <w:bookmarkStart w:id="1" w:name="_Hlk54824004"/>
                            <w:r>
                              <w:t>Bendigo Health, Monash University</w:t>
                            </w:r>
                            <w:r w:rsidR="0096598C">
                              <w:t xml:space="preserve">, </w:t>
                            </w:r>
                            <w:r>
                              <w:t>Murray Primary Health Network</w:t>
                            </w:r>
                          </w:p>
                          <w:bookmarkEnd w:id="1"/>
                          <w:p w14:paraId="58680EC3" w14:textId="77777777" w:rsidR="00C871D3" w:rsidRPr="008A185E" w:rsidRDefault="00C871D3" w:rsidP="00C871D3">
                            <w:pPr>
                              <w:pStyle w:val="PulloutText"/>
                            </w:pPr>
                            <w:r w:rsidRPr="00911408">
                              <w:rPr>
                                <w:b/>
                                <w:bCs/>
                              </w:rPr>
                              <w:t>Partner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bookmarkStart w:id="2" w:name="_Hlk54824017"/>
                            <w:r w:rsidRPr="008A185E">
                              <w:t>Bendigo Primary Care Centre</w:t>
                            </w:r>
                          </w:p>
                          <w:bookmarkEnd w:id="2"/>
                          <w:p w14:paraId="2B0B4561" w14:textId="77777777" w:rsidR="00C871D3" w:rsidRPr="008A185E" w:rsidRDefault="00C871D3" w:rsidP="00C871D3">
                            <w:pPr>
                              <w:pStyle w:val="PulloutText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Duration </w:t>
                            </w:r>
                            <w:r w:rsidRPr="008A185E">
                              <w:t>September 2017 – January 2019</w:t>
                            </w:r>
                          </w:p>
                          <w:p w14:paraId="6A715B59" w14:textId="77777777" w:rsidR="00C871D3" w:rsidRDefault="00C871D3" w:rsidP="00C871D3">
                            <w:pPr>
                              <w:pStyle w:val="PulloutText"/>
                              <w:rPr>
                                <w:b/>
                                <w:bCs/>
                              </w:rPr>
                            </w:pPr>
                            <w:r w:rsidRPr="00911408">
                              <w:rPr>
                                <w:b/>
                                <w:bCs/>
                              </w:rPr>
                              <w:t xml:space="preserve">Key </w:t>
                            </w:r>
                            <w:r>
                              <w:rPr>
                                <w:b/>
                                <w:bCs/>
                              </w:rPr>
                              <w:t>outcomes</w:t>
                            </w:r>
                          </w:p>
                          <w:p w14:paraId="19CA5F9E" w14:textId="573C8FCD" w:rsidR="00C871D3" w:rsidRDefault="00C871D3" w:rsidP="00C871D3">
                            <w:pPr>
                              <w:pStyle w:val="Bullet1"/>
                            </w:pPr>
                            <w:r>
                              <w:t xml:space="preserve">Identified system challenges, societal attitudes to death and dying, and the unique relationship between patients and their long-term rural healthcare providers as barriers to ACP </w:t>
                            </w:r>
                            <w:r w:rsidRPr="004F07C8">
                              <w:t>development and communication</w:t>
                            </w:r>
                          </w:p>
                          <w:p w14:paraId="03C2F4AA" w14:textId="49659C50" w:rsidR="00C871D3" w:rsidRDefault="00C871D3" w:rsidP="00C871D3">
                            <w:pPr>
                              <w:pStyle w:val="Bullet1"/>
                            </w:pPr>
                            <w:r>
                              <w:t xml:space="preserve">Measurably improved healthcare professionals’ </w:t>
                            </w:r>
                            <w:r w:rsidR="00191A56">
                              <w:t>advance care planning</w:t>
                            </w:r>
                            <w:r>
                              <w:t xml:space="preserve"> knowledge through targeted education</w:t>
                            </w:r>
                          </w:p>
                          <w:p w14:paraId="6930BD13" w14:textId="5A2A9808" w:rsidR="00C871D3" w:rsidRDefault="00C871D3" w:rsidP="00C871D3">
                            <w:pPr>
                              <w:pStyle w:val="Bullet1"/>
                            </w:pPr>
                            <w:r>
                              <w:t xml:space="preserve">Developed </w:t>
                            </w:r>
                            <w:r w:rsidR="008F3284">
                              <w:t xml:space="preserve">a </w:t>
                            </w:r>
                            <w:r>
                              <w:t xml:space="preserve">new </w:t>
                            </w:r>
                            <w:r w:rsidR="00191A56">
                              <w:t xml:space="preserve">advance care planning </w:t>
                            </w:r>
                            <w:r w:rsidR="008F3284">
                              <w:t xml:space="preserve">protocol and guidelines, and a secure and direct </w:t>
                            </w:r>
                            <w:r>
                              <w:t>communications strategy based on feedback from health professionals and the community</w:t>
                            </w:r>
                          </w:p>
                          <w:p w14:paraId="0DD27F43" w14:textId="2F17451F" w:rsidR="00C871D3" w:rsidRPr="00911408" w:rsidRDefault="00C871D3" w:rsidP="00C871D3">
                            <w:pPr>
                              <w:pStyle w:val="Bullet1"/>
                            </w:pPr>
                            <w:r w:rsidRPr="007E782C">
                              <w:t xml:space="preserve">Within six months, saw a 52 per cent increase in the </w:t>
                            </w:r>
                            <w:r w:rsidR="007E782C" w:rsidRPr="007E782C">
                              <w:t xml:space="preserve">average </w:t>
                            </w:r>
                            <w:r w:rsidRPr="007E782C">
                              <w:t>number of ACP</w:t>
                            </w:r>
                            <w:r w:rsidR="00C72E8A" w:rsidRPr="007E782C">
                              <w:t xml:space="preserve">s </w:t>
                            </w:r>
                            <w:r w:rsidR="007E782C" w:rsidRPr="007E782C">
                              <w:t xml:space="preserve">received </w:t>
                            </w:r>
                            <w:r w:rsidR="00650253" w:rsidRPr="007E782C">
                              <w:t>per month</w:t>
                            </w:r>
                            <w:r w:rsidR="00650253">
                              <w:t xml:space="preserve"> </w:t>
                            </w:r>
                            <w:r w:rsidR="007E782C" w:rsidRPr="007E782C">
                              <w:t xml:space="preserve">at </w:t>
                            </w:r>
                            <w:r w:rsidR="00C72E8A" w:rsidRPr="007E782C">
                              <w:t xml:space="preserve">Bendigo Health </w:t>
                            </w:r>
                            <w:r w:rsidR="00650253">
                              <w:t>for patients aged 75 and over</w:t>
                            </w:r>
                            <w:r w:rsidRPr="007E782C">
                              <w:t>,</w:t>
                            </w:r>
                            <w:r>
                              <w:t xml:space="preserve"> which, while unconfirmed, is likely </w:t>
                            </w:r>
                            <w:r w:rsidR="0020112D">
                              <w:t xml:space="preserve">due </w:t>
                            </w:r>
                            <w:r>
                              <w:t>to project activities</w:t>
                            </w:r>
                          </w:p>
                        </w:txbxContent>
                      </wps:txbx>
                      <wps:bodyPr rot="0" vert="horz" wrap="square" lIns="180000" tIns="180000" rIns="144000" bIns="36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DBEB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4.35pt;height:40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" fillcolor="#feead2" strokecolor="#feead2" strokeweight=".5pt">
                <v:textbox inset="5mm,5mm,4mm,1mm">
                  <w:txbxContent>
                    <w:p w14:paraId="779101D6" w14:textId="04073971" w:rsidR="00C871D3" w:rsidRPr="004D6898" w:rsidRDefault="00C871D3" w:rsidP="00C871D3">
                      <w:pPr>
                        <w:pStyle w:val="PulloutHeading"/>
                      </w:pPr>
                      <w:r>
                        <w:t xml:space="preserve">Advance </w:t>
                      </w:r>
                      <w:r w:rsidR="0036570C">
                        <w:t>C</w:t>
                      </w:r>
                      <w:r>
                        <w:t xml:space="preserve">are </w:t>
                      </w:r>
                      <w:r w:rsidR="0036570C">
                        <w:t>P</w:t>
                      </w:r>
                      <w:bookmarkStart w:id="3" w:name="_GoBack"/>
                      <w:bookmarkEnd w:id="3"/>
                      <w:r>
                        <w:t>lans across the health system in rural Victoria</w:t>
                      </w:r>
                    </w:p>
                    <w:p w14:paraId="11006D26" w14:textId="32DCD478" w:rsidR="00C871D3" w:rsidRDefault="00C871D3" w:rsidP="00C871D3">
                      <w:pPr>
                        <w:pStyle w:val="PulloutText"/>
                      </w:pPr>
                      <w:r w:rsidRPr="00186B39">
                        <w:rPr>
                          <w:b/>
                          <w:bCs/>
                        </w:rPr>
                        <w:t>Lead</w:t>
                      </w:r>
                      <w:r>
                        <w:rPr>
                          <w:b/>
                          <w:bCs/>
                        </w:rPr>
                        <w:t xml:space="preserve">s </w:t>
                      </w:r>
                      <w:bookmarkStart w:id="4" w:name="_Hlk54824004"/>
                      <w:r>
                        <w:t>Bendigo Health, Monash University</w:t>
                      </w:r>
                      <w:r w:rsidR="0096598C">
                        <w:t xml:space="preserve">, </w:t>
                      </w:r>
                      <w:r>
                        <w:t>Murray Primary Health Network</w:t>
                      </w:r>
                    </w:p>
                    <w:bookmarkEnd w:id="4"/>
                    <w:p w14:paraId="58680EC3" w14:textId="77777777" w:rsidR="00C871D3" w:rsidRPr="008A185E" w:rsidRDefault="00C871D3" w:rsidP="00C871D3">
                      <w:pPr>
                        <w:pStyle w:val="PulloutText"/>
                      </w:pPr>
                      <w:r w:rsidRPr="00911408">
                        <w:rPr>
                          <w:b/>
                          <w:bCs/>
                        </w:rPr>
                        <w:t>Partner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bookmarkStart w:id="5" w:name="_Hlk54824017"/>
                      <w:r w:rsidRPr="008A185E">
                        <w:t>Bendigo Primary Care Centre</w:t>
                      </w:r>
                    </w:p>
                    <w:bookmarkEnd w:id="5"/>
                    <w:p w14:paraId="2B0B4561" w14:textId="77777777" w:rsidR="00C871D3" w:rsidRPr="008A185E" w:rsidRDefault="00C871D3" w:rsidP="00C871D3">
                      <w:pPr>
                        <w:pStyle w:val="PulloutText"/>
                      </w:pPr>
                      <w:r>
                        <w:rPr>
                          <w:b/>
                          <w:bCs/>
                        </w:rPr>
                        <w:t xml:space="preserve">Duration </w:t>
                      </w:r>
                      <w:r w:rsidRPr="008A185E">
                        <w:t>September 2017 – January 2019</w:t>
                      </w:r>
                    </w:p>
                    <w:p w14:paraId="6A715B59" w14:textId="77777777" w:rsidR="00C871D3" w:rsidRDefault="00C871D3" w:rsidP="00C871D3">
                      <w:pPr>
                        <w:pStyle w:val="PulloutText"/>
                        <w:rPr>
                          <w:b/>
                          <w:bCs/>
                        </w:rPr>
                      </w:pPr>
                      <w:r w:rsidRPr="00911408">
                        <w:rPr>
                          <w:b/>
                          <w:bCs/>
                        </w:rPr>
                        <w:t xml:space="preserve">Key </w:t>
                      </w:r>
                      <w:r>
                        <w:rPr>
                          <w:b/>
                          <w:bCs/>
                        </w:rPr>
                        <w:t>outcomes</w:t>
                      </w:r>
                    </w:p>
                    <w:p w14:paraId="19CA5F9E" w14:textId="573C8FCD" w:rsidR="00C871D3" w:rsidRDefault="00C871D3" w:rsidP="00C871D3">
                      <w:pPr>
                        <w:pStyle w:val="Bullet1"/>
                      </w:pPr>
                      <w:r>
                        <w:t xml:space="preserve">Identified system challenges, societal attitudes to death and dying, and the unique relationship between patients and their long-term rural healthcare providers as barriers to ACP </w:t>
                      </w:r>
                      <w:r w:rsidRPr="004F07C8">
                        <w:t>development and communication</w:t>
                      </w:r>
                    </w:p>
                    <w:p w14:paraId="03C2F4AA" w14:textId="49659C50" w:rsidR="00C871D3" w:rsidRDefault="00C871D3" w:rsidP="00C871D3">
                      <w:pPr>
                        <w:pStyle w:val="Bullet1"/>
                      </w:pPr>
                      <w:r>
                        <w:t xml:space="preserve">Measurably improved healthcare professionals’ </w:t>
                      </w:r>
                      <w:r w:rsidR="00191A56">
                        <w:t>advance care planning</w:t>
                      </w:r>
                      <w:r>
                        <w:t xml:space="preserve"> knowledge through targeted education</w:t>
                      </w:r>
                    </w:p>
                    <w:p w14:paraId="6930BD13" w14:textId="5A2A9808" w:rsidR="00C871D3" w:rsidRDefault="00C871D3" w:rsidP="00C871D3">
                      <w:pPr>
                        <w:pStyle w:val="Bullet1"/>
                      </w:pPr>
                      <w:r>
                        <w:t xml:space="preserve">Developed </w:t>
                      </w:r>
                      <w:r w:rsidR="008F3284">
                        <w:t xml:space="preserve">a </w:t>
                      </w:r>
                      <w:r>
                        <w:t xml:space="preserve">new </w:t>
                      </w:r>
                      <w:r w:rsidR="00191A56">
                        <w:t xml:space="preserve">advance care planning </w:t>
                      </w:r>
                      <w:r w:rsidR="008F3284">
                        <w:t xml:space="preserve">protocol and guidelines, and a secure and direct </w:t>
                      </w:r>
                      <w:r>
                        <w:t>communications strategy based on feedback from health professionals and the community</w:t>
                      </w:r>
                    </w:p>
                    <w:p w14:paraId="0DD27F43" w14:textId="2F17451F" w:rsidR="00C871D3" w:rsidRPr="00911408" w:rsidRDefault="00C871D3" w:rsidP="00C871D3">
                      <w:pPr>
                        <w:pStyle w:val="Bullet1"/>
                      </w:pPr>
                      <w:r w:rsidRPr="007E782C">
                        <w:t xml:space="preserve">Within six months, saw a 52 per cent increase in the </w:t>
                      </w:r>
                      <w:r w:rsidR="007E782C" w:rsidRPr="007E782C">
                        <w:t xml:space="preserve">average </w:t>
                      </w:r>
                      <w:r w:rsidRPr="007E782C">
                        <w:t>number of ACP</w:t>
                      </w:r>
                      <w:r w:rsidR="00C72E8A" w:rsidRPr="007E782C">
                        <w:t xml:space="preserve">s </w:t>
                      </w:r>
                      <w:r w:rsidR="007E782C" w:rsidRPr="007E782C">
                        <w:t xml:space="preserve">received </w:t>
                      </w:r>
                      <w:r w:rsidR="00650253" w:rsidRPr="007E782C">
                        <w:t>per month</w:t>
                      </w:r>
                      <w:r w:rsidR="00650253">
                        <w:t xml:space="preserve"> </w:t>
                      </w:r>
                      <w:r w:rsidR="007E782C" w:rsidRPr="007E782C">
                        <w:t xml:space="preserve">at </w:t>
                      </w:r>
                      <w:r w:rsidR="00C72E8A" w:rsidRPr="007E782C">
                        <w:t xml:space="preserve">Bendigo Health </w:t>
                      </w:r>
                      <w:r w:rsidR="00650253">
                        <w:t>for patients aged 75 and over</w:t>
                      </w:r>
                      <w:r w:rsidRPr="007E782C">
                        <w:t>,</w:t>
                      </w:r>
                      <w:r>
                        <w:t xml:space="preserve"> which, while unconfirmed, is likely </w:t>
                      </w:r>
                      <w:r w:rsidR="0020112D">
                        <w:t xml:space="preserve">due </w:t>
                      </w:r>
                      <w:r>
                        <w:t>to project activities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F3284">
        <w:br w:type="page"/>
      </w:r>
    </w:p>
    <w:p w14:paraId="3DA60E98" w14:textId="3B360BCC" w:rsidR="00794CB7" w:rsidRDefault="0096598C" w:rsidP="004A4ED0">
      <w:pPr>
        <w:pStyle w:val="Heading2"/>
      </w:pPr>
      <w:r>
        <w:lastRenderedPageBreak/>
        <w:t>Key activity</w:t>
      </w:r>
    </w:p>
    <w:p w14:paraId="74BC423F" w14:textId="25921125" w:rsidR="006B2ED3" w:rsidRDefault="00AA3C5B" w:rsidP="006B2ED3">
      <w:pPr>
        <w:pStyle w:val="Bullet1"/>
      </w:pPr>
      <w:r>
        <w:t>Conduc</w:t>
      </w:r>
      <w:r w:rsidR="00CA7C5D">
        <w:t>t</w:t>
      </w:r>
      <w:r>
        <w:t xml:space="preserve">ed three </w:t>
      </w:r>
      <w:r w:rsidR="006B2ED3">
        <w:t xml:space="preserve">medical record audits of </w:t>
      </w:r>
      <w:r w:rsidR="00D8575E">
        <w:t xml:space="preserve">people </w:t>
      </w:r>
      <w:r w:rsidR="006B2ED3">
        <w:t xml:space="preserve">aged 75 years and over </w:t>
      </w:r>
      <w:r w:rsidR="007F4D5D">
        <w:t xml:space="preserve">who had died in hospital </w:t>
      </w:r>
      <w:r w:rsidR="006B2ED3">
        <w:t>from January 2016 to December 2017</w:t>
      </w:r>
      <w:r w:rsidR="00761564">
        <w:t xml:space="preserve"> (the decedents)</w:t>
      </w:r>
      <w:r w:rsidR="00DB1570">
        <w:t xml:space="preserve"> to determine</w:t>
      </w:r>
      <w:r w:rsidR="006B2ED3">
        <w:t>:</w:t>
      </w:r>
    </w:p>
    <w:p w14:paraId="75466DA2" w14:textId="6FA87894" w:rsidR="006B2ED3" w:rsidRDefault="00DB1570" w:rsidP="00513ABF">
      <w:pPr>
        <w:pStyle w:val="Bullet2"/>
      </w:pPr>
      <w:r>
        <w:t xml:space="preserve">how many </w:t>
      </w:r>
      <w:r w:rsidR="00715575">
        <w:t xml:space="preserve">had an </w:t>
      </w:r>
      <w:r w:rsidR="003B6E07">
        <w:t xml:space="preserve">advance care </w:t>
      </w:r>
      <w:r w:rsidR="000F14E4">
        <w:t>planning</w:t>
      </w:r>
      <w:r w:rsidR="002B0DEA">
        <w:t xml:space="preserve"> alert and/or document in their hospital record</w:t>
      </w:r>
    </w:p>
    <w:p w14:paraId="00EC0350" w14:textId="03B24E33" w:rsidR="00DB1570" w:rsidRDefault="00DB1570" w:rsidP="007E425D">
      <w:pPr>
        <w:pStyle w:val="Bullet2"/>
      </w:pPr>
      <w:r>
        <w:t xml:space="preserve">how many </w:t>
      </w:r>
      <w:r w:rsidR="0052172A">
        <w:t xml:space="preserve">who </w:t>
      </w:r>
      <w:r w:rsidR="00751694">
        <w:t xml:space="preserve">did not have </w:t>
      </w:r>
      <w:r w:rsidR="0052172A">
        <w:t xml:space="preserve">an </w:t>
      </w:r>
      <w:r w:rsidR="00ED495A">
        <w:t>advance care planning alert</w:t>
      </w:r>
      <w:r w:rsidR="00A26B0A">
        <w:t xml:space="preserve"> </w:t>
      </w:r>
      <w:r w:rsidR="0052172A">
        <w:t>in their hospital record</w:t>
      </w:r>
      <w:r w:rsidR="002520EB">
        <w:t xml:space="preserve"> </w:t>
      </w:r>
      <w:r w:rsidR="00803301">
        <w:t xml:space="preserve">had advance care planning documents </w:t>
      </w:r>
      <w:r w:rsidR="003839F9">
        <w:t xml:space="preserve">in their general practice records </w:t>
      </w:r>
      <w:r w:rsidR="00803301">
        <w:t>that had not been communicated to the hospital</w:t>
      </w:r>
    </w:p>
    <w:p w14:paraId="1FC4914D" w14:textId="6A6EA6A8" w:rsidR="00A46288" w:rsidRDefault="00DB1570" w:rsidP="007E425D">
      <w:pPr>
        <w:pStyle w:val="Bullet2"/>
      </w:pPr>
      <w:r>
        <w:t xml:space="preserve">how many </w:t>
      </w:r>
      <w:r w:rsidR="00245D52">
        <w:t xml:space="preserve">who had an ACP in their hospital record </w:t>
      </w:r>
      <w:r w:rsidR="00C543ED">
        <w:t xml:space="preserve">and who had lost their </w:t>
      </w:r>
      <w:r w:rsidR="00076831">
        <w:t>decision-making capacity</w:t>
      </w:r>
      <w:r w:rsidR="00024769">
        <w:t xml:space="preserve"> </w:t>
      </w:r>
      <w:r w:rsidR="003E6EC3">
        <w:t>upon hospital admission</w:t>
      </w:r>
      <w:r w:rsidR="007121DA">
        <w:t xml:space="preserve"> </w:t>
      </w:r>
      <w:r>
        <w:t xml:space="preserve">had their place of death </w:t>
      </w:r>
      <w:r w:rsidR="003E6EC3">
        <w:t xml:space="preserve">preferences </w:t>
      </w:r>
      <w:r>
        <w:t>fulfilled</w:t>
      </w:r>
      <w:r w:rsidR="007121DA">
        <w:t>.</w:t>
      </w:r>
      <w:r>
        <w:t xml:space="preserve"> </w:t>
      </w:r>
      <w:r w:rsidR="007121DA">
        <w:t xml:space="preserve">This information was used </w:t>
      </w:r>
      <w:r>
        <w:t xml:space="preserve">to analyse the costs of </w:t>
      </w:r>
      <w:r w:rsidR="007121DA">
        <w:t xml:space="preserve">ACP development and </w:t>
      </w:r>
      <w:r>
        <w:t xml:space="preserve">unwanted </w:t>
      </w:r>
      <w:r w:rsidR="00EE4513">
        <w:t>hospitalisation</w:t>
      </w:r>
      <w:r w:rsidR="003E6EC3">
        <w:t>.</w:t>
      </w:r>
    </w:p>
    <w:p w14:paraId="0E87A260" w14:textId="282D612F" w:rsidR="00EA2FE9" w:rsidRDefault="00DC44A9" w:rsidP="00EA2FE9">
      <w:pPr>
        <w:pStyle w:val="Bullet1"/>
      </w:pPr>
      <w:r>
        <w:t>I</w:t>
      </w:r>
      <w:r w:rsidR="00EA2FE9" w:rsidRPr="00EA2FE9">
        <w:t>nterview</w:t>
      </w:r>
      <w:r>
        <w:t xml:space="preserve">ed </w:t>
      </w:r>
      <w:r w:rsidR="00340A33">
        <w:t xml:space="preserve">key stakeholders </w:t>
      </w:r>
      <w:r w:rsidR="00C376E5">
        <w:t xml:space="preserve">to </w:t>
      </w:r>
      <w:r w:rsidR="00467C8B">
        <w:t>understand t</w:t>
      </w:r>
      <w:r w:rsidR="00C43B95">
        <w:t xml:space="preserve">heir views on advance care planning and any barriers to </w:t>
      </w:r>
      <w:r w:rsidR="00353153">
        <w:t xml:space="preserve">the </w:t>
      </w:r>
      <w:r w:rsidR="00340A33">
        <w:t xml:space="preserve">communication </w:t>
      </w:r>
      <w:r w:rsidR="00353153">
        <w:t xml:space="preserve">of ACPs </w:t>
      </w:r>
      <w:r w:rsidR="00340A33">
        <w:t>between</w:t>
      </w:r>
      <w:r w:rsidR="00EA2FE9" w:rsidRPr="00EA2FE9">
        <w:t xml:space="preserve"> primary health</w:t>
      </w:r>
      <w:r w:rsidR="00657ABC">
        <w:t>care</w:t>
      </w:r>
      <w:r w:rsidR="00EA2FE9" w:rsidRPr="00EA2FE9">
        <w:t xml:space="preserve"> </w:t>
      </w:r>
      <w:r w:rsidR="00657ABC">
        <w:t xml:space="preserve">services </w:t>
      </w:r>
      <w:r w:rsidR="00EA2FE9" w:rsidRPr="00EA2FE9">
        <w:t>and Bendigo Health or other acute hospitals.</w:t>
      </w:r>
    </w:p>
    <w:p w14:paraId="46F9876F" w14:textId="1FD651A4" w:rsidR="003C5EAE" w:rsidRDefault="00CA1361" w:rsidP="00DB07AC">
      <w:pPr>
        <w:pStyle w:val="Bullet1"/>
      </w:pPr>
      <w:r>
        <w:t xml:space="preserve">Delivered targeted </w:t>
      </w:r>
      <w:r w:rsidR="00DB07AC">
        <w:t xml:space="preserve">advance care planning </w:t>
      </w:r>
      <w:r w:rsidR="00353153">
        <w:t xml:space="preserve">education </w:t>
      </w:r>
      <w:r>
        <w:t>for health professionals throughout the project</w:t>
      </w:r>
      <w:r w:rsidR="00DB07AC">
        <w:t>, including</w:t>
      </w:r>
      <w:r w:rsidR="003C5EAE">
        <w:t>:</w:t>
      </w:r>
    </w:p>
    <w:p w14:paraId="776E9357" w14:textId="2AF3AF34" w:rsidR="003C5EAE" w:rsidRDefault="003C5EAE" w:rsidP="003C5EAE">
      <w:pPr>
        <w:pStyle w:val="Bullet2"/>
      </w:pPr>
      <w:r>
        <w:t>o</w:t>
      </w:r>
      <w:r w:rsidR="00E94083">
        <w:t>nline training</w:t>
      </w:r>
      <w:r w:rsidR="00BB6F98">
        <w:t xml:space="preserve"> through Advance Care Planning Australia</w:t>
      </w:r>
    </w:p>
    <w:p w14:paraId="7DD36117" w14:textId="77777777" w:rsidR="003C5EAE" w:rsidRDefault="008A463D" w:rsidP="003C5EAE">
      <w:pPr>
        <w:pStyle w:val="Bullet2"/>
      </w:pPr>
      <w:r>
        <w:t xml:space="preserve">a </w:t>
      </w:r>
      <w:r w:rsidR="00E94083">
        <w:t>one-day workshop at Bendigo Health</w:t>
      </w:r>
    </w:p>
    <w:p w14:paraId="7EB994FC" w14:textId="1404B92F" w:rsidR="00F72624" w:rsidRDefault="00E94083" w:rsidP="00F72624">
      <w:pPr>
        <w:pStyle w:val="Bullet2"/>
      </w:pPr>
      <w:r>
        <w:t>individual or group mentoring</w:t>
      </w:r>
      <w:r w:rsidR="003C5EAE">
        <w:t xml:space="preserve"> and/or </w:t>
      </w:r>
      <w:r>
        <w:t xml:space="preserve">organisational support with form development and policy design. </w:t>
      </w:r>
    </w:p>
    <w:p w14:paraId="0A0823ED" w14:textId="6F17CA52" w:rsidR="003C5EAE" w:rsidRDefault="00F72624" w:rsidP="00353153">
      <w:r>
        <w:rPr>
          <w:noProof/>
        </w:rPr>
        <w:drawing>
          <wp:inline distT="0" distB="0" distL="0" distR="0" wp14:anchorId="6FD3BBA9" wp14:editId="513BA72F">
            <wp:extent cx="3206115" cy="2496710"/>
            <wp:effectExtent l="0" t="0" r="0" b="0"/>
            <wp:docPr id="14" name="Picture 14" descr="A smiling senior woman speaking with a do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Placeholder Fact Sheet.jpg"/>
                    <pic:cNvPicPr/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2222" r="6827" b="5441"/>
                    <a:stretch/>
                  </pic:blipFill>
                  <pic:spPr bwMode="auto">
                    <a:xfrm>
                      <a:off x="0" y="0"/>
                      <a:ext cx="3206496" cy="2497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CFB341" w14:textId="60B00662" w:rsidR="002B5C34" w:rsidRDefault="00627ED5" w:rsidP="004A4ED0">
      <w:pPr>
        <w:pStyle w:val="Heading2"/>
      </w:pPr>
      <w:r>
        <w:t>O</w:t>
      </w:r>
      <w:r w:rsidR="009B1BBA" w:rsidRPr="00F80A39">
        <w:t>utcomes</w:t>
      </w:r>
    </w:p>
    <w:p w14:paraId="49DAEA00" w14:textId="18903B50" w:rsidR="005B35D7" w:rsidRPr="005B35D7" w:rsidRDefault="00A86C61" w:rsidP="005B35D7">
      <w:pPr>
        <w:pStyle w:val="Heading3"/>
      </w:pPr>
      <w:r>
        <w:t>Perceptions and barriers</w:t>
      </w:r>
    </w:p>
    <w:p w14:paraId="5AD9E727" w14:textId="377810B1" w:rsidR="00686B13" w:rsidRDefault="00686B13" w:rsidP="006D65E7">
      <w:pPr>
        <w:pStyle w:val="Normalfollowingheading"/>
      </w:pPr>
      <w:r>
        <w:t xml:space="preserve">Based on </w:t>
      </w:r>
      <w:r w:rsidR="006D65E7">
        <w:t xml:space="preserve">semi-structured, qualitative </w:t>
      </w:r>
      <w:r w:rsidR="00B7586B">
        <w:t>interviews</w:t>
      </w:r>
      <w:r w:rsidR="007E1F51">
        <w:t xml:space="preserve"> with </w:t>
      </w:r>
      <w:r w:rsidR="00627ED5">
        <w:t xml:space="preserve">12 </w:t>
      </w:r>
      <w:r w:rsidR="007E1F51">
        <w:t>participants, including hospital staff, private practice staff and consumer representatives</w:t>
      </w:r>
      <w:r>
        <w:t xml:space="preserve">, the project team </w:t>
      </w:r>
      <w:r w:rsidR="00B7586B">
        <w:t>identified three themes influenc</w:t>
      </w:r>
      <w:r>
        <w:t>ing</w:t>
      </w:r>
      <w:r w:rsidR="00B7586B">
        <w:t xml:space="preserve"> ACP development and communication</w:t>
      </w:r>
      <w:r>
        <w:t>:</w:t>
      </w:r>
    </w:p>
    <w:p w14:paraId="43190821" w14:textId="0524A663" w:rsidR="00686B13" w:rsidRDefault="00A86C61" w:rsidP="006D65E7">
      <w:pPr>
        <w:pStyle w:val="Bullet1"/>
      </w:pPr>
      <w:r>
        <w:rPr>
          <w:b/>
          <w:bCs/>
        </w:rPr>
        <w:t>Necessity of plan creation</w:t>
      </w:r>
      <w:r w:rsidR="003E6642">
        <w:rPr>
          <w:b/>
          <w:bCs/>
        </w:rPr>
        <w:t xml:space="preserve"> – </w:t>
      </w:r>
      <w:r w:rsidR="00A034B0" w:rsidRPr="00A034B0">
        <w:t xml:space="preserve">For various reasons, </w:t>
      </w:r>
      <w:r w:rsidR="00353153">
        <w:t xml:space="preserve">many </w:t>
      </w:r>
      <w:r w:rsidR="00C02A48">
        <w:t>interviewees</w:t>
      </w:r>
      <w:r w:rsidR="003E6642">
        <w:t xml:space="preserve"> did not believe an ACP needed to be </w:t>
      </w:r>
      <w:r w:rsidR="00C02A48">
        <w:t>created</w:t>
      </w:r>
      <w:r w:rsidR="006D65E7">
        <w:t xml:space="preserve">. For example, one commented that due to the long-term relationships </w:t>
      </w:r>
      <w:r w:rsidR="00353153">
        <w:t xml:space="preserve">that </w:t>
      </w:r>
      <w:r w:rsidR="006D65E7">
        <w:t>rural</w:t>
      </w:r>
      <w:r w:rsidR="00353153">
        <w:t>/</w:t>
      </w:r>
      <w:r w:rsidR="006D65E7">
        <w:t>regional healthcare providers have with their patients, they are already aware of their patients’ needs</w:t>
      </w:r>
      <w:r w:rsidR="003E6642">
        <w:t xml:space="preserve"> –</w:t>
      </w:r>
      <w:r w:rsidR="006D65E7">
        <w:t xml:space="preserve"> including their end-of-life preferences</w:t>
      </w:r>
      <w:r w:rsidR="003E6642">
        <w:t xml:space="preserve"> –</w:t>
      </w:r>
      <w:r>
        <w:t xml:space="preserve"> so </w:t>
      </w:r>
      <w:r w:rsidR="006D65E7">
        <w:t>there is no need to document them</w:t>
      </w:r>
      <w:r w:rsidR="003E6642">
        <w:t xml:space="preserve"> in an ACP</w:t>
      </w:r>
      <w:r w:rsidR="006D65E7">
        <w:t>.</w:t>
      </w:r>
      <w:r>
        <w:t xml:space="preserve"> Some </w:t>
      </w:r>
      <w:r w:rsidR="003E6642">
        <w:t xml:space="preserve">interviewees </w:t>
      </w:r>
      <w:r>
        <w:t xml:space="preserve">also expressed an expectation that patients receiving certain types of care, such as palliative of hospice care, would already have a completed ACP. </w:t>
      </w:r>
    </w:p>
    <w:p w14:paraId="1E14007D" w14:textId="40F1F295" w:rsidR="00C02A48" w:rsidRDefault="00A86C61" w:rsidP="006D65E7">
      <w:pPr>
        <w:pStyle w:val="Bullet1"/>
      </w:pPr>
      <w:r>
        <w:rPr>
          <w:b/>
          <w:bCs/>
        </w:rPr>
        <w:t>Attitudes surrounding death and dying</w:t>
      </w:r>
      <w:r w:rsidR="00C02A48">
        <w:rPr>
          <w:b/>
          <w:bCs/>
        </w:rPr>
        <w:t xml:space="preserve"> – </w:t>
      </w:r>
      <w:r w:rsidR="00B908E2">
        <w:t xml:space="preserve">Healthcare professionals’ attitudes towards end-of-life care </w:t>
      </w:r>
      <w:r w:rsidR="00991954">
        <w:t xml:space="preserve">and </w:t>
      </w:r>
      <w:r w:rsidR="00C02A48">
        <w:t xml:space="preserve">cultural considerations </w:t>
      </w:r>
      <w:r w:rsidR="00991954">
        <w:t xml:space="preserve">were reported to be </w:t>
      </w:r>
      <w:r w:rsidR="00C02A48">
        <w:t>barriers to ACP development. For example,</w:t>
      </w:r>
      <w:r w:rsidR="00991954">
        <w:t xml:space="preserve"> </w:t>
      </w:r>
      <w:r w:rsidR="00C02A48">
        <w:t xml:space="preserve">some cultural groups may consider </w:t>
      </w:r>
      <w:r w:rsidR="00991954">
        <w:t xml:space="preserve">it inappropriate for a healthcare professional to insist they provide </w:t>
      </w:r>
      <w:r w:rsidR="00C02A48">
        <w:t>written documentation of their end-of-life preferences.</w:t>
      </w:r>
    </w:p>
    <w:p w14:paraId="0BA5909F" w14:textId="56489CF0" w:rsidR="005B35D7" w:rsidRDefault="005B35D7" w:rsidP="006C0034">
      <w:pPr>
        <w:pStyle w:val="Bullet1"/>
      </w:pPr>
      <w:r w:rsidRPr="006C0034">
        <w:rPr>
          <w:b/>
          <w:bCs/>
        </w:rPr>
        <w:t>System challenges to communication between health services</w:t>
      </w:r>
      <w:r w:rsidR="00991954" w:rsidRPr="006C0034">
        <w:rPr>
          <w:b/>
          <w:bCs/>
        </w:rPr>
        <w:t xml:space="preserve"> –</w:t>
      </w:r>
      <w:r>
        <w:t xml:space="preserve"> </w:t>
      </w:r>
      <w:r w:rsidR="00991954">
        <w:t xml:space="preserve">Interviewees </w:t>
      </w:r>
      <w:r w:rsidR="004F604F">
        <w:t xml:space="preserve">said </w:t>
      </w:r>
      <w:r w:rsidR="001E5930">
        <w:t xml:space="preserve">the </w:t>
      </w:r>
      <w:r w:rsidR="006C0034">
        <w:t xml:space="preserve">advance care planning process </w:t>
      </w:r>
      <w:r w:rsidR="001E5930">
        <w:t xml:space="preserve">was unclear </w:t>
      </w:r>
      <w:r w:rsidR="006C0034">
        <w:t xml:space="preserve">and </w:t>
      </w:r>
      <w:r w:rsidR="001E5930">
        <w:t xml:space="preserve">the </w:t>
      </w:r>
      <w:r w:rsidR="006C0034" w:rsidRPr="006C0034">
        <w:t xml:space="preserve">use of multiple information technology systems </w:t>
      </w:r>
      <w:r w:rsidR="006C0034">
        <w:t>added to the complication</w:t>
      </w:r>
      <w:r w:rsidR="006C0034" w:rsidRPr="006C0034">
        <w:t>.</w:t>
      </w:r>
      <w:r w:rsidR="006C0034">
        <w:t xml:space="preserve"> They </w:t>
      </w:r>
      <w:r w:rsidR="00FE6D5B">
        <w:t xml:space="preserve">also </w:t>
      </w:r>
      <w:r w:rsidR="00E2199A">
        <w:t>expressed</w:t>
      </w:r>
      <w:r w:rsidR="006C0034">
        <w:t xml:space="preserve"> logistical concerns, such as the lack of a clear pathway from advance care planning document creation through to medical record storage</w:t>
      </w:r>
      <w:r w:rsidR="00353153">
        <w:t>,</w:t>
      </w:r>
      <w:r w:rsidR="006C0034">
        <w:t xml:space="preserve"> </w:t>
      </w:r>
      <w:r>
        <w:t xml:space="preserve">and the transfer of documents across the multiple health services </w:t>
      </w:r>
      <w:r w:rsidR="00C61F73">
        <w:t xml:space="preserve">a </w:t>
      </w:r>
      <w:r>
        <w:t xml:space="preserve">patient </w:t>
      </w:r>
      <w:r w:rsidR="00FE6D5B">
        <w:t xml:space="preserve">may </w:t>
      </w:r>
      <w:r>
        <w:t>use.</w:t>
      </w:r>
      <w:r w:rsidR="006C0034">
        <w:t xml:space="preserve"> </w:t>
      </w:r>
    </w:p>
    <w:p w14:paraId="48776322" w14:textId="6B68853B" w:rsidR="00135D59" w:rsidRDefault="00135D59" w:rsidP="00135D59">
      <w:pPr>
        <w:pStyle w:val="Heading3"/>
      </w:pPr>
      <w:r>
        <w:t>Enhanced communication</w:t>
      </w:r>
    </w:p>
    <w:p w14:paraId="76000DB9" w14:textId="175A178B" w:rsidR="00527590" w:rsidRDefault="00994F6E" w:rsidP="008D0BB3">
      <w:pPr>
        <w:pStyle w:val="Normalfollowingheading"/>
      </w:pPr>
      <w:r>
        <w:t xml:space="preserve">Using </w:t>
      </w:r>
      <w:r w:rsidR="00527590">
        <w:t>the audit and interview</w:t>
      </w:r>
      <w:r w:rsidR="00353153">
        <w:t xml:space="preserve"> findings</w:t>
      </w:r>
      <w:r>
        <w:t xml:space="preserve">, the project team </w:t>
      </w:r>
      <w:r w:rsidR="00527590">
        <w:t>develop</w:t>
      </w:r>
      <w:r>
        <w:t>ed</w:t>
      </w:r>
      <w:r w:rsidR="00527590">
        <w:t xml:space="preserve"> strategies to improve the uptake and communication of advance care planning</w:t>
      </w:r>
      <w:r>
        <w:t>:</w:t>
      </w:r>
    </w:p>
    <w:p w14:paraId="1534DF58" w14:textId="6A69E177" w:rsidR="009B2848" w:rsidRDefault="00527590" w:rsidP="00527590">
      <w:pPr>
        <w:pStyle w:val="Bullet1"/>
        <w:sectPr w:rsidR="009B2848" w:rsidSect="00CC3304">
          <w:footerReference w:type="default" r:id="rId15"/>
          <w:type w:val="continuous"/>
          <w:pgSz w:w="11906" w:h="16838" w:code="9"/>
          <w:pgMar w:top="2438" w:right="737" w:bottom="680" w:left="737" w:header="539" w:footer="624" w:gutter="0"/>
          <w:cols w:num="2" w:space="284"/>
          <w:docGrid w:linePitch="360"/>
        </w:sectPr>
      </w:pPr>
      <w:r w:rsidRPr="00537676">
        <w:rPr>
          <w:b/>
          <w:bCs/>
        </w:rPr>
        <w:t xml:space="preserve">Education – </w:t>
      </w:r>
      <w:r>
        <w:t xml:space="preserve">The </w:t>
      </w:r>
      <w:r w:rsidR="003B0A20">
        <w:t xml:space="preserve">aforementioned </w:t>
      </w:r>
      <w:r w:rsidR="00AD2326">
        <w:t xml:space="preserve">targeted </w:t>
      </w:r>
      <w:r>
        <w:t xml:space="preserve">education program included seven one-day workshops with a total of 70 attendees, 80 per cent of whom were based in general practice. </w:t>
      </w:r>
      <w:r w:rsidR="008F135F">
        <w:t xml:space="preserve">Pre- and post-workshops surveys </w:t>
      </w:r>
      <w:r w:rsidR="00537676">
        <w:t xml:space="preserve">showed </w:t>
      </w:r>
      <w:r w:rsidR="008F135F">
        <w:t>an overall improvement in participants’ knowledge of advance care planning.</w:t>
      </w:r>
    </w:p>
    <w:p w14:paraId="5B761906" w14:textId="547DC502" w:rsidR="00527590" w:rsidRPr="00537676" w:rsidRDefault="00527590" w:rsidP="00527590">
      <w:pPr>
        <w:pStyle w:val="Bullet1"/>
        <w:rPr>
          <w:b/>
          <w:bCs/>
        </w:rPr>
      </w:pPr>
      <w:r w:rsidRPr="00537676">
        <w:rPr>
          <w:b/>
          <w:bCs/>
        </w:rPr>
        <w:lastRenderedPageBreak/>
        <w:t>Guidelines</w:t>
      </w:r>
      <w:r w:rsidR="007C40AA" w:rsidRPr="00537676">
        <w:rPr>
          <w:b/>
          <w:bCs/>
        </w:rPr>
        <w:t xml:space="preserve"> and protocol – </w:t>
      </w:r>
      <w:r w:rsidR="007C40AA" w:rsidRPr="007C40AA">
        <w:t>The project tea</w:t>
      </w:r>
      <w:r w:rsidR="007C40AA">
        <w:t>m developed advance care planning guidelines for primary health</w:t>
      </w:r>
      <w:r w:rsidR="00657ABC">
        <w:t xml:space="preserve">care </w:t>
      </w:r>
      <w:r w:rsidR="007C40AA">
        <w:t>staff</w:t>
      </w:r>
      <w:r w:rsidR="008931A1">
        <w:t xml:space="preserve"> and, b</w:t>
      </w:r>
      <w:r w:rsidR="007C40AA">
        <w:t xml:space="preserve">ased on feedback, also </w:t>
      </w:r>
      <w:r w:rsidR="008931A1">
        <w:t xml:space="preserve">created </w:t>
      </w:r>
      <w:r w:rsidR="007C40AA">
        <w:t>a</w:t>
      </w:r>
      <w:r w:rsidR="008931A1">
        <w:t>n accompanying</w:t>
      </w:r>
      <w:r w:rsidR="007C40AA">
        <w:t xml:space="preserve"> one-page ACP protocol that could be used by both general practitioners and practice nurses.</w:t>
      </w:r>
      <w:r w:rsidR="000441F6">
        <w:t xml:space="preserve"> </w:t>
      </w:r>
    </w:p>
    <w:p w14:paraId="32C9EE1D" w14:textId="7AFB7907" w:rsidR="00527590" w:rsidRPr="000441F6" w:rsidRDefault="00527590" w:rsidP="00527590">
      <w:pPr>
        <w:pStyle w:val="Bullet1"/>
        <w:rPr>
          <w:b/>
          <w:bCs/>
        </w:rPr>
      </w:pPr>
      <w:r w:rsidRPr="000441F6">
        <w:rPr>
          <w:b/>
          <w:bCs/>
        </w:rPr>
        <w:t>Communication strategy</w:t>
      </w:r>
      <w:r w:rsidR="000441F6">
        <w:rPr>
          <w:b/>
          <w:bCs/>
        </w:rPr>
        <w:t xml:space="preserve"> –</w:t>
      </w:r>
      <w:r w:rsidR="008931A1">
        <w:rPr>
          <w:b/>
          <w:bCs/>
        </w:rPr>
        <w:t xml:space="preserve"> </w:t>
      </w:r>
      <w:r w:rsidR="008931A1">
        <w:t>After extensive consultation, t</w:t>
      </w:r>
      <w:r w:rsidR="00287DE8">
        <w:t>he project team d</w:t>
      </w:r>
      <w:r w:rsidR="00287DE8" w:rsidRPr="00287DE8">
        <w:t xml:space="preserve">eveloped a </w:t>
      </w:r>
      <w:r w:rsidR="008931A1">
        <w:t xml:space="preserve">new, </w:t>
      </w:r>
      <w:r w:rsidR="00287DE8" w:rsidRPr="00287DE8">
        <w:t xml:space="preserve">secure system </w:t>
      </w:r>
      <w:r w:rsidR="008931A1">
        <w:t xml:space="preserve">that allowed primary healthcare staff to directly and </w:t>
      </w:r>
      <w:r w:rsidR="00287DE8" w:rsidRPr="00287DE8">
        <w:t xml:space="preserve">electronically </w:t>
      </w:r>
      <w:r w:rsidR="008931A1">
        <w:t xml:space="preserve">send </w:t>
      </w:r>
      <w:r w:rsidR="00287DE8" w:rsidRPr="00287DE8">
        <w:t>ACPs to Bendigo Health</w:t>
      </w:r>
      <w:r w:rsidR="008931A1">
        <w:t>’s advance care planning office</w:t>
      </w:r>
      <w:r w:rsidR="00287DE8" w:rsidRPr="00287DE8">
        <w:t>.</w:t>
      </w:r>
      <w:r w:rsidR="00203E65">
        <w:t xml:space="preserve"> </w:t>
      </w:r>
      <w:r w:rsidR="008931A1">
        <w:t xml:space="preserve">This </w:t>
      </w:r>
      <w:r w:rsidR="000B6A00">
        <w:t>has</w:t>
      </w:r>
      <w:r w:rsidR="00203E65">
        <w:t xml:space="preserve"> resulted in the </w:t>
      </w:r>
      <w:r w:rsidR="000B6A00">
        <w:t xml:space="preserve">electronic storage of </w:t>
      </w:r>
      <w:r w:rsidR="00203E65">
        <w:t xml:space="preserve">all </w:t>
      </w:r>
      <w:r w:rsidR="000B6A00">
        <w:t xml:space="preserve">advance care planning documents at Bendigo Health. </w:t>
      </w:r>
    </w:p>
    <w:p w14:paraId="298E4137" w14:textId="1D4CA17A" w:rsidR="00527590" w:rsidRPr="00CD6271" w:rsidRDefault="00527590" w:rsidP="00527590">
      <w:pPr>
        <w:pStyle w:val="Bullet1"/>
        <w:rPr>
          <w:b/>
          <w:bCs/>
        </w:rPr>
      </w:pPr>
      <w:r w:rsidRPr="00D141F5">
        <w:rPr>
          <w:b/>
          <w:bCs/>
        </w:rPr>
        <w:t>Feedback</w:t>
      </w:r>
      <w:r w:rsidR="00D141F5" w:rsidRPr="00D141F5">
        <w:rPr>
          <w:b/>
          <w:bCs/>
        </w:rPr>
        <w:t xml:space="preserve"> </w:t>
      </w:r>
      <w:r w:rsidR="00EA62C2">
        <w:rPr>
          <w:b/>
          <w:bCs/>
        </w:rPr>
        <w:t xml:space="preserve">and knowledge share </w:t>
      </w:r>
      <w:r w:rsidR="00D141F5" w:rsidRPr="00D141F5">
        <w:rPr>
          <w:b/>
          <w:bCs/>
        </w:rPr>
        <w:t>–</w:t>
      </w:r>
      <w:r w:rsidR="00C10734">
        <w:rPr>
          <w:b/>
          <w:bCs/>
        </w:rPr>
        <w:t xml:space="preserve"> </w:t>
      </w:r>
      <w:r w:rsidR="004F061B">
        <w:t>Participating general practices were given individualised feedback and education based on their clinics’ results to help facilitate better communication of ACPs. Project findings were also shared with Bendigo Health staff</w:t>
      </w:r>
      <w:r w:rsidR="00203E65">
        <w:t xml:space="preserve"> and aspects of the study were submitted</w:t>
      </w:r>
      <w:r w:rsidR="004F061B">
        <w:t xml:space="preserve"> for publication in peer-reviewed journals </w:t>
      </w:r>
      <w:r w:rsidR="00CD6271">
        <w:t xml:space="preserve">to </w:t>
      </w:r>
      <w:r w:rsidR="00203E65">
        <w:t xml:space="preserve">enable broader dissemination of </w:t>
      </w:r>
      <w:r w:rsidR="00783005">
        <w:t xml:space="preserve">the </w:t>
      </w:r>
      <w:r w:rsidR="00203E65">
        <w:t>project</w:t>
      </w:r>
      <w:r w:rsidR="00783005">
        <w:t>’s</w:t>
      </w:r>
      <w:r w:rsidR="00203E65">
        <w:t xml:space="preserve"> learnings</w:t>
      </w:r>
      <w:r w:rsidR="004F061B">
        <w:t xml:space="preserve">. </w:t>
      </w:r>
    </w:p>
    <w:p w14:paraId="5646F9BA" w14:textId="4EF4F36C" w:rsidR="008F135F" w:rsidRDefault="00353153" w:rsidP="00CD6271">
      <w:r>
        <w:t>T</w:t>
      </w:r>
      <w:r w:rsidR="00CD6271">
        <w:t xml:space="preserve">he average number of ACPs Bendigo Health received per month </w:t>
      </w:r>
      <w:r>
        <w:t xml:space="preserve">for patients aged 75 and over </w:t>
      </w:r>
      <w:r w:rsidR="00CD6271">
        <w:t>increased by 52 per cent</w:t>
      </w:r>
      <w:r>
        <w:t xml:space="preserve"> </w:t>
      </w:r>
      <w:r w:rsidRPr="00353153">
        <w:t>within six months of completing an initial 2016–17 baseline audit</w:t>
      </w:r>
      <w:r w:rsidR="00CD6271">
        <w:t xml:space="preserve">. The number of patients </w:t>
      </w:r>
      <w:r>
        <w:t xml:space="preserve">in this age demographic </w:t>
      </w:r>
      <w:r w:rsidR="00CD6271">
        <w:t xml:space="preserve">with a new advance care planning alert on their hospital record also increased </w:t>
      </w:r>
      <w:r w:rsidR="008F135F">
        <w:t xml:space="preserve">by </w:t>
      </w:r>
      <w:r w:rsidR="00CD6271">
        <w:t xml:space="preserve">31 per cent. </w:t>
      </w:r>
    </w:p>
    <w:p w14:paraId="50342C24" w14:textId="14E0F5F8" w:rsidR="00CD6271" w:rsidRDefault="00DF30AE" w:rsidP="00816BF2">
      <w:pPr>
        <w:pStyle w:val="Normalfollowingheading"/>
      </w:pPr>
      <w:r>
        <w:t>A</w:t>
      </w:r>
      <w:r w:rsidR="008F135F">
        <w:t xml:space="preserve"> </w:t>
      </w:r>
      <w:r w:rsidR="00CD6271">
        <w:t xml:space="preserve">causal relationship between the project and these outcomes could not be </w:t>
      </w:r>
      <w:r>
        <w:t>confirmed. However, it is likely</w:t>
      </w:r>
      <w:r w:rsidR="00F1396A">
        <w:t xml:space="preserve"> </w:t>
      </w:r>
      <w:r w:rsidR="000C0A26">
        <w:t xml:space="preserve">the </w:t>
      </w:r>
      <w:r w:rsidR="00F1396A">
        <w:t xml:space="preserve">increased confidence and knowledge of </w:t>
      </w:r>
      <w:r w:rsidR="00F1396A" w:rsidRPr="00F1396A">
        <w:t xml:space="preserve">advance care planning </w:t>
      </w:r>
      <w:r w:rsidR="000C0A26">
        <w:t>in primary health</w:t>
      </w:r>
      <w:r w:rsidR="00657ABC">
        <w:t>care</w:t>
      </w:r>
      <w:r w:rsidR="000C0A26">
        <w:t xml:space="preserve"> </w:t>
      </w:r>
      <w:r w:rsidR="00657ABC">
        <w:t xml:space="preserve">services </w:t>
      </w:r>
      <w:r w:rsidR="000C0A26">
        <w:t xml:space="preserve">that resulted from </w:t>
      </w:r>
      <w:r w:rsidR="00F1396A">
        <w:t xml:space="preserve">the project team’s education </w:t>
      </w:r>
      <w:r w:rsidR="000C0A26">
        <w:t xml:space="preserve">and revised communication </w:t>
      </w:r>
      <w:r w:rsidR="005238C2">
        <w:t xml:space="preserve">strategy </w:t>
      </w:r>
      <w:r w:rsidR="00F1396A">
        <w:t xml:space="preserve">contributed </w:t>
      </w:r>
      <w:r w:rsidR="005238C2">
        <w:t xml:space="preserve">positively </w:t>
      </w:r>
      <w:r w:rsidR="00F1396A">
        <w:t xml:space="preserve">towards these results. </w:t>
      </w:r>
    </w:p>
    <w:p w14:paraId="7BD49007" w14:textId="7BA0E22F" w:rsidR="00D87EC1" w:rsidRPr="00104AA6" w:rsidRDefault="00D87EC1" w:rsidP="00D87EC1">
      <w:pPr>
        <w:pStyle w:val="Quote"/>
        <w:rPr>
          <w:color w:val="408ABB" w:themeColor="accent1"/>
        </w:rPr>
      </w:pPr>
      <w:r w:rsidRPr="00104AA6">
        <w:rPr>
          <w:color w:val="408ABB" w:themeColor="accent1"/>
        </w:rPr>
        <w:t xml:space="preserve">‘Advance care planning is now discussed with patients during </w:t>
      </w:r>
      <w:r w:rsidR="008D3AE5" w:rsidRPr="00104AA6">
        <w:rPr>
          <w:color w:val="408ABB" w:themeColor="accent1"/>
        </w:rPr>
        <w:t xml:space="preserve">[75 years and older] </w:t>
      </w:r>
      <w:r w:rsidRPr="00104AA6">
        <w:rPr>
          <w:color w:val="408ABB" w:themeColor="accent1"/>
        </w:rPr>
        <w:t xml:space="preserve">health assessments, GP management plan and team care arrangement appointments.’ </w:t>
      </w:r>
    </w:p>
    <w:p w14:paraId="24A6522F" w14:textId="65BD05F8" w:rsidR="00D87EC1" w:rsidRPr="00104AA6" w:rsidRDefault="00D87EC1" w:rsidP="00D87EC1">
      <w:pPr>
        <w:pStyle w:val="Quote"/>
        <w:rPr>
          <w:b/>
          <w:bCs/>
          <w:color w:val="408ABB" w:themeColor="accent1"/>
        </w:rPr>
      </w:pPr>
      <w:r w:rsidRPr="00104AA6">
        <w:rPr>
          <w:b/>
          <w:bCs/>
          <w:color w:val="408ABB" w:themeColor="accent1"/>
        </w:rPr>
        <w:t>– Primary health</w:t>
      </w:r>
      <w:r w:rsidR="00657ABC">
        <w:rPr>
          <w:b/>
          <w:bCs/>
          <w:color w:val="408ABB" w:themeColor="accent1"/>
        </w:rPr>
        <w:t xml:space="preserve">care </w:t>
      </w:r>
      <w:r w:rsidRPr="00104AA6">
        <w:rPr>
          <w:b/>
          <w:bCs/>
          <w:color w:val="408ABB" w:themeColor="accent1"/>
        </w:rPr>
        <w:t>staff</w:t>
      </w:r>
      <w:r w:rsidR="00627ED5">
        <w:rPr>
          <w:b/>
          <w:bCs/>
          <w:color w:val="408ABB" w:themeColor="accent1"/>
        </w:rPr>
        <w:t xml:space="preserve"> member</w:t>
      </w:r>
    </w:p>
    <w:p w14:paraId="16A4B7D3" w14:textId="64C23652" w:rsidR="00527590" w:rsidRPr="00527590" w:rsidRDefault="00627ED5" w:rsidP="00CD6271">
      <w:pPr>
        <w:pStyle w:val="Heading3"/>
      </w:pPr>
      <w:r>
        <w:t>Cost savings</w:t>
      </w:r>
    </w:p>
    <w:p w14:paraId="5BA03ABE" w14:textId="3E9D3908" w:rsidR="00D87EC1" w:rsidRDefault="0092590A" w:rsidP="00D87EC1">
      <w:pPr>
        <w:pStyle w:val="Normalfollowingheading"/>
      </w:pPr>
      <w:r>
        <w:t xml:space="preserve">Auditing </w:t>
      </w:r>
      <w:r w:rsidR="00FF4902">
        <w:t xml:space="preserve">identified four decedents who had an ACP in their hospital record </w:t>
      </w:r>
      <w:r w:rsidR="002E2B8B">
        <w:t xml:space="preserve">that listed </w:t>
      </w:r>
      <w:r w:rsidR="00FF4902">
        <w:t>‘home’ as their preferred place of death. The four decedents spent a combined 52 days in hospital</w:t>
      </w:r>
      <w:r w:rsidR="00AD2326">
        <w:t xml:space="preserve">, and </w:t>
      </w:r>
      <w:r w:rsidR="002E2B8B">
        <w:t xml:space="preserve">all had </w:t>
      </w:r>
      <w:r w:rsidR="00FF4902">
        <w:t xml:space="preserve">lost their decision-making capacity by the time of admission. </w:t>
      </w:r>
    </w:p>
    <w:p w14:paraId="0E3C8462" w14:textId="4552C56C" w:rsidR="00353F44" w:rsidRDefault="0092590A" w:rsidP="00D87EC1">
      <w:pPr>
        <w:pStyle w:val="Normalfollowingheading"/>
      </w:pPr>
      <w:r>
        <w:t xml:space="preserve">A cost analysis </w:t>
      </w:r>
      <w:r w:rsidR="00C12D93">
        <w:t xml:space="preserve">conservatively </w:t>
      </w:r>
      <w:r w:rsidR="00FF4902">
        <w:t>estimated that m</w:t>
      </w:r>
      <w:r w:rsidR="00353F44">
        <w:t xml:space="preserve">ore than $38,000 in healthcare system costs could have been </w:t>
      </w:r>
      <w:r w:rsidR="002E2B8B">
        <w:t xml:space="preserve">saved </w:t>
      </w:r>
      <w:r w:rsidR="00353F44">
        <w:t xml:space="preserve">if </w:t>
      </w:r>
      <w:r w:rsidR="002E2B8B">
        <w:t xml:space="preserve">the </w:t>
      </w:r>
      <w:r w:rsidR="00FF4902">
        <w:t xml:space="preserve">ACP </w:t>
      </w:r>
      <w:r w:rsidR="00353F44">
        <w:t xml:space="preserve">preferences </w:t>
      </w:r>
      <w:r w:rsidR="002E2B8B">
        <w:t xml:space="preserve">of these decedents </w:t>
      </w:r>
      <w:r w:rsidR="00353F44">
        <w:t xml:space="preserve">had been followed and they had died </w:t>
      </w:r>
      <w:r w:rsidR="00892013">
        <w:t xml:space="preserve">in their </w:t>
      </w:r>
      <w:r w:rsidR="00353F44">
        <w:t>home or</w:t>
      </w:r>
      <w:r w:rsidR="00892013">
        <w:t xml:space="preserve"> </w:t>
      </w:r>
      <w:r w:rsidR="00353F44">
        <w:t xml:space="preserve">residential aged care facility instead of being hospitalised. </w:t>
      </w:r>
    </w:p>
    <w:p w14:paraId="4C3EF40D" w14:textId="429ABE20" w:rsidR="002B5C34" w:rsidRDefault="001C60B2" w:rsidP="004A4ED0">
      <w:pPr>
        <w:pStyle w:val="Heading2"/>
      </w:pPr>
      <w:r>
        <w:t>Key learnings</w:t>
      </w:r>
    </w:p>
    <w:p w14:paraId="6E9B4C71" w14:textId="6583E929" w:rsidR="004F50AF" w:rsidRDefault="00D87EC1" w:rsidP="004F50AF">
      <w:pPr>
        <w:pStyle w:val="Bullet1"/>
      </w:pPr>
      <w:r>
        <w:t>While c</w:t>
      </w:r>
      <w:r w:rsidR="004F50AF">
        <w:t>ommunity conversations about death and dying</w:t>
      </w:r>
      <w:r>
        <w:t xml:space="preserve"> are </w:t>
      </w:r>
      <w:r w:rsidR="004F50AF">
        <w:t>increasing,</w:t>
      </w:r>
      <w:r>
        <w:t xml:space="preserve"> they are </w:t>
      </w:r>
      <w:r w:rsidR="004F50AF">
        <w:t>not yet mainstream.</w:t>
      </w:r>
    </w:p>
    <w:p w14:paraId="1094C169" w14:textId="3A1AF695" w:rsidR="00182C90" w:rsidRDefault="00182C90" w:rsidP="004F50AF">
      <w:pPr>
        <w:pStyle w:val="Bullet1"/>
      </w:pPr>
      <w:r>
        <w:t xml:space="preserve">Research on ACP content and implementation is in its infancy, and healthcare professionals require further education </w:t>
      </w:r>
      <w:r w:rsidR="00E836C0">
        <w:t xml:space="preserve">and </w:t>
      </w:r>
      <w:r>
        <w:t xml:space="preserve">support </w:t>
      </w:r>
      <w:r w:rsidR="00E836C0">
        <w:t xml:space="preserve">to help them understand the value and application of </w:t>
      </w:r>
      <w:r w:rsidR="00892013">
        <w:t>ACPs</w:t>
      </w:r>
      <w:r>
        <w:t xml:space="preserve">. </w:t>
      </w:r>
    </w:p>
    <w:p w14:paraId="52B4B62C" w14:textId="30C73DB3" w:rsidR="00C001F7" w:rsidRDefault="00182C90" w:rsidP="004F50AF">
      <w:pPr>
        <w:pStyle w:val="Bullet1"/>
      </w:pPr>
      <w:r>
        <w:t>Clinical and health service l</w:t>
      </w:r>
      <w:r w:rsidR="00D87EC1">
        <w:t xml:space="preserve">eadership </w:t>
      </w:r>
      <w:r>
        <w:t xml:space="preserve">is critical to </w:t>
      </w:r>
      <w:r w:rsidR="00D87EC1">
        <w:t>enabl</w:t>
      </w:r>
      <w:r w:rsidR="001919A0">
        <w:t>ing</w:t>
      </w:r>
      <w:r w:rsidR="00D87EC1">
        <w:t xml:space="preserve"> </w:t>
      </w:r>
      <w:r>
        <w:t xml:space="preserve">innovation in </w:t>
      </w:r>
      <w:r w:rsidR="00D87EC1">
        <w:t>advance care planning</w:t>
      </w:r>
      <w:r>
        <w:t xml:space="preserve"> improvement</w:t>
      </w:r>
      <w:r w:rsidR="001919A0">
        <w:t>s</w:t>
      </w:r>
      <w:r w:rsidR="004F50AF">
        <w:t>.</w:t>
      </w:r>
    </w:p>
    <w:p w14:paraId="7928FC95" w14:textId="40AEF8D1" w:rsidR="004F50AF" w:rsidRDefault="004F50AF" w:rsidP="004F50AF">
      <w:pPr>
        <w:pStyle w:val="Bullet1"/>
      </w:pPr>
      <w:r>
        <w:t xml:space="preserve">Health service providers seeking change need to understand their business environment and </w:t>
      </w:r>
      <w:r w:rsidR="00595227">
        <w:t xml:space="preserve">their partners’ </w:t>
      </w:r>
      <w:r>
        <w:t>financial, policy and practice drivers.</w:t>
      </w:r>
    </w:p>
    <w:p w14:paraId="1EE0E6CC" w14:textId="1D1C06C6" w:rsidR="00F80A39" w:rsidRPr="002C338A" w:rsidRDefault="00C62355" w:rsidP="001069AB">
      <w:pPr>
        <w:pStyle w:val="Bullet1"/>
      </w:pPr>
      <w:r>
        <w:t xml:space="preserve">Health services’ </w:t>
      </w:r>
      <w:r w:rsidR="00AB629F">
        <w:t>use of m</w:t>
      </w:r>
      <w:r w:rsidR="004F50AF">
        <w:t xml:space="preserve">ultiple </w:t>
      </w:r>
      <w:r w:rsidR="00C001F7">
        <w:t xml:space="preserve">information and communication technology </w:t>
      </w:r>
      <w:r w:rsidR="004F50AF">
        <w:t xml:space="preserve">systems </w:t>
      </w:r>
      <w:r w:rsidR="00AB629F">
        <w:t xml:space="preserve">can complicate the advance care planning process and be a barrier to </w:t>
      </w:r>
      <w:r w:rsidR="004F50AF">
        <w:t>communication of ACP</w:t>
      </w:r>
      <w:r w:rsidR="00AB629F">
        <w:t xml:space="preserve">s. </w:t>
      </w:r>
      <w:bookmarkStart w:id="6" w:name="_Hlk54824048"/>
      <w:r w:rsidR="00672586">
        <w:t xml:space="preserve"> </w:t>
      </w:r>
      <w:bookmarkEnd w:id="6"/>
    </w:p>
    <w:sectPr w:rsidR="00F80A39" w:rsidRPr="002C338A" w:rsidSect="00CC3304">
      <w:footerReference w:type="default" r:id="rId16"/>
      <w:pgSz w:w="11906" w:h="16838" w:code="9"/>
      <w:pgMar w:top="2438" w:right="737" w:bottom="680" w:left="737" w:header="539" w:footer="624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27E38" w14:textId="77777777" w:rsidR="0091399E" w:rsidRDefault="0091399E" w:rsidP="002D711A">
      <w:pPr>
        <w:spacing w:after="0" w:line="240" w:lineRule="auto"/>
      </w:pPr>
      <w:r>
        <w:separator/>
      </w:r>
    </w:p>
  </w:endnote>
  <w:endnote w:type="continuationSeparator" w:id="0">
    <w:p w14:paraId="5F0715E7" w14:textId="77777777" w:rsidR="0091399E" w:rsidRDefault="0091399E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E6D22" w14:textId="77777777" w:rsidR="0036570C" w:rsidRDefault="003657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CVInformationTable"/>
      <w:tblpPr w:leftFromText="181" w:rightFromText="181" w:vertAnchor="page" w:horzAnchor="page" w:tblpX="738" w:tblpY="14289"/>
      <w:tblW w:w="10432" w:type="dxa"/>
      <w:shd w:val="clear" w:color="auto" w:fill="F2F2F3"/>
      <w:tblLook w:val="0600" w:firstRow="0" w:lastRow="0" w:firstColumn="0" w:lastColumn="0" w:noHBand="1" w:noVBand="1"/>
    </w:tblPr>
    <w:tblGrid>
      <w:gridCol w:w="3515"/>
      <w:gridCol w:w="3402"/>
      <w:gridCol w:w="3515"/>
    </w:tblGrid>
    <w:tr w:rsidR="00442182" w:rsidRPr="00736C0C" w14:paraId="74FB32AF" w14:textId="77777777" w:rsidTr="000F2A2C">
      <w:trPr>
        <w:trHeight w:val="1531"/>
      </w:trPr>
      <w:tc>
        <w:tcPr>
          <w:tcW w:w="3515" w:type="dxa"/>
          <w:tcMar>
            <w:left w:w="113" w:type="dxa"/>
          </w:tcMar>
        </w:tcPr>
        <w:p w14:paraId="1C47117C" w14:textId="649393BA" w:rsidR="00442182" w:rsidRPr="00911408" w:rsidRDefault="00442182" w:rsidP="00442182">
          <w:pPr>
            <w:spacing w:line="235" w:lineRule="auto"/>
            <w:rPr>
              <w:sz w:val="24"/>
              <w:szCs w:val="24"/>
            </w:rPr>
          </w:pPr>
          <w:r w:rsidRPr="00911408">
            <w:rPr>
              <w:sz w:val="24"/>
              <w:szCs w:val="24"/>
            </w:rPr>
            <w:t>To receive this publication in an accessible format phone</w:t>
          </w:r>
          <w:r w:rsidR="00911408">
            <w:rPr>
              <w:sz w:val="24"/>
              <w:szCs w:val="24"/>
            </w:rPr>
            <w:t xml:space="preserve"> (</w:t>
          </w:r>
          <w:r w:rsidR="00911408" w:rsidRPr="00911408">
            <w:rPr>
              <w:sz w:val="24"/>
              <w:szCs w:val="24"/>
            </w:rPr>
            <w:t>03</w:t>
          </w:r>
          <w:r w:rsidR="00911408">
            <w:rPr>
              <w:sz w:val="24"/>
              <w:szCs w:val="24"/>
            </w:rPr>
            <w:t>)</w:t>
          </w:r>
          <w:r w:rsidR="00911408" w:rsidRPr="00911408">
            <w:rPr>
              <w:sz w:val="24"/>
              <w:szCs w:val="24"/>
            </w:rPr>
            <w:t xml:space="preserve"> 9096</w:t>
          </w:r>
          <w:r w:rsidR="005B5F0B">
            <w:t xml:space="preserve"> </w:t>
          </w:r>
          <w:r w:rsidR="005B5F0B" w:rsidRPr="005B5F0B">
            <w:rPr>
              <w:sz w:val="24"/>
              <w:szCs w:val="24"/>
            </w:rPr>
            <w:t>1384</w:t>
          </w:r>
          <w:r w:rsidRPr="00911408">
            <w:rPr>
              <w:sz w:val="24"/>
              <w:szCs w:val="24"/>
            </w:rPr>
            <w:t xml:space="preserve">, using the National Relay Service </w:t>
          </w:r>
          <w:r w:rsidRPr="00911408">
            <w:rPr>
              <w:sz w:val="24"/>
              <w:szCs w:val="24"/>
            </w:rPr>
            <w:br/>
            <w:t xml:space="preserve">13 36 77 if required, or email </w:t>
          </w:r>
          <w:hyperlink r:id="rId1" w:history="1">
            <w:r w:rsidR="005B5F0B" w:rsidRPr="00A131B1">
              <w:rPr>
                <w:rStyle w:val="Hyperlink"/>
                <w:b/>
                <w:bCs/>
                <w:sz w:val="24"/>
                <w:szCs w:val="24"/>
              </w:rPr>
              <w:t>info</w:t>
            </w:r>
            <w:r w:rsidRPr="00A131B1">
              <w:rPr>
                <w:rStyle w:val="Hyperlink"/>
                <w:b/>
                <w:sz w:val="24"/>
                <w:szCs w:val="24"/>
              </w:rPr>
              <w:t>@safercare.vic.gov.au</w:t>
            </w:r>
          </w:hyperlink>
        </w:p>
      </w:tc>
      <w:tc>
        <w:tcPr>
          <w:tcW w:w="3402" w:type="dxa"/>
        </w:tcPr>
        <w:p w14:paraId="6D7675E5" w14:textId="45EDE8CA" w:rsidR="00442182" w:rsidRPr="00911408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>Authorised and published by the Victorian Government, 1 Treasury Place, Melbourne.</w:t>
          </w:r>
        </w:p>
        <w:p w14:paraId="7495C6B4" w14:textId="6E74D99A" w:rsidR="00442182" w:rsidRPr="00911408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© State of Victoria, Australia, Safer Care Victoria, </w:t>
          </w:r>
          <w:r w:rsidR="002A5F50">
            <w:rPr>
              <w:sz w:val="18"/>
              <w:szCs w:val="18"/>
            </w:rPr>
            <w:t>September</w:t>
          </w:r>
          <w:r w:rsidR="00911408">
            <w:rPr>
              <w:sz w:val="18"/>
              <w:szCs w:val="18"/>
            </w:rPr>
            <w:t xml:space="preserve"> 2020</w:t>
          </w:r>
        </w:p>
        <w:p w14:paraId="30F4D29D" w14:textId="77777777" w:rsidR="00442182" w:rsidRPr="00CE61C3" w:rsidRDefault="00442182" w:rsidP="00442182">
          <w:pPr>
            <w:spacing w:line="230" w:lineRule="auto"/>
            <w:rPr>
              <w:color w:val="FF0000"/>
              <w:sz w:val="18"/>
              <w:szCs w:val="18"/>
            </w:rPr>
          </w:pPr>
          <w:r w:rsidRPr="00CE61C3">
            <w:rPr>
              <w:color w:val="FF0000"/>
              <w:sz w:val="18"/>
              <w:szCs w:val="18"/>
              <w:highlight w:val="yellow"/>
            </w:rPr>
            <w:t>ISBN/ISSN number (online/print)</w:t>
          </w:r>
        </w:p>
        <w:p w14:paraId="06F94A07" w14:textId="1D4C6D41" w:rsidR="00442182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Available at </w:t>
          </w:r>
          <w:hyperlink r:id="rId2" w:history="1">
            <w:r w:rsidR="00911408" w:rsidRPr="00F52379">
              <w:rPr>
                <w:rStyle w:val="Hyperlink"/>
                <w:sz w:val="18"/>
                <w:szCs w:val="18"/>
              </w:rPr>
              <w:t>safercare.vic.gov.au</w:t>
            </w:r>
          </w:hyperlink>
        </w:p>
        <w:p w14:paraId="3B40A82D" w14:textId="5308783B" w:rsidR="00911408" w:rsidRPr="007A4444" w:rsidRDefault="00911408" w:rsidP="00442182">
          <w:pPr>
            <w:spacing w:line="230" w:lineRule="auto"/>
            <w:rPr>
              <w:sz w:val="13"/>
              <w:szCs w:val="13"/>
            </w:rPr>
          </w:pPr>
        </w:p>
      </w:tc>
      <w:tc>
        <w:tcPr>
          <w:tcW w:w="3515" w:type="dxa"/>
        </w:tcPr>
        <w:p w14:paraId="3A80A9B4" w14:textId="25DDFB9E" w:rsidR="00442182" w:rsidRPr="00736C0C" w:rsidRDefault="00442182" w:rsidP="000905F7">
          <w:pPr>
            <w:rPr>
              <w:szCs w:val="15"/>
            </w:rPr>
          </w:pPr>
          <w:r>
            <w:rPr>
              <w:noProof/>
              <w:szCs w:val="15"/>
            </w:rPr>
            <w:drawing>
              <wp:inline distT="0" distB="0" distL="0" distR="0" wp14:anchorId="5CB2EA93" wp14:editId="41A59989">
                <wp:extent cx="1967488" cy="510541"/>
                <wp:effectExtent l="0" t="0" r="0" b="3810"/>
                <wp:docPr id="16" name="Picture 16" descr="Safer Care Victoria and Victoria State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disclaimer logo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488" cy="510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D44AAC" w14:textId="77777777" w:rsidR="000905F7" w:rsidRDefault="000905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7F979" w14:textId="77777777" w:rsidR="0036570C" w:rsidRDefault="0036570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A5EA9" w14:textId="77777777" w:rsidR="00F80A39" w:rsidRDefault="00F80A3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CVInformationTable"/>
      <w:tblpPr w:leftFromText="181" w:rightFromText="181" w:vertAnchor="page" w:horzAnchor="page" w:tblpX="738" w:tblpY="14289"/>
      <w:tblW w:w="10432" w:type="dxa"/>
      <w:shd w:val="clear" w:color="auto" w:fill="F2F2F3"/>
      <w:tblLook w:val="0600" w:firstRow="0" w:lastRow="0" w:firstColumn="0" w:lastColumn="0" w:noHBand="1" w:noVBand="1"/>
    </w:tblPr>
    <w:tblGrid>
      <w:gridCol w:w="3515"/>
      <w:gridCol w:w="3402"/>
      <w:gridCol w:w="3515"/>
    </w:tblGrid>
    <w:tr w:rsidR="00F80A39" w:rsidRPr="00736C0C" w14:paraId="3C9B3C54" w14:textId="77777777" w:rsidTr="000F2A2C">
      <w:trPr>
        <w:trHeight w:val="1531"/>
      </w:trPr>
      <w:tc>
        <w:tcPr>
          <w:tcW w:w="3515" w:type="dxa"/>
          <w:tcMar>
            <w:left w:w="113" w:type="dxa"/>
          </w:tcMar>
        </w:tcPr>
        <w:p w14:paraId="558CB8CF" w14:textId="77777777" w:rsidR="00F80A39" w:rsidRPr="00911408" w:rsidRDefault="00F80A39" w:rsidP="00442182">
          <w:pPr>
            <w:spacing w:line="235" w:lineRule="auto"/>
            <w:rPr>
              <w:sz w:val="24"/>
              <w:szCs w:val="24"/>
            </w:rPr>
          </w:pPr>
          <w:r w:rsidRPr="00911408">
            <w:rPr>
              <w:sz w:val="24"/>
              <w:szCs w:val="24"/>
            </w:rPr>
            <w:t>To receive this publication in an accessible format phone</w:t>
          </w:r>
          <w:r>
            <w:rPr>
              <w:sz w:val="24"/>
              <w:szCs w:val="24"/>
            </w:rPr>
            <w:t xml:space="preserve"> (</w:t>
          </w:r>
          <w:r w:rsidRPr="00911408">
            <w:rPr>
              <w:sz w:val="24"/>
              <w:szCs w:val="24"/>
            </w:rPr>
            <w:t>03</w:t>
          </w:r>
          <w:r>
            <w:rPr>
              <w:sz w:val="24"/>
              <w:szCs w:val="24"/>
            </w:rPr>
            <w:t>)</w:t>
          </w:r>
          <w:r w:rsidRPr="00911408">
            <w:rPr>
              <w:sz w:val="24"/>
              <w:szCs w:val="24"/>
            </w:rPr>
            <w:t xml:space="preserve"> 9096</w:t>
          </w:r>
          <w:r>
            <w:t xml:space="preserve"> </w:t>
          </w:r>
          <w:r w:rsidRPr="005B5F0B">
            <w:rPr>
              <w:sz w:val="24"/>
              <w:szCs w:val="24"/>
            </w:rPr>
            <w:t>1384</w:t>
          </w:r>
          <w:r w:rsidRPr="00911408">
            <w:rPr>
              <w:sz w:val="24"/>
              <w:szCs w:val="24"/>
            </w:rPr>
            <w:t xml:space="preserve">, using the National Relay Service </w:t>
          </w:r>
          <w:r w:rsidRPr="00911408">
            <w:rPr>
              <w:sz w:val="24"/>
              <w:szCs w:val="24"/>
            </w:rPr>
            <w:br/>
            <w:t xml:space="preserve">13 36 77 if required, or email </w:t>
          </w:r>
          <w:hyperlink r:id="rId1" w:history="1">
            <w:r w:rsidRPr="00A131B1">
              <w:rPr>
                <w:rStyle w:val="Hyperlink"/>
                <w:b/>
                <w:bCs/>
                <w:sz w:val="24"/>
                <w:szCs w:val="24"/>
              </w:rPr>
              <w:t>info</w:t>
            </w:r>
            <w:r w:rsidRPr="00A131B1">
              <w:rPr>
                <w:rStyle w:val="Hyperlink"/>
                <w:b/>
                <w:sz w:val="24"/>
                <w:szCs w:val="24"/>
              </w:rPr>
              <w:t>@safercare.vic.gov.au</w:t>
            </w:r>
          </w:hyperlink>
        </w:p>
      </w:tc>
      <w:tc>
        <w:tcPr>
          <w:tcW w:w="3402" w:type="dxa"/>
        </w:tcPr>
        <w:p w14:paraId="129AB146" w14:textId="77777777" w:rsidR="00F80A39" w:rsidRPr="00911408" w:rsidRDefault="00F80A39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>Authorised and published by the Victorian Government, 1 Treasury Place, Melbourne.</w:t>
          </w:r>
        </w:p>
        <w:p w14:paraId="538F7643" w14:textId="1192CFA4" w:rsidR="00F80A39" w:rsidRPr="00911408" w:rsidRDefault="00F80A39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© State of Victoria, Australia, Safer Care Victoria, </w:t>
          </w:r>
          <w:r w:rsidR="000756E9">
            <w:rPr>
              <w:sz w:val="18"/>
              <w:szCs w:val="18"/>
            </w:rPr>
            <w:t xml:space="preserve">November </w:t>
          </w:r>
          <w:r>
            <w:rPr>
              <w:sz w:val="18"/>
              <w:szCs w:val="18"/>
            </w:rPr>
            <w:t>2020</w:t>
          </w:r>
        </w:p>
        <w:p w14:paraId="41B8CC25" w14:textId="48348358" w:rsidR="00F80A39" w:rsidRPr="00922C79" w:rsidRDefault="000756E9" w:rsidP="00442182">
          <w:pPr>
            <w:spacing w:line="230" w:lineRule="auto"/>
            <w:rPr>
              <w:color w:val="000000" w:themeColor="text1"/>
              <w:sz w:val="18"/>
              <w:szCs w:val="18"/>
            </w:rPr>
          </w:pPr>
          <w:r w:rsidRPr="00922C79">
            <w:rPr>
              <w:color w:val="000000" w:themeColor="text1"/>
              <w:sz w:val="18"/>
              <w:szCs w:val="18"/>
            </w:rPr>
            <w:t>ISBN 978-1-76096-280-7 (pdf/online/MS word)</w:t>
          </w:r>
        </w:p>
        <w:p w14:paraId="6827FC72" w14:textId="190F6705" w:rsidR="00F80A39" w:rsidRPr="007A4444" w:rsidRDefault="00F80A39" w:rsidP="000756E9">
          <w:pPr>
            <w:spacing w:line="230" w:lineRule="auto"/>
            <w:rPr>
              <w:sz w:val="13"/>
              <w:szCs w:val="13"/>
            </w:rPr>
          </w:pPr>
          <w:r w:rsidRPr="00911408">
            <w:rPr>
              <w:sz w:val="18"/>
              <w:szCs w:val="18"/>
            </w:rPr>
            <w:t xml:space="preserve">Available at </w:t>
          </w:r>
          <w:hyperlink r:id="rId2" w:history="1">
            <w:r w:rsidRPr="00F52379">
              <w:rPr>
                <w:rStyle w:val="Hyperlink"/>
                <w:sz w:val="18"/>
                <w:szCs w:val="18"/>
              </w:rPr>
              <w:t>safercare.vic.gov.au</w:t>
            </w:r>
          </w:hyperlink>
          <w:r w:rsidR="000756E9">
            <w:rPr>
              <w:sz w:val="13"/>
              <w:szCs w:val="13"/>
            </w:rPr>
            <w:br/>
          </w:r>
        </w:p>
      </w:tc>
      <w:tc>
        <w:tcPr>
          <w:tcW w:w="3515" w:type="dxa"/>
        </w:tcPr>
        <w:p w14:paraId="610CA177" w14:textId="77777777" w:rsidR="00F80A39" w:rsidRPr="00736C0C" w:rsidRDefault="00F80A39" w:rsidP="000905F7">
          <w:pPr>
            <w:rPr>
              <w:szCs w:val="15"/>
            </w:rPr>
          </w:pPr>
          <w:r>
            <w:rPr>
              <w:noProof/>
              <w:szCs w:val="15"/>
            </w:rPr>
            <w:drawing>
              <wp:inline distT="0" distB="0" distL="0" distR="0" wp14:anchorId="30513348" wp14:editId="362923F4">
                <wp:extent cx="1967488" cy="510541"/>
                <wp:effectExtent l="0" t="0" r="0" b="3810"/>
                <wp:docPr id="2" name="Picture 2" descr="Safer Care Victoria and Victoria State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disclaimer logo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488" cy="510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A664426" w14:textId="77777777" w:rsidR="00F80A39" w:rsidRDefault="00F80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BAA41" w14:textId="77777777" w:rsidR="0091399E" w:rsidRDefault="0091399E" w:rsidP="00E33E08">
      <w:pPr>
        <w:spacing w:before="0" w:after="0" w:line="240" w:lineRule="auto"/>
      </w:pPr>
    </w:p>
  </w:footnote>
  <w:footnote w:type="continuationSeparator" w:id="0">
    <w:p w14:paraId="50951AEB" w14:textId="77777777" w:rsidR="0091399E" w:rsidRDefault="0091399E" w:rsidP="00E33E0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400CD" w14:textId="77777777" w:rsidR="0036570C" w:rsidRDefault="003657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FA1E7" w14:textId="77777777" w:rsidR="0036570C" w:rsidRDefault="003657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53DC0" w14:textId="77777777" w:rsidR="000905F7" w:rsidRDefault="00794CB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265C5D" wp14:editId="6897B13B">
          <wp:simplePos x="0" y="0"/>
          <wp:positionH relativeFrom="page">
            <wp:posOffset>23495</wp:posOffset>
          </wp:positionH>
          <wp:positionV relativeFrom="page">
            <wp:posOffset>19050</wp:posOffset>
          </wp:positionV>
          <wp:extent cx="2127600" cy="1202400"/>
          <wp:effectExtent l="0" t="0" r="0" b="0"/>
          <wp:wrapNone/>
          <wp:docPr id="10" name="Picture 10" descr="Better Care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age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600" cy="12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93A12AA"/>
    <w:multiLevelType w:val="multilevel"/>
    <w:tmpl w:val="312EF9A2"/>
    <w:lvl w:ilvl="0">
      <w:start w:val="1"/>
      <w:numFmt w:val="bullet"/>
      <w:pStyle w:val="Bullet1"/>
      <w:lvlText w:val=""/>
      <w:lvlJc w:val="left"/>
      <w:pPr>
        <w:ind w:left="284" w:hanging="284"/>
      </w:pPr>
      <w:rPr>
        <w:rFonts w:ascii="Wingdings 2" w:hAnsi="Wingdings 2" w:hint="default"/>
        <w:color w:val="FAB662"/>
        <w:position w:val="0"/>
        <w:sz w:val="20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Theme="minorHAnsi" w:hAnsiTheme="minorHAnsi" w:cstheme="minorHAnsi" w:hint="default"/>
        <w:b w:val="0"/>
        <w:bCs w:val="0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5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2"/>
  </w:num>
  <w:num w:numId="10">
    <w:abstractNumId w:val="1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347"/>
    <w:rsid w:val="00005F8C"/>
    <w:rsid w:val="00012F6F"/>
    <w:rsid w:val="00014213"/>
    <w:rsid w:val="00014B55"/>
    <w:rsid w:val="00020E3E"/>
    <w:rsid w:val="00023457"/>
    <w:rsid w:val="00023BF3"/>
    <w:rsid w:val="00024769"/>
    <w:rsid w:val="00026811"/>
    <w:rsid w:val="00030558"/>
    <w:rsid w:val="0004185E"/>
    <w:rsid w:val="0004204F"/>
    <w:rsid w:val="00042989"/>
    <w:rsid w:val="000437C5"/>
    <w:rsid w:val="00043C7B"/>
    <w:rsid w:val="000441F6"/>
    <w:rsid w:val="00044BE5"/>
    <w:rsid w:val="00053181"/>
    <w:rsid w:val="000535B7"/>
    <w:rsid w:val="000552F0"/>
    <w:rsid w:val="00055672"/>
    <w:rsid w:val="00056988"/>
    <w:rsid w:val="00060862"/>
    <w:rsid w:val="00060BCE"/>
    <w:rsid w:val="00066292"/>
    <w:rsid w:val="000678C7"/>
    <w:rsid w:val="000718A1"/>
    <w:rsid w:val="00071F51"/>
    <w:rsid w:val="00072279"/>
    <w:rsid w:val="00073407"/>
    <w:rsid w:val="000745F9"/>
    <w:rsid w:val="000756E9"/>
    <w:rsid w:val="00075E6C"/>
    <w:rsid w:val="00076831"/>
    <w:rsid w:val="000774F0"/>
    <w:rsid w:val="00081C12"/>
    <w:rsid w:val="000873AD"/>
    <w:rsid w:val="00087D42"/>
    <w:rsid w:val="000905F7"/>
    <w:rsid w:val="0009150A"/>
    <w:rsid w:val="000A0816"/>
    <w:rsid w:val="000A45DC"/>
    <w:rsid w:val="000B29AD"/>
    <w:rsid w:val="000B3747"/>
    <w:rsid w:val="000B6A00"/>
    <w:rsid w:val="000C0A26"/>
    <w:rsid w:val="000C2EC2"/>
    <w:rsid w:val="000C465D"/>
    <w:rsid w:val="000C515F"/>
    <w:rsid w:val="000C6372"/>
    <w:rsid w:val="000D771C"/>
    <w:rsid w:val="000D7841"/>
    <w:rsid w:val="000E392D"/>
    <w:rsid w:val="000E39B6"/>
    <w:rsid w:val="000E3D05"/>
    <w:rsid w:val="000F14E4"/>
    <w:rsid w:val="000F2A2C"/>
    <w:rsid w:val="000F4288"/>
    <w:rsid w:val="000F6601"/>
    <w:rsid w:val="000F7165"/>
    <w:rsid w:val="001002DF"/>
    <w:rsid w:val="001022F7"/>
    <w:rsid w:val="00102379"/>
    <w:rsid w:val="00102B43"/>
    <w:rsid w:val="00103722"/>
    <w:rsid w:val="00104AA6"/>
    <w:rsid w:val="001065D6"/>
    <w:rsid w:val="001068D5"/>
    <w:rsid w:val="001069AB"/>
    <w:rsid w:val="00121252"/>
    <w:rsid w:val="001219BF"/>
    <w:rsid w:val="00124609"/>
    <w:rsid w:val="001254CE"/>
    <w:rsid w:val="00126EDF"/>
    <w:rsid w:val="00132724"/>
    <w:rsid w:val="00135C2E"/>
    <w:rsid w:val="00135D59"/>
    <w:rsid w:val="0013637A"/>
    <w:rsid w:val="001422CC"/>
    <w:rsid w:val="00142545"/>
    <w:rsid w:val="0014257A"/>
    <w:rsid w:val="001442CA"/>
    <w:rsid w:val="00145346"/>
    <w:rsid w:val="00150E37"/>
    <w:rsid w:val="001617B6"/>
    <w:rsid w:val="0016188F"/>
    <w:rsid w:val="00165E66"/>
    <w:rsid w:val="00166197"/>
    <w:rsid w:val="00173E35"/>
    <w:rsid w:val="00182C90"/>
    <w:rsid w:val="00186B39"/>
    <w:rsid w:val="001919A0"/>
    <w:rsid w:val="00191A56"/>
    <w:rsid w:val="001948FB"/>
    <w:rsid w:val="00196143"/>
    <w:rsid w:val="001A02C7"/>
    <w:rsid w:val="001A24FC"/>
    <w:rsid w:val="001A6FA8"/>
    <w:rsid w:val="001B1049"/>
    <w:rsid w:val="001B245E"/>
    <w:rsid w:val="001C60B2"/>
    <w:rsid w:val="001C6993"/>
    <w:rsid w:val="001C7BAE"/>
    <w:rsid w:val="001D40EC"/>
    <w:rsid w:val="001D6800"/>
    <w:rsid w:val="001E31FA"/>
    <w:rsid w:val="001E48F9"/>
    <w:rsid w:val="001E5930"/>
    <w:rsid w:val="001E64F6"/>
    <w:rsid w:val="001E705E"/>
    <w:rsid w:val="001E7AEB"/>
    <w:rsid w:val="001F2C03"/>
    <w:rsid w:val="001F35E0"/>
    <w:rsid w:val="001F389D"/>
    <w:rsid w:val="001F6623"/>
    <w:rsid w:val="0020112D"/>
    <w:rsid w:val="00202492"/>
    <w:rsid w:val="00203E65"/>
    <w:rsid w:val="00204B82"/>
    <w:rsid w:val="00213710"/>
    <w:rsid w:val="00222BEB"/>
    <w:rsid w:val="00225652"/>
    <w:rsid w:val="00225E60"/>
    <w:rsid w:val="00230A6E"/>
    <w:rsid w:val="00230BBB"/>
    <w:rsid w:val="0023202C"/>
    <w:rsid w:val="00234619"/>
    <w:rsid w:val="00235BE2"/>
    <w:rsid w:val="00245043"/>
    <w:rsid w:val="00245D52"/>
    <w:rsid w:val="002520EB"/>
    <w:rsid w:val="00253573"/>
    <w:rsid w:val="0026028E"/>
    <w:rsid w:val="00260759"/>
    <w:rsid w:val="002639BD"/>
    <w:rsid w:val="0027011E"/>
    <w:rsid w:val="00270C6F"/>
    <w:rsid w:val="00273AF5"/>
    <w:rsid w:val="00277DD7"/>
    <w:rsid w:val="00281956"/>
    <w:rsid w:val="00284FA2"/>
    <w:rsid w:val="00286BAD"/>
    <w:rsid w:val="00287DE8"/>
    <w:rsid w:val="00292D36"/>
    <w:rsid w:val="00294A5A"/>
    <w:rsid w:val="00297281"/>
    <w:rsid w:val="00297A47"/>
    <w:rsid w:val="002A3CC0"/>
    <w:rsid w:val="002A430B"/>
    <w:rsid w:val="002A5891"/>
    <w:rsid w:val="002A5F50"/>
    <w:rsid w:val="002B03F1"/>
    <w:rsid w:val="002B0DEA"/>
    <w:rsid w:val="002B37ED"/>
    <w:rsid w:val="002B5C34"/>
    <w:rsid w:val="002B5E2B"/>
    <w:rsid w:val="002B6DAA"/>
    <w:rsid w:val="002B7F88"/>
    <w:rsid w:val="002C0DEA"/>
    <w:rsid w:val="002C338A"/>
    <w:rsid w:val="002D5D78"/>
    <w:rsid w:val="002D70F7"/>
    <w:rsid w:val="002D711A"/>
    <w:rsid w:val="002D7336"/>
    <w:rsid w:val="002E2B8B"/>
    <w:rsid w:val="002E3396"/>
    <w:rsid w:val="002E6454"/>
    <w:rsid w:val="002E7CB2"/>
    <w:rsid w:val="002F2953"/>
    <w:rsid w:val="002F319D"/>
    <w:rsid w:val="002F4E84"/>
    <w:rsid w:val="00302131"/>
    <w:rsid w:val="0030772A"/>
    <w:rsid w:val="0031091A"/>
    <w:rsid w:val="0031149C"/>
    <w:rsid w:val="00332D4F"/>
    <w:rsid w:val="003347B2"/>
    <w:rsid w:val="003359D7"/>
    <w:rsid w:val="00336780"/>
    <w:rsid w:val="00340A33"/>
    <w:rsid w:val="00340BF3"/>
    <w:rsid w:val="003473B4"/>
    <w:rsid w:val="00353153"/>
    <w:rsid w:val="00353F44"/>
    <w:rsid w:val="00356C4D"/>
    <w:rsid w:val="00357B82"/>
    <w:rsid w:val="003613EF"/>
    <w:rsid w:val="0036570C"/>
    <w:rsid w:val="0036778F"/>
    <w:rsid w:val="003677EC"/>
    <w:rsid w:val="0036794E"/>
    <w:rsid w:val="00375252"/>
    <w:rsid w:val="00375496"/>
    <w:rsid w:val="00376BEF"/>
    <w:rsid w:val="00377825"/>
    <w:rsid w:val="003839F9"/>
    <w:rsid w:val="00384A58"/>
    <w:rsid w:val="0038771C"/>
    <w:rsid w:val="00396B85"/>
    <w:rsid w:val="003A2F99"/>
    <w:rsid w:val="003A430B"/>
    <w:rsid w:val="003A442F"/>
    <w:rsid w:val="003A541A"/>
    <w:rsid w:val="003A6923"/>
    <w:rsid w:val="003A6C0B"/>
    <w:rsid w:val="003B07D0"/>
    <w:rsid w:val="003B0A20"/>
    <w:rsid w:val="003B1802"/>
    <w:rsid w:val="003B6E07"/>
    <w:rsid w:val="003C2C67"/>
    <w:rsid w:val="003C2D4C"/>
    <w:rsid w:val="003C3B3A"/>
    <w:rsid w:val="003C3B65"/>
    <w:rsid w:val="003C5BA4"/>
    <w:rsid w:val="003C5EAE"/>
    <w:rsid w:val="003D15F7"/>
    <w:rsid w:val="003E3E26"/>
    <w:rsid w:val="003E6642"/>
    <w:rsid w:val="003E6EC3"/>
    <w:rsid w:val="003F1295"/>
    <w:rsid w:val="003F5102"/>
    <w:rsid w:val="003F76FC"/>
    <w:rsid w:val="004000C5"/>
    <w:rsid w:val="004002EB"/>
    <w:rsid w:val="004018CC"/>
    <w:rsid w:val="004020D6"/>
    <w:rsid w:val="00402402"/>
    <w:rsid w:val="00403AE0"/>
    <w:rsid w:val="00407A79"/>
    <w:rsid w:val="00422DDC"/>
    <w:rsid w:val="0042301E"/>
    <w:rsid w:val="004231B5"/>
    <w:rsid w:val="004236C8"/>
    <w:rsid w:val="00427681"/>
    <w:rsid w:val="0043065A"/>
    <w:rsid w:val="00433DB7"/>
    <w:rsid w:val="004347C9"/>
    <w:rsid w:val="00437A39"/>
    <w:rsid w:val="004410A3"/>
    <w:rsid w:val="00442091"/>
    <w:rsid w:val="00442182"/>
    <w:rsid w:val="004507F8"/>
    <w:rsid w:val="00451F0B"/>
    <w:rsid w:val="0045347E"/>
    <w:rsid w:val="00453750"/>
    <w:rsid w:val="00453D71"/>
    <w:rsid w:val="00456941"/>
    <w:rsid w:val="00460BD5"/>
    <w:rsid w:val="00467C8B"/>
    <w:rsid w:val="004702EA"/>
    <w:rsid w:val="00470D52"/>
    <w:rsid w:val="0048259C"/>
    <w:rsid w:val="00482D02"/>
    <w:rsid w:val="00484326"/>
    <w:rsid w:val="00486BFE"/>
    <w:rsid w:val="00486F25"/>
    <w:rsid w:val="00490369"/>
    <w:rsid w:val="00495E0A"/>
    <w:rsid w:val="004A3802"/>
    <w:rsid w:val="004A454C"/>
    <w:rsid w:val="004A4ED0"/>
    <w:rsid w:val="004A5B0A"/>
    <w:rsid w:val="004A7519"/>
    <w:rsid w:val="004B64B1"/>
    <w:rsid w:val="004C55FE"/>
    <w:rsid w:val="004D01AC"/>
    <w:rsid w:val="004D3518"/>
    <w:rsid w:val="004D49C7"/>
    <w:rsid w:val="004D62D6"/>
    <w:rsid w:val="004D6898"/>
    <w:rsid w:val="004E1AAB"/>
    <w:rsid w:val="004F061B"/>
    <w:rsid w:val="004F07C8"/>
    <w:rsid w:val="004F319C"/>
    <w:rsid w:val="004F3F4E"/>
    <w:rsid w:val="004F50AF"/>
    <w:rsid w:val="004F604F"/>
    <w:rsid w:val="005073D6"/>
    <w:rsid w:val="00510167"/>
    <w:rsid w:val="00513ABF"/>
    <w:rsid w:val="00513E86"/>
    <w:rsid w:val="0052172A"/>
    <w:rsid w:val="00521A6C"/>
    <w:rsid w:val="005238C2"/>
    <w:rsid w:val="00527590"/>
    <w:rsid w:val="005306A2"/>
    <w:rsid w:val="00530B09"/>
    <w:rsid w:val="00532E67"/>
    <w:rsid w:val="0053416C"/>
    <w:rsid w:val="00537676"/>
    <w:rsid w:val="00541C2F"/>
    <w:rsid w:val="00552025"/>
    <w:rsid w:val="00552582"/>
    <w:rsid w:val="00552DE4"/>
    <w:rsid w:val="0055369B"/>
    <w:rsid w:val="00555D37"/>
    <w:rsid w:val="005626B0"/>
    <w:rsid w:val="00563527"/>
    <w:rsid w:val="0057407A"/>
    <w:rsid w:val="00575B06"/>
    <w:rsid w:val="0058124E"/>
    <w:rsid w:val="00586573"/>
    <w:rsid w:val="005875A3"/>
    <w:rsid w:val="00587D77"/>
    <w:rsid w:val="00595227"/>
    <w:rsid w:val="005953EA"/>
    <w:rsid w:val="00595715"/>
    <w:rsid w:val="00596AC0"/>
    <w:rsid w:val="005A2946"/>
    <w:rsid w:val="005A3416"/>
    <w:rsid w:val="005A67F6"/>
    <w:rsid w:val="005A76F6"/>
    <w:rsid w:val="005A7DAE"/>
    <w:rsid w:val="005B001B"/>
    <w:rsid w:val="005B061F"/>
    <w:rsid w:val="005B0A57"/>
    <w:rsid w:val="005B27FE"/>
    <w:rsid w:val="005B35D7"/>
    <w:rsid w:val="005B5F0B"/>
    <w:rsid w:val="005B5FC8"/>
    <w:rsid w:val="005B76DF"/>
    <w:rsid w:val="005B79CB"/>
    <w:rsid w:val="005C020E"/>
    <w:rsid w:val="005C1732"/>
    <w:rsid w:val="005D3A04"/>
    <w:rsid w:val="005D66F7"/>
    <w:rsid w:val="005E08D7"/>
    <w:rsid w:val="005E4C16"/>
    <w:rsid w:val="005E4FA3"/>
    <w:rsid w:val="005E5947"/>
    <w:rsid w:val="005F61DF"/>
    <w:rsid w:val="0060163A"/>
    <w:rsid w:val="006023F9"/>
    <w:rsid w:val="00605138"/>
    <w:rsid w:val="0060539B"/>
    <w:rsid w:val="00610559"/>
    <w:rsid w:val="00614076"/>
    <w:rsid w:val="0061470E"/>
    <w:rsid w:val="00627ED5"/>
    <w:rsid w:val="0063222C"/>
    <w:rsid w:val="0063258F"/>
    <w:rsid w:val="00632F2E"/>
    <w:rsid w:val="006332F6"/>
    <w:rsid w:val="006413F2"/>
    <w:rsid w:val="00650253"/>
    <w:rsid w:val="00651D85"/>
    <w:rsid w:val="006534B2"/>
    <w:rsid w:val="0065615D"/>
    <w:rsid w:val="00657011"/>
    <w:rsid w:val="00657ABC"/>
    <w:rsid w:val="006650B5"/>
    <w:rsid w:val="006651B1"/>
    <w:rsid w:val="00665778"/>
    <w:rsid w:val="00672586"/>
    <w:rsid w:val="00676E5F"/>
    <w:rsid w:val="006771ED"/>
    <w:rsid w:val="00680526"/>
    <w:rsid w:val="00680577"/>
    <w:rsid w:val="006813FC"/>
    <w:rsid w:val="00685A08"/>
    <w:rsid w:val="00686B13"/>
    <w:rsid w:val="0069319B"/>
    <w:rsid w:val="006945CA"/>
    <w:rsid w:val="006A3309"/>
    <w:rsid w:val="006A3A5A"/>
    <w:rsid w:val="006A43E7"/>
    <w:rsid w:val="006A5B34"/>
    <w:rsid w:val="006B2A76"/>
    <w:rsid w:val="006B2ED3"/>
    <w:rsid w:val="006B4988"/>
    <w:rsid w:val="006B73D5"/>
    <w:rsid w:val="006C0034"/>
    <w:rsid w:val="006C6693"/>
    <w:rsid w:val="006C7302"/>
    <w:rsid w:val="006C7639"/>
    <w:rsid w:val="006C77A9"/>
    <w:rsid w:val="006D2F37"/>
    <w:rsid w:val="006D4720"/>
    <w:rsid w:val="006D65E7"/>
    <w:rsid w:val="006D6EBE"/>
    <w:rsid w:val="006E3428"/>
    <w:rsid w:val="006E6CDF"/>
    <w:rsid w:val="006F1CF8"/>
    <w:rsid w:val="006F37F2"/>
    <w:rsid w:val="006F5CD5"/>
    <w:rsid w:val="006F6693"/>
    <w:rsid w:val="00700BD0"/>
    <w:rsid w:val="007040A9"/>
    <w:rsid w:val="00707FE8"/>
    <w:rsid w:val="007121DA"/>
    <w:rsid w:val="00714AAE"/>
    <w:rsid w:val="00715575"/>
    <w:rsid w:val="00722ECA"/>
    <w:rsid w:val="00724962"/>
    <w:rsid w:val="00724A0F"/>
    <w:rsid w:val="00726D2F"/>
    <w:rsid w:val="00731DDE"/>
    <w:rsid w:val="007352D2"/>
    <w:rsid w:val="00736732"/>
    <w:rsid w:val="00740019"/>
    <w:rsid w:val="00746426"/>
    <w:rsid w:val="00750BF9"/>
    <w:rsid w:val="00750CBE"/>
    <w:rsid w:val="00751694"/>
    <w:rsid w:val="00755EBD"/>
    <w:rsid w:val="00761564"/>
    <w:rsid w:val="00761EC5"/>
    <w:rsid w:val="007650D2"/>
    <w:rsid w:val="00766B5A"/>
    <w:rsid w:val="00766C1A"/>
    <w:rsid w:val="00772209"/>
    <w:rsid w:val="007770A5"/>
    <w:rsid w:val="00783005"/>
    <w:rsid w:val="007834F2"/>
    <w:rsid w:val="007839EB"/>
    <w:rsid w:val="00791020"/>
    <w:rsid w:val="00794CB7"/>
    <w:rsid w:val="007A04D2"/>
    <w:rsid w:val="007A3AD1"/>
    <w:rsid w:val="007A4444"/>
    <w:rsid w:val="007A5F82"/>
    <w:rsid w:val="007C40AA"/>
    <w:rsid w:val="007C4167"/>
    <w:rsid w:val="007D4A1E"/>
    <w:rsid w:val="007D5F9E"/>
    <w:rsid w:val="007E098F"/>
    <w:rsid w:val="007E1F51"/>
    <w:rsid w:val="007E3BA2"/>
    <w:rsid w:val="007E425D"/>
    <w:rsid w:val="007E782C"/>
    <w:rsid w:val="007F1A4C"/>
    <w:rsid w:val="007F3481"/>
    <w:rsid w:val="007F4D5D"/>
    <w:rsid w:val="007F723F"/>
    <w:rsid w:val="008022C3"/>
    <w:rsid w:val="00803301"/>
    <w:rsid w:val="008041E6"/>
    <w:rsid w:val="008065D2"/>
    <w:rsid w:val="00806C92"/>
    <w:rsid w:val="00811F6C"/>
    <w:rsid w:val="00815A8A"/>
    <w:rsid w:val="00816BF2"/>
    <w:rsid w:val="0082194C"/>
    <w:rsid w:val="008222FF"/>
    <w:rsid w:val="008241FF"/>
    <w:rsid w:val="008411E9"/>
    <w:rsid w:val="00841617"/>
    <w:rsid w:val="0084200F"/>
    <w:rsid w:val="00843B2C"/>
    <w:rsid w:val="00844F16"/>
    <w:rsid w:val="00845149"/>
    <w:rsid w:val="00847A44"/>
    <w:rsid w:val="00847BE1"/>
    <w:rsid w:val="00851516"/>
    <w:rsid w:val="008518E1"/>
    <w:rsid w:val="00854392"/>
    <w:rsid w:val="00855FF9"/>
    <w:rsid w:val="0086277A"/>
    <w:rsid w:val="008668A8"/>
    <w:rsid w:val="0087032D"/>
    <w:rsid w:val="008703D8"/>
    <w:rsid w:val="00870A09"/>
    <w:rsid w:val="008768AD"/>
    <w:rsid w:val="00880043"/>
    <w:rsid w:val="00880AC4"/>
    <w:rsid w:val="00892013"/>
    <w:rsid w:val="008931A1"/>
    <w:rsid w:val="00893E52"/>
    <w:rsid w:val="00897157"/>
    <w:rsid w:val="00897447"/>
    <w:rsid w:val="008A185E"/>
    <w:rsid w:val="008A463D"/>
    <w:rsid w:val="008A4900"/>
    <w:rsid w:val="008A4CB1"/>
    <w:rsid w:val="008A5044"/>
    <w:rsid w:val="008A55FE"/>
    <w:rsid w:val="008A58D2"/>
    <w:rsid w:val="008A6ECC"/>
    <w:rsid w:val="008A7D56"/>
    <w:rsid w:val="008B01EE"/>
    <w:rsid w:val="008B146D"/>
    <w:rsid w:val="008B42AD"/>
    <w:rsid w:val="008B5666"/>
    <w:rsid w:val="008B59FD"/>
    <w:rsid w:val="008B6464"/>
    <w:rsid w:val="008C2C15"/>
    <w:rsid w:val="008C7FA6"/>
    <w:rsid w:val="008D0281"/>
    <w:rsid w:val="008D0BB3"/>
    <w:rsid w:val="008D3AE5"/>
    <w:rsid w:val="008E2348"/>
    <w:rsid w:val="008E5D8B"/>
    <w:rsid w:val="008F135F"/>
    <w:rsid w:val="008F207B"/>
    <w:rsid w:val="008F3284"/>
    <w:rsid w:val="008F6D45"/>
    <w:rsid w:val="00901BA4"/>
    <w:rsid w:val="00902EB7"/>
    <w:rsid w:val="00911408"/>
    <w:rsid w:val="0091142D"/>
    <w:rsid w:val="009119BB"/>
    <w:rsid w:val="0091399E"/>
    <w:rsid w:val="00915073"/>
    <w:rsid w:val="00916AD5"/>
    <w:rsid w:val="00922944"/>
    <w:rsid w:val="00922C79"/>
    <w:rsid w:val="00924EBA"/>
    <w:rsid w:val="0092590A"/>
    <w:rsid w:val="00936479"/>
    <w:rsid w:val="00937A10"/>
    <w:rsid w:val="00937B36"/>
    <w:rsid w:val="00937E94"/>
    <w:rsid w:val="00946143"/>
    <w:rsid w:val="00953A2C"/>
    <w:rsid w:val="00954F1F"/>
    <w:rsid w:val="00955648"/>
    <w:rsid w:val="0096598C"/>
    <w:rsid w:val="00966115"/>
    <w:rsid w:val="009667F2"/>
    <w:rsid w:val="00974D13"/>
    <w:rsid w:val="009768FC"/>
    <w:rsid w:val="009834C0"/>
    <w:rsid w:val="00986AAC"/>
    <w:rsid w:val="00991954"/>
    <w:rsid w:val="00991C00"/>
    <w:rsid w:val="009934F1"/>
    <w:rsid w:val="00994F6E"/>
    <w:rsid w:val="00995526"/>
    <w:rsid w:val="00996E62"/>
    <w:rsid w:val="009A1DA2"/>
    <w:rsid w:val="009A252B"/>
    <w:rsid w:val="009A3704"/>
    <w:rsid w:val="009A4739"/>
    <w:rsid w:val="009A5AF9"/>
    <w:rsid w:val="009A664E"/>
    <w:rsid w:val="009A674F"/>
    <w:rsid w:val="009A6D22"/>
    <w:rsid w:val="009B199C"/>
    <w:rsid w:val="009B1BBA"/>
    <w:rsid w:val="009B2848"/>
    <w:rsid w:val="009B61F1"/>
    <w:rsid w:val="009B62E0"/>
    <w:rsid w:val="009B7975"/>
    <w:rsid w:val="009C2BE4"/>
    <w:rsid w:val="009C3D88"/>
    <w:rsid w:val="009C40DC"/>
    <w:rsid w:val="009C69AA"/>
    <w:rsid w:val="009D1318"/>
    <w:rsid w:val="009D753A"/>
    <w:rsid w:val="009D7C64"/>
    <w:rsid w:val="009E0845"/>
    <w:rsid w:val="009E1651"/>
    <w:rsid w:val="009E3858"/>
    <w:rsid w:val="009E467D"/>
    <w:rsid w:val="009E5E60"/>
    <w:rsid w:val="009E70DD"/>
    <w:rsid w:val="009F2ED9"/>
    <w:rsid w:val="009F3231"/>
    <w:rsid w:val="009F5C58"/>
    <w:rsid w:val="009F76ED"/>
    <w:rsid w:val="00A00FBD"/>
    <w:rsid w:val="00A01980"/>
    <w:rsid w:val="00A0207F"/>
    <w:rsid w:val="00A023A0"/>
    <w:rsid w:val="00A034B0"/>
    <w:rsid w:val="00A05EBC"/>
    <w:rsid w:val="00A11E49"/>
    <w:rsid w:val="00A128F6"/>
    <w:rsid w:val="00A131B1"/>
    <w:rsid w:val="00A13D31"/>
    <w:rsid w:val="00A1562B"/>
    <w:rsid w:val="00A170F4"/>
    <w:rsid w:val="00A21408"/>
    <w:rsid w:val="00A2160F"/>
    <w:rsid w:val="00A21CFD"/>
    <w:rsid w:val="00A25B78"/>
    <w:rsid w:val="00A26B0A"/>
    <w:rsid w:val="00A31BBE"/>
    <w:rsid w:val="00A33995"/>
    <w:rsid w:val="00A3399B"/>
    <w:rsid w:val="00A37845"/>
    <w:rsid w:val="00A46288"/>
    <w:rsid w:val="00A46BA8"/>
    <w:rsid w:val="00A47634"/>
    <w:rsid w:val="00A56C4F"/>
    <w:rsid w:val="00A6095C"/>
    <w:rsid w:val="00A612FE"/>
    <w:rsid w:val="00A64455"/>
    <w:rsid w:val="00A70B49"/>
    <w:rsid w:val="00A722E6"/>
    <w:rsid w:val="00A80301"/>
    <w:rsid w:val="00A82613"/>
    <w:rsid w:val="00A86C61"/>
    <w:rsid w:val="00A87168"/>
    <w:rsid w:val="00A87E74"/>
    <w:rsid w:val="00A90030"/>
    <w:rsid w:val="00A92D94"/>
    <w:rsid w:val="00AA0269"/>
    <w:rsid w:val="00AA26B8"/>
    <w:rsid w:val="00AA3C5B"/>
    <w:rsid w:val="00AB19E1"/>
    <w:rsid w:val="00AB629F"/>
    <w:rsid w:val="00AC0B87"/>
    <w:rsid w:val="00AC2624"/>
    <w:rsid w:val="00AC32A8"/>
    <w:rsid w:val="00AC6D5D"/>
    <w:rsid w:val="00AC6F0A"/>
    <w:rsid w:val="00AD1BA1"/>
    <w:rsid w:val="00AD2326"/>
    <w:rsid w:val="00AD7E4E"/>
    <w:rsid w:val="00AF4D58"/>
    <w:rsid w:val="00AF6666"/>
    <w:rsid w:val="00AF7BC5"/>
    <w:rsid w:val="00B038F7"/>
    <w:rsid w:val="00B051FF"/>
    <w:rsid w:val="00B1216A"/>
    <w:rsid w:val="00B131C7"/>
    <w:rsid w:val="00B133AF"/>
    <w:rsid w:val="00B15784"/>
    <w:rsid w:val="00B16AD4"/>
    <w:rsid w:val="00B2221B"/>
    <w:rsid w:val="00B23FA2"/>
    <w:rsid w:val="00B26C04"/>
    <w:rsid w:val="00B3417F"/>
    <w:rsid w:val="00B370F4"/>
    <w:rsid w:val="00B45FAC"/>
    <w:rsid w:val="00B566F3"/>
    <w:rsid w:val="00B65344"/>
    <w:rsid w:val="00B66F3F"/>
    <w:rsid w:val="00B6760F"/>
    <w:rsid w:val="00B70888"/>
    <w:rsid w:val="00B70905"/>
    <w:rsid w:val="00B72277"/>
    <w:rsid w:val="00B74B63"/>
    <w:rsid w:val="00B7586B"/>
    <w:rsid w:val="00B76389"/>
    <w:rsid w:val="00B81B44"/>
    <w:rsid w:val="00B8489E"/>
    <w:rsid w:val="00B9053B"/>
    <w:rsid w:val="00B908E2"/>
    <w:rsid w:val="00B9331F"/>
    <w:rsid w:val="00B95FF5"/>
    <w:rsid w:val="00B979B3"/>
    <w:rsid w:val="00BA0C37"/>
    <w:rsid w:val="00BA3782"/>
    <w:rsid w:val="00BB4D98"/>
    <w:rsid w:val="00BB4EBF"/>
    <w:rsid w:val="00BB59E0"/>
    <w:rsid w:val="00BB6F98"/>
    <w:rsid w:val="00BB7C96"/>
    <w:rsid w:val="00BC07DF"/>
    <w:rsid w:val="00BC09CF"/>
    <w:rsid w:val="00BC2FBE"/>
    <w:rsid w:val="00BC3422"/>
    <w:rsid w:val="00BC6E19"/>
    <w:rsid w:val="00BD11C2"/>
    <w:rsid w:val="00BD5018"/>
    <w:rsid w:val="00BE3FF0"/>
    <w:rsid w:val="00BE5ADC"/>
    <w:rsid w:val="00BE6032"/>
    <w:rsid w:val="00BF4F96"/>
    <w:rsid w:val="00C001F7"/>
    <w:rsid w:val="00C00A1E"/>
    <w:rsid w:val="00C015B9"/>
    <w:rsid w:val="00C022F9"/>
    <w:rsid w:val="00C02A48"/>
    <w:rsid w:val="00C032EA"/>
    <w:rsid w:val="00C04398"/>
    <w:rsid w:val="00C06EB5"/>
    <w:rsid w:val="00C07FF5"/>
    <w:rsid w:val="00C10734"/>
    <w:rsid w:val="00C1145F"/>
    <w:rsid w:val="00C117C3"/>
    <w:rsid w:val="00C11CD1"/>
    <w:rsid w:val="00C12D93"/>
    <w:rsid w:val="00C32D49"/>
    <w:rsid w:val="00C33AD3"/>
    <w:rsid w:val="00C35D53"/>
    <w:rsid w:val="00C376E5"/>
    <w:rsid w:val="00C41B3C"/>
    <w:rsid w:val="00C41CFD"/>
    <w:rsid w:val="00C43665"/>
    <w:rsid w:val="00C43B95"/>
    <w:rsid w:val="00C43F06"/>
    <w:rsid w:val="00C4451D"/>
    <w:rsid w:val="00C475E6"/>
    <w:rsid w:val="00C5172B"/>
    <w:rsid w:val="00C51C01"/>
    <w:rsid w:val="00C543ED"/>
    <w:rsid w:val="00C546BC"/>
    <w:rsid w:val="00C5616B"/>
    <w:rsid w:val="00C57626"/>
    <w:rsid w:val="00C57F58"/>
    <w:rsid w:val="00C611F2"/>
    <w:rsid w:val="00C61F73"/>
    <w:rsid w:val="00C62355"/>
    <w:rsid w:val="00C637E1"/>
    <w:rsid w:val="00C6516C"/>
    <w:rsid w:val="00C67EAC"/>
    <w:rsid w:val="00C7098C"/>
    <w:rsid w:val="00C70D50"/>
    <w:rsid w:val="00C72252"/>
    <w:rsid w:val="00C72E8A"/>
    <w:rsid w:val="00C74957"/>
    <w:rsid w:val="00C868A1"/>
    <w:rsid w:val="00C871D3"/>
    <w:rsid w:val="00C907D7"/>
    <w:rsid w:val="00C90F16"/>
    <w:rsid w:val="00C92338"/>
    <w:rsid w:val="00CA05DC"/>
    <w:rsid w:val="00CA1361"/>
    <w:rsid w:val="00CA7B47"/>
    <w:rsid w:val="00CA7C5D"/>
    <w:rsid w:val="00CB0AE5"/>
    <w:rsid w:val="00CB0E17"/>
    <w:rsid w:val="00CB1B5C"/>
    <w:rsid w:val="00CB249C"/>
    <w:rsid w:val="00CB34F1"/>
    <w:rsid w:val="00CB3976"/>
    <w:rsid w:val="00CB5210"/>
    <w:rsid w:val="00CC0128"/>
    <w:rsid w:val="00CC0347"/>
    <w:rsid w:val="00CC3304"/>
    <w:rsid w:val="00CC705D"/>
    <w:rsid w:val="00CD0307"/>
    <w:rsid w:val="00CD3C79"/>
    <w:rsid w:val="00CD3D1B"/>
    <w:rsid w:val="00CD6271"/>
    <w:rsid w:val="00CE0786"/>
    <w:rsid w:val="00CE3669"/>
    <w:rsid w:val="00CE379B"/>
    <w:rsid w:val="00CE590E"/>
    <w:rsid w:val="00CE61C3"/>
    <w:rsid w:val="00CF3459"/>
    <w:rsid w:val="00CF4B83"/>
    <w:rsid w:val="00CF5E0F"/>
    <w:rsid w:val="00CF760B"/>
    <w:rsid w:val="00D02663"/>
    <w:rsid w:val="00D0633E"/>
    <w:rsid w:val="00D128DA"/>
    <w:rsid w:val="00D12E74"/>
    <w:rsid w:val="00D13F9F"/>
    <w:rsid w:val="00D141F5"/>
    <w:rsid w:val="00D144DD"/>
    <w:rsid w:val="00D2312F"/>
    <w:rsid w:val="00D23B04"/>
    <w:rsid w:val="00D269C1"/>
    <w:rsid w:val="00D30F43"/>
    <w:rsid w:val="00D41230"/>
    <w:rsid w:val="00D41B2F"/>
    <w:rsid w:val="00D42485"/>
    <w:rsid w:val="00D44953"/>
    <w:rsid w:val="00D45E82"/>
    <w:rsid w:val="00D542F3"/>
    <w:rsid w:val="00D54513"/>
    <w:rsid w:val="00D54AAE"/>
    <w:rsid w:val="00D55ADE"/>
    <w:rsid w:val="00D5644B"/>
    <w:rsid w:val="00D56E25"/>
    <w:rsid w:val="00D57E89"/>
    <w:rsid w:val="00D6560D"/>
    <w:rsid w:val="00D65D77"/>
    <w:rsid w:val="00D718D7"/>
    <w:rsid w:val="00D74164"/>
    <w:rsid w:val="00D756E3"/>
    <w:rsid w:val="00D76AD4"/>
    <w:rsid w:val="00D809BD"/>
    <w:rsid w:val="00D814B7"/>
    <w:rsid w:val="00D8575E"/>
    <w:rsid w:val="00D858A3"/>
    <w:rsid w:val="00D87EC1"/>
    <w:rsid w:val="00D90688"/>
    <w:rsid w:val="00D9275F"/>
    <w:rsid w:val="00D941A6"/>
    <w:rsid w:val="00DA3AAD"/>
    <w:rsid w:val="00DA3F36"/>
    <w:rsid w:val="00DA7EE9"/>
    <w:rsid w:val="00DB07AC"/>
    <w:rsid w:val="00DB1570"/>
    <w:rsid w:val="00DB18E6"/>
    <w:rsid w:val="00DB312B"/>
    <w:rsid w:val="00DB79D4"/>
    <w:rsid w:val="00DC0ED6"/>
    <w:rsid w:val="00DC144F"/>
    <w:rsid w:val="00DC44A9"/>
    <w:rsid w:val="00DC5654"/>
    <w:rsid w:val="00DC6226"/>
    <w:rsid w:val="00DC658F"/>
    <w:rsid w:val="00DC674A"/>
    <w:rsid w:val="00DD6A8B"/>
    <w:rsid w:val="00DE60CC"/>
    <w:rsid w:val="00DF228D"/>
    <w:rsid w:val="00DF30AE"/>
    <w:rsid w:val="00E03F35"/>
    <w:rsid w:val="00E048F8"/>
    <w:rsid w:val="00E05C36"/>
    <w:rsid w:val="00E07945"/>
    <w:rsid w:val="00E2199A"/>
    <w:rsid w:val="00E21AFB"/>
    <w:rsid w:val="00E26B32"/>
    <w:rsid w:val="00E27180"/>
    <w:rsid w:val="00E31CD4"/>
    <w:rsid w:val="00E31E60"/>
    <w:rsid w:val="00E329BC"/>
    <w:rsid w:val="00E33E08"/>
    <w:rsid w:val="00E407B6"/>
    <w:rsid w:val="00E41EF1"/>
    <w:rsid w:val="00E42942"/>
    <w:rsid w:val="00E6148E"/>
    <w:rsid w:val="00E61691"/>
    <w:rsid w:val="00E65A0A"/>
    <w:rsid w:val="00E71BDF"/>
    <w:rsid w:val="00E75CCB"/>
    <w:rsid w:val="00E8245B"/>
    <w:rsid w:val="00E82C21"/>
    <w:rsid w:val="00E82F59"/>
    <w:rsid w:val="00E836C0"/>
    <w:rsid w:val="00E83CA7"/>
    <w:rsid w:val="00E92192"/>
    <w:rsid w:val="00E94083"/>
    <w:rsid w:val="00E954AF"/>
    <w:rsid w:val="00E95A71"/>
    <w:rsid w:val="00EA2FE9"/>
    <w:rsid w:val="00EA62C2"/>
    <w:rsid w:val="00EB1F5D"/>
    <w:rsid w:val="00EB2C91"/>
    <w:rsid w:val="00EB346E"/>
    <w:rsid w:val="00EB586B"/>
    <w:rsid w:val="00EB7014"/>
    <w:rsid w:val="00EC5CDE"/>
    <w:rsid w:val="00EC7F2A"/>
    <w:rsid w:val="00ED3077"/>
    <w:rsid w:val="00ED487E"/>
    <w:rsid w:val="00ED495A"/>
    <w:rsid w:val="00ED64F1"/>
    <w:rsid w:val="00EE1582"/>
    <w:rsid w:val="00EE310F"/>
    <w:rsid w:val="00EE33A1"/>
    <w:rsid w:val="00EE4513"/>
    <w:rsid w:val="00EE7A0D"/>
    <w:rsid w:val="00F0222C"/>
    <w:rsid w:val="00F06647"/>
    <w:rsid w:val="00F12312"/>
    <w:rsid w:val="00F12923"/>
    <w:rsid w:val="00F12BCD"/>
    <w:rsid w:val="00F13239"/>
    <w:rsid w:val="00F1396A"/>
    <w:rsid w:val="00F17CE1"/>
    <w:rsid w:val="00F20312"/>
    <w:rsid w:val="00F2115C"/>
    <w:rsid w:val="00F22ABA"/>
    <w:rsid w:val="00F25919"/>
    <w:rsid w:val="00F25F4B"/>
    <w:rsid w:val="00F36B12"/>
    <w:rsid w:val="00F37DEB"/>
    <w:rsid w:val="00F549BC"/>
    <w:rsid w:val="00F60F9F"/>
    <w:rsid w:val="00F60FF4"/>
    <w:rsid w:val="00F61246"/>
    <w:rsid w:val="00F6155E"/>
    <w:rsid w:val="00F64F08"/>
    <w:rsid w:val="00F652F0"/>
    <w:rsid w:val="00F67201"/>
    <w:rsid w:val="00F67F20"/>
    <w:rsid w:val="00F70055"/>
    <w:rsid w:val="00F72624"/>
    <w:rsid w:val="00F734F5"/>
    <w:rsid w:val="00F73B5B"/>
    <w:rsid w:val="00F76D6F"/>
    <w:rsid w:val="00F80A39"/>
    <w:rsid w:val="00F83393"/>
    <w:rsid w:val="00F90EA5"/>
    <w:rsid w:val="00F91CBC"/>
    <w:rsid w:val="00F91F5A"/>
    <w:rsid w:val="00F9272B"/>
    <w:rsid w:val="00F966B1"/>
    <w:rsid w:val="00F97D48"/>
    <w:rsid w:val="00FA0311"/>
    <w:rsid w:val="00FA1489"/>
    <w:rsid w:val="00FB0FCE"/>
    <w:rsid w:val="00FB1328"/>
    <w:rsid w:val="00FC4A32"/>
    <w:rsid w:val="00FD3655"/>
    <w:rsid w:val="00FD50F0"/>
    <w:rsid w:val="00FD640F"/>
    <w:rsid w:val="00FD6B4C"/>
    <w:rsid w:val="00FD7982"/>
    <w:rsid w:val="00FE04C6"/>
    <w:rsid w:val="00FE0553"/>
    <w:rsid w:val="00FE25D0"/>
    <w:rsid w:val="00FE475C"/>
    <w:rsid w:val="00FE6CB3"/>
    <w:rsid w:val="00FE6D5B"/>
    <w:rsid w:val="00FE76A0"/>
    <w:rsid w:val="00FE77A9"/>
    <w:rsid w:val="00FF41A5"/>
    <w:rsid w:val="00FF477C"/>
    <w:rsid w:val="00FF4902"/>
    <w:rsid w:val="00FF4C7D"/>
    <w:rsid w:val="00FF4DC3"/>
    <w:rsid w:val="00FF4E99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B4B1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A05EBC"/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63A5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6028E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63A5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555D37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4D92C0"/>
        <w:bottom w:val="single" w:sz="2" w:space="0" w:color="4D92C0"/>
        <w:insideH w:val="single" w:sz="2" w:space="0" w:color="4D92C0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63A5" w:themeColor="text2"/>
        <w:sz w:val="16"/>
      </w:rPr>
      <w:tblPr/>
      <w:tcPr>
        <w:tcBorders>
          <w:top w:val="single" w:sz="2" w:space="0" w:color="CCE0ED"/>
          <w:left w:val="nil"/>
          <w:bottom w:val="single" w:sz="24" w:space="0" w:color="CCE0ED"/>
          <w:right w:val="nil"/>
          <w:insideH w:val="nil"/>
          <w:insideV w:val="nil"/>
          <w:tl2br w:val="nil"/>
          <w:tr2bl w:val="nil"/>
        </w:tcBorders>
        <w:shd w:val="clear" w:color="auto" w:fill="E6EFF6" w:themeFill="background2"/>
        <w:tcMar>
          <w:top w:w="79" w:type="dxa"/>
          <w:left w:w="113" w:type="dxa"/>
          <w:bottom w:w="79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63A5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band1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63A5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63A5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A05EBC"/>
    <w:rPr>
      <w:rFonts w:asciiTheme="majorHAnsi" w:eastAsiaTheme="majorEastAsia" w:hAnsiTheme="majorHAnsi" w:cstheme="majorBidi"/>
      <w:b/>
      <w:bCs/>
      <w:caps/>
      <w:color w:val="0063A5" w:themeColor="text2"/>
      <w:sz w:val="24"/>
      <w:szCs w:val="26"/>
    </w:rPr>
  </w:style>
  <w:style w:type="paragraph" w:customStyle="1" w:styleId="Bullet1">
    <w:name w:val="Bullet 1"/>
    <w:uiPriority w:val="1"/>
    <w:qFormat/>
    <w:rsid w:val="00D76AD4"/>
    <w:pPr>
      <w:numPr>
        <w:numId w:val="12"/>
      </w:numPr>
      <w:spacing w:before="60" w:after="60"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D76AD4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"/>
    <w:uiPriority w:val="1"/>
    <w:qFormat/>
    <w:rsid w:val="009B62E0"/>
    <w:pPr>
      <w:spacing w:line="252" w:lineRule="auto"/>
      <w:ind w:left="792"/>
    </w:p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94CB7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aps/>
      <w:color w:val="0063A5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94CB7"/>
    <w:rPr>
      <w:rFonts w:asciiTheme="majorHAnsi" w:eastAsia="Times New Roman" w:hAnsiTheme="majorHAnsi" w:cstheme="majorHAnsi"/>
      <w:b/>
      <w:caps/>
      <w:color w:val="0063A5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A05EBC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7F1" w:themeFill="accent1" w:themeFillTint="33"/>
    </w:tcPr>
    <w:tblStylePr w:type="firstRow">
      <w:rPr>
        <w:b/>
        <w:bCs/>
      </w:rPr>
      <w:tblPr/>
      <w:tcPr>
        <w:shd w:val="clear" w:color="auto" w:fill="B1D0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D0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C" w:themeFill="accent1" w:themeFillShade="BF"/>
      </w:tc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shd w:val="clear" w:color="auto" w:fill="9EC4DE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63A5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1"/>
    <w:semiHidden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FF6" w:themeFill="accent2" w:themeFillTint="33"/>
    </w:tcPr>
    <w:tblStylePr w:type="firstRow">
      <w:rPr>
        <w:b/>
        <w:bCs/>
      </w:rPr>
      <w:tblPr/>
      <w:tcPr>
        <w:shd w:val="clear" w:color="auto" w:fill="CCDF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F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8A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8ABA" w:themeFill="accent2" w:themeFillShade="BF"/>
      </w:tc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shd w:val="clear" w:color="auto" w:fill="BFD8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7FA" w:themeFill="accent3" w:themeFillTint="33"/>
    </w:tcPr>
    <w:tblStylePr w:type="firstRow">
      <w:rPr>
        <w:b/>
        <w:bCs/>
      </w:rPr>
      <w:tblPr/>
      <w:tcPr>
        <w:shd w:val="clear" w:color="auto" w:fill="E5EFF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F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A8C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A8CC" w:themeFill="accent3" w:themeFillShade="BF"/>
      </w:tc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63A5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63A5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63A5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B1D1" w:themeFill="accent3" w:themeFillShade="CC"/>
      </w:tcPr>
    </w:tblStylePr>
    <w:tblStylePr w:type="lastRow">
      <w:rPr>
        <w:b/>
        <w:bCs/>
        <w:color w:val="80B1D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408ABB" w:themeColor="accent1"/>
        <w:bottom w:val="single" w:sz="4" w:space="0" w:color="408ABB" w:themeColor="accent1"/>
        <w:right w:val="single" w:sz="4" w:space="0" w:color="408AB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2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26F" w:themeColor="accent1" w:themeShade="99"/>
          <w:insideV w:val="nil"/>
        </w:tcBorders>
        <w:shd w:val="clear" w:color="auto" w:fill="2652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26F" w:themeFill="accent1" w:themeFillShade="99"/>
      </w:tcPr>
    </w:tblStylePr>
    <w:tblStylePr w:type="band1Vert">
      <w:tblPr/>
      <w:tcPr>
        <w:shd w:val="clear" w:color="auto" w:fill="B1D0E4" w:themeFill="accent1" w:themeFillTint="66"/>
      </w:tcPr>
    </w:tblStylePr>
    <w:tblStylePr w:type="band1Horz">
      <w:tblPr/>
      <w:tcPr>
        <w:shd w:val="clear" w:color="auto" w:fill="9EC4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80B1D2" w:themeColor="accent2"/>
        <w:bottom w:val="single" w:sz="4" w:space="0" w:color="80B1D2" w:themeColor="accent2"/>
        <w:right w:val="single" w:sz="4" w:space="0" w:color="80B1D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E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E95" w:themeColor="accent2" w:themeShade="99"/>
          <w:insideV w:val="nil"/>
        </w:tcBorders>
        <w:shd w:val="clear" w:color="auto" w:fill="356E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E95" w:themeFill="accent2" w:themeFillShade="99"/>
      </w:tcPr>
    </w:tblStylePr>
    <w:tblStylePr w:type="band1Vert">
      <w:tblPr/>
      <w:tcPr>
        <w:shd w:val="clear" w:color="auto" w:fill="CCDFED" w:themeFill="accent2" w:themeFillTint="66"/>
      </w:tcPr>
    </w:tblStylePr>
    <w:tblStylePr w:type="band1Horz">
      <w:tblPr/>
      <w:tcPr>
        <w:shd w:val="clear" w:color="auto" w:fill="BFD8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8E8" w:themeColor="accent3"/>
        <w:bottom w:val="single" w:sz="4" w:space="0" w:color="BFD8E8" w:themeColor="accent3"/>
        <w:right w:val="single" w:sz="4" w:space="0" w:color="BFD8E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BB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BBA" w:themeColor="accent3" w:themeShade="99"/>
          <w:insideV w:val="nil"/>
        </w:tcBorders>
        <w:shd w:val="clear" w:color="auto" w:fill="438BB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BBA" w:themeFill="accent3" w:themeFillShade="99"/>
      </w:tcPr>
    </w:tblStylePr>
    <w:tblStylePr w:type="band1Vert">
      <w:tblPr/>
      <w:tcPr>
        <w:shd w:val="clear" w:color="auto" w:fill="E5EFF5" w:themeFill="accent3" w:themeFillTint="66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8E8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8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8AB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1D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B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A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8E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749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A8C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1D0E4" w:themeColor="accent1" w:themeTint="66"/>
        <w:left w:val="single" w:sz="4" w:space="0" w:color="B1D0E4" w:themeColor="accent1" w:themeTint="66"/>
        <w:bottom w:val="single" w:sz="4" w:space="0" w:color="B1D0E4" w:themeColor="accent1" w:themeTint="66"/>
        <w:right w:val="single" w:sz="4" w:space="0" w:color="B1D0E4" w:themeColor="accent1" w:themeTint="66"/>
        <w:insideH w:val="single" w:sz="4" w:space="0" w:color="B1D0E4" w:themeColor="accent1" w:themeTint="66"/>
        <w:insideV w:val="single" w:sz="4" w:space="0" w:color="B1D0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DFED" w:themeColor="accent2" w:themeTint="66"/>
        <w:left w:val="single" w:sz="4" w:space="0" w:color="CCDFED" w:themeColor="accent2" w:themeTint="66"/>
        <w:bottom w:val="single" w:sz="4" w:space="0" w:color="CCDFED" w:themeColor="accent2" w:themeTint="66"/>
        <w:right w:val="single" w:sz="4" w:space="0" w:color="CCDFED" w:themeColor="accent2" w:themeTint="66"/>
        <w:insideH w:val="single" w:sz="4" w:space="0" w:color="CCDFED" w:themeColor="accent2" w:themeTint="66"/>
        <w:insideV w:val="single" w:sz="4" w:space="0" w:color="CCDF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EFF5" w:themeColor="accent3" w:themeTint="66"/>
        <w:left w:val="single" w:sz="4" w:space="0" w:color="E5EFF5" w:themeColor="accent3" w:themeTint="66"/>
        <w:bottom w:val="single" w:sz="4" w:space="0" w:color="E5EFF5" w:themeColor="accent3" w:themeTint="66"/>
        <w:right w:val="single" w:sz="4" w:space="0" w:color="E5EFF5" w:themeColor="accent3" w:themeTint="66"/>
        <w:insideH w:val="single" w:sz="4" w:space="0" w:color="E5EFF5" w:themeColor="accent3" w:themeTint="66"/>
        <w:insideV w:val="single" w:sz="4" w:space="0" w:color="E5EFF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BB8D7" w:themeColor="accent1" w:themeTint="99"/>
        <w:bottom w:val="single" w:sz="2" w:space="0" w:color="8BB8D7" w:themeColor="accent1" w:themeTint="99"/>
        <w:insideH w:val="single" w:sz="2" w:space="0" w:color="8BB8D7" w:themeColor="accent1" w:themeTint="99"/>
        <w:insideV w:val="single" w:sz="2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B8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B8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0E4" w:themeColor="accent2" w:themeTint="99"/>
        <w:bottom w:val="single" w:sz="2" w:space="0" w:color="B2D0E4" w:themeColor="accent2" w:themeTint="99"/>
        <w:insideH w:val="single" w:sz="2" w:space="0" w:color="B2D0E4" w:themeColor="accent2" w:themeTint="99"/>
        <w:insideV w:val="single" w:sz="2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0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0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7F1" w:themeColor="accent3" w:themeTint="99"/>
        <w:bottom w:val="single" w:sz="2" w:space="0" w:color="D8E7F1" w:themeColor="accent3" w:themeTint="99"/>
        <w:insideH w:val="single" w:sz="2" w:space="0" w:color="D8E7F1" w:themeColor="accent3" w:themeTint="99"/>
        <w:insideV w:val="single" w:sz="2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7F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7F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bottom w:val="single" w:sz="4" w:space="0" w:color="8BB8D7" w:themeColor="accent1" w:themeTint="99"/>
        </w:tcBorders>
      </w:tcPr>
    </w:tblStylePr>
    <w:tblStylePr w:type="nwCell">
      <w:tblPr/>
      <w:tcPr>
        <w:tcBorders>
          <w:bottom w:val="single" w:sz="4" w:space="0" w:color="8BB8D7" w:themeColor="accent1" w:themeTint="99"/>
        </w:tcBorders>
      </w:tcPr>
    </w:tblStylePr>
    <w:tblStylePr w:type="seCell">
      <w:tblPr/>
      <w:tcPr>
        <w:tcBorders>
          <w:top w:val="single" w:sz="4" w:space="0" w:color="8BB8D7" w:themeColor="accent1" w:themeTint="99"/>
        </w:tcBorders>
      </w:tcPr>
    </w:tblStylePr>
    <w:tblStylePr w:type="swCell">
      <w:tblPr/>
      <w:tcPr>
        <w:tcBorders>
          <w:top w:val="single" w:sz="4" w:space="0" w:color="8BB8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bottom w:val="single" w:sz="4" w:space="0" w:color="B2D0E4" w:themeColor="accent2" w:themeTint="99"/>
        </w:tcBorders>
      </w:tcPr>
    </w:tblStylePr>
    <w:tblStylePr w:type="nwCell">
      <w:tblPr/>
      <w:tcPr>
        <w:tcBorders>
          <w:bottom w:val="single" w:sz="4" w:space="0" w:color="B2D0E4" w:themeColor="accent2" w:themeTint="99"/>
        </w:tcBorders>
      </w:tcPr>
    </w:tblStylePr>
    <w:tblStylePr w:type="seCell">
      <w:tblPr/>
      <w:tcPr>
        <w:tcBorders>
          <w:top w:val="single" w:sz="4" w:space="0" w:color="B2D0E4" w:themeColor="accent2" w:themeTint="99"/>
        </w:tcBorders>
      </w:tcPr>
    </w:tblStylePr>
    <w:tblStylePr w:type="swCell">
      <w:tblPr/>
      <w:tcPr>
        <w:tcBorders>
          <w:top w:val="single" w:sz="4" w:space="0" w:color="B2D0E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bottom w:val="single" w:sz="4" w:space="0" w:color="D8E7F1" w:themeColor="accent3" w:themeTint="99"/>
        </w:tcBorders>
      </w:tcPr>
    </w:tblStylePr>
    <w:tblStylePr w:type="nwCell">
      <w:tblPr/>
      <w:tcPr>
        <w:tcBorders>
          <w:bottom w:val="single" w:sz="4" w:space="0" w:color="D8E7F1" w:themeColor="accent3" w:themeTint="99"/>
        </w:tcBorders>
      </w:tcPr>
    </w:tblStylePr>
    <w:tblStylePr w:type="seCell">
      <w:tblPr/>
      <w:tcPr>
        <w:tcBorders>
          <w:top w:val="single" w:sz="4" w:space="0" w:color="D8E7F1" w:themeColor="accent3" w:themeTint="99"/>
        </w:tcBorders>
      </w:tcPr>
    </w:tblStylePr>
    <w:tblStylePr w:type="swCell">
      <w:tblPr/>
      <w:tcPr>
        <w:tcBorders>
          <w:top w:val="single" w:sz="4" w:space="0" w:color="D8E7F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8ABB" w:themeColor="accent1"/>
          <w:left w:val="single" w:sz="4" w:space="0" w:color="408ABB" w:themeColor="accent1"/>
          <w:bottom w:val="single" w:sz="4" w:space="0" w:color="408ABB" w:themeColor="accent1"/>
          <w:right w:val="single" w:sz="4" w:space="0" w:color="408ABB" w:themeColor="accent1"/>
          <w:insideH w:val="nil"/>
          <w:insideV w:val="nil"/>
        </w:tcBorders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1D2" w:themeColor="accent2"/>
          <w:left w:val="single" w:sz="4" w:space="0" w:color="80B1D2" w:themeColor="accent2"/>
          <w:bottom w:val="single" w:sz="4" w:space="0" w:color="80B1D2" w:themeColor="accent2"/>
          <w:right w:val="single" w:sz="4" w:space="0" w:color="80B1D2" w:themeColor="accent2"/>
          <w:insideH w:val="nil"/>
          <w:insideV w:val="nil"/>
        </w:tcBorders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8E8" w:themeColor="accent3"/>
          <w:left w:val="single" w:sz="4" w:space="0" w:color="BFD8E8" w:themeColor="accent3"/>
          <w:bottom w:val="single" w:sz="4" w:space="0" w:color="BFD8E8" w:themeColor="accent3"/>
          <w:right w:val="single" w:sz="4" w:space="0" w:color="BFD8E8" w:themeColor="accent3"/>
          <w:insideH w:val="nil"/>
          <w:insideV w:val="nil"/>
        </w:tcBorders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7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8A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8ABB" w:themeFill="accent1"/>
      </w:tcPr>
    </w:tblStylePr>
    <w:tblStylePr w:type="band1Vert">
      <w:tblPr/>
      <w:tcPr>
        <w:shd w:val="clear" w:color="auto" w:fill="B1D0E4" w:themeFill="accent1" w:themeFillTint="66"/>
      </w:tcPr>
    </w:tblStylePr>
    <w:tblStylePr w:type="band1Horz">
      <w:tblPr/>
      <w:tcPr>
        <w:shd w:val="clear" w:color="auto" w:fill="B1D0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1D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1D2" w:themeFill="accent2"/>
      </w:tcPr>
    </w:tblStylePr>
    <w:tblStylePr w:type="band1Vert">
      <w:tblPr/>
      <w:tcPr>
        <w:shd w:val="clear" w:color="auto" w:fill="CCDFED" w:themeFill="accent2" w:themeFillTint="66"/>
      </w:tcPr>
    </w:tblStylePr>
    <w:tblStylePr w:type="band1Horz">
      <w:tblPr/>
      <w:tcPr>
        <w:shd w:val="clear" w:color="auto" w:fill="CCDF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8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8E8" w:themeFill="accent3"/>
      </w:tcPr>
    </w:tblStylePr>
    <w:tblStylePr w:type="band1Vert">
      <w:tblPr/>
      <w:tcPr>
        <w:shd w:val="clear" w:color="auto" w:fill="E5EFF5" w:themeFill="accent3" w:themeFillTint="66"/>
      </w:tcPr>
    </w:tblStylePr>
    <w:tblStylePr w:type="band1Horz">
      <w:tblPr/>
      <w:tcPr>
        <w:shd w:val="clear" w:color="auto" w:fill="E5EFF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bottom w:val="single" w:sz="4" w:space="0" w:color="8BB8D7" w:themeColor="accent1" w:themeTint="99"/>
        </w:tcBorders>
      </w:tcPr>
    </w:tblStylePr>
    <w:tblStylePr w:type="nwCell">
      <w:tblPr/>
      <w:tcPr>
        <w:tcBorders>
          <w:bottom w:val="single" w:sz="4" w:space="0" w:color="8BB8D7" w:themeColor="accent1" w:themeTint="99"/>
        </w:tcBorders>
      </w:tcPr>
    </w:tblStylePr>
    <w:tblStylePr w:type="seCell">
      <w:tblPr/>
      <w:tcPr>
        <w:tcBorders>
          <w:top w:val="single" w:sz="4" w:space="0" w:color="8BB8D7" w:themeColor="accent1" w:themeTint="99"/>
        </w:tcBorders>
      </w:tcPr>
    </w:tblStylePr>
    <w:tblStylePr w:type="swCell">
      <w:tblPr/>
      <w:tcPr>
        <w:tcBorders>
          <w:top w:val="single" w:sz="4" w:space="0" w:color="8BB8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bottom w:val="single" w:sz="4" w:space="0" w:color="B2D0E4" w:themeColor="accent2" w:themeTint="99"/>
        </w:tcBorders>
      </w:tcPr>
    </w:tblStylePr>
    <w:tblStylePr w:type="nwCell">
      <w:tblPr/>
      <w:tcPr>
        <w:tcBorders>
          <w:bottom w:val="single" w:sz="4" w:space="0" w:color="B2D0E4" w:themeColor="accent2" w:themeTint="99"/>
        </w:tcBorders>
      </w:tcPr>
    </w:tblStylePr>
    <w:tblStylePr w:type="seCell">
      <w:tblPr/>
      <w:tcPr>
        <w:tcBorders>
          <w:top w:val="single" w:sz="4" w:space="0" w:color="B2D0E4" w:themeColor="accent2" w:themeTint="99"/>
        </w:tcBorders>
      </w:tcPr>
    </w:tblStylePr>
    <w:tblStylePr w:type="swCell">
      <w:tblPr/>
      <w:tcPr>
        <w:tcBorders>
          <w:top w:val="single" w:sz="4" w:space="0" w:color="B2D0E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bottom w:val="single" w:sz="4" w:space="0" w:color="D8E7F1" w:themeColor="accent3" w:themeTint="99"/>
        </w:tcBorders>
      </w:tcPr>
    </w:tblStylePr>
    <w:tblStylePr w:type="nwCell">
      <w:tblPr/>
      <w:tcPr>
        <w:tcBorders>
          <w:bottom w:val="single" w:sz="4" w:space="0" w:color="D8E7F1" w:themeColor="accent3" w:themeTint="99"/>
        </w:tcBorders>
      </w:tcPr>
    </w:tblStylePr>
    <w:tblStylePr w:type="seCell">
      <w:tblPr/>
      <w:tcPr>
        <w:tcBorders>
          <w:top w:val="single" w:sz="4" w:space="0" w:color="D8E7F1" w:themeColor="accent3" w:themeTint="99"/>
        </w:tcBorders>
      </w:tcPr>
    </w:tblStylePr>
    <w:tblStylePr w:type="swCell">
      <w:tblPr/>
      <w:tcPr>
        <w:tcBorders>
          <w:top w:val="single" w:sz="4" w:space="0" w:color="D8E7F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  <w:insideH w:val="single" w:sz="8" w:space="0" w:color="408ABB" w:themeColor="accent1"/>
        <w:insideV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18" w:space="0" w:color="408ABB" w:themeColor="accent1"/>
          <w:right w:val="single" w:sz="8" w:space="0" w:color="408ABB" w:themeColor="accent1"/>
          <w:insideH w:val="nil"/>
          <w:insideV w:val="single" w:sz="8" w:space="0" w:color="408AB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H w:val="nil"/>
          <w:insideV w:val="single" w:sz="8" w:space="0" w:color="408AB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band1Vert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  <w:shd w:val="clear" w:color="auto" w:fill="CFE2EE" w:themeFill="accent1" w:themeFillTint="3F"/>
      </w:tcPr>
    </w:tblStylePr>
    <w:tblStylePr w:type="band1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V w:val="single" w:sz="8" w:space="0" w:color="408ABB" w:themeColor="accent1"/>
        </w:tcBorders>
        <w:shd w:val="clear" w:color="auto" w:fill="CFE2EE" w:themeFill="accent1" w:themeFillTint="3F"/>
      </w:tcPr>
    </w:tblStylePr>
    <w:tblStylePr w:type="band2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V w:val="single" w:sz="8" w:space="0" w:color="408AB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  <w:insideH w:val="single" w:sz="8" w:space="0" w:color="80B1D2" w:themeColor="accent2"/>
        <w:insideV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18" w:space="0" w:color="80B1D2" w:themeColor="accent2"/>
          <w:right w:val="single" w:sz="8" w:space="0" w:color="80B1D2" w:themeColor="accent2"/>
          <w:insideH w:val="nil"/>
          <w:insideV w:val="single" w:sz="8" w:space="0" w:color="80B1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H w:val="nil"/>
          <w:insideV w:val="single" w:sz="8" w:space="0" w:color="80B1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band1Vert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  <w:shd w:val="clear" w:color="auto" w:fill="DFEBF3" w:themeFill="accent2" w:themeFillTint="3F"/>
      </w:tcPr>
    </w:tblStylePr>
    <w:tblStylePr w:type="band1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V w:val="single" w:sz="8" w:space="0" w:color="80B1D2" w:themeColor="accent2"/>
        </w:tcBorders>
        <w:shd w:val="clear" w:color="auto" w:fill="DFEBF3" w:themeFill="accent2" w:themeFillTint="3F"/>
      </w:tcPr>
    </w:tblStylePr>
    <w:tblStylePr w:type="band2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V w:val="single" w:sz="8" w:space="0" w:color="80B1D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  <w:insideH w:val="single" w:sz="8" w:space="0" w:color="BFD8E8" w:themeColor="accent3"/>
        <w:insideV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18" w:space="0" w:color="BFD8E8" w:themeColor="accent3"/>
          <w:right w:val="single" w:sz="8" w:space="0" w:color="BFD8E8" w:themeColor="accent3"/>
          <w:insideH w:val="nil"/>
          <w:insideV w:val="single" w:sz="8" w:space="0" w:color="BFD8E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H w:val="nil"/>
          <w:insideV w:val="single" w:sz="8" w:space="0" w:color="BFD8E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band1Vert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  <w:shd w:val="clear" w:color="auto" w:fill="EFF5F9" w:themeFill="accent3" w:themeFillTint="3F"/>
      </w:tcPr>
    </w:tblStylePr>
    <w:tblStylePr w:type="band1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V w:val="single" w:sz="8" w:space="0" w:color="BFD8E8" w:themeColor="accent3"/>
        </w:tcBorders>
        <w:shd w:val="clear" w:color="auto" w:fill="EFF5F9" w:themeFill="accent3" w:themeFillTint="3F"/>
      </w:tcPr>
    </w:tblStylePr>
    <w:tblStylePr w:type="band2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V w:val="single" w:sz="8" w:space="0" w:color="BFD8E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band1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band1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8" w:space="0" w:color="408ABB" w:themeColor="accent1"/>
        <w:bottom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8ABB" w:themeColor="accent1"/>
          <w:left w:val="nil"/>
          <w:bottom w:val="single" w:sz="8" w:space="0" w:color="408AB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8ABB" w:themeColor="accent1"/>
          <w:left w:val="nil"/>
          <w:bottom w:val="single" w:sz="8" w:space="0" w:color="408AB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8" w:space="0" w:color="80B1D2" w:themeColor="accent2"/>
        <w:bottom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1D2" w:themeColor="accent2"/>
          <w:left w:val="nil"/>
          <w:bottom w:val="single" w:sz="8" w:space="0" w:color="80B1D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1D2" w:themeColor="accent2"/>
          <w:left w:val="nil"/>
          <w:bottom w:val="single" w:sz="8" w:space="0" w:color="80B1D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8" w:space="0" w:color="BFD8E8" w:themeColor="accent3"/>
        <w:bottom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8E8" w:themeColor="accent3"/>
          <w:left w:val="nil"/>
          <w:bottom w:val="single" w:sz="8" w:space="0" w:color="BFD8E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8E8" w:themeColor="accent3"/>
          <w:left w:val="nil"/>
          <w:bottom w:val="single" w:sz="8" w:space="0" w:color="BFD8E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bottom w:val="single" w:sz="4" w:space="0" w:color="8BB8D7" w:themeColor="accent1" w:themeTint="99"/>
        <w:insideH w:val="single" w:sz="4" w:space="0" w:color="8BB8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bottom w:val="single" w:sz="4" w:space="0" w:color="B2D0E4" w:themeColor="accent2" w:themeTint="99"/>
        <w:insideH w:val="single" w:sz="4" w:space="0" w:color="B2D0E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bottom w:val="single" w:sz="4" w:space="0" w:color="D8E7F1" w:themeColor="accent3" w:themeTint="99"/>
        <w:insideH w:val="single" w:sz="4" w:space="0" w:color="D8E7F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8ABB" w:themeColor="accent1"/>
        <w:left w:val="single" w:sz="4" w:space="0" w:color="408ABB" w:themeColor="accent1"/>
        <w:bottom w:val="single" w:sz="4" w:space="0" w:color="408ABB" w:themeColor="accent1"/>
        <w:right w:val="single" w:sz="4" w:space="0" w:color="408AB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8ABB" w:themeColor="accent1"/>
          <w:right w:val="single" w:sz="4" w:space="0" w:color="408ABB" w:themeColor="accent1"/>
        </w:tcBorders>
      </w:tcPr>
    </w:tblStylePr>
    <w:tblStylePr w:type="band1Horz">
      <w:tblPr/>
      <w:tcPr>
        <w:tcBorders>
          <w:top w:val="single" w:sz="4" w:space="0" w:color="408ABB" w:themeColor="accent1"/>
          <w:bottom w:val="single" w:sz="4" w:space="0" w:color="408AB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8ABB" w:themeColor="accent1"/>
          <w:left w:val="nil"/>
        </w:tcBorders>
      </w:tcPr>
    </w:tblStylePr>
    <w:tblStylePr w:type="swCell">
      <w:tblPr/>
      <w:tcPr>
        <w:tcBorders>
          <w:top w:val="double" w:sz="4" w:space="0" w:color="408AB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1D2" w:themeColor="accent2"/>
        <w:left w:val="single" w:sz="4" w:space="0" w:color="80B1D2" w:themeColor="accent2"/>
        <w:bottom w:val="single" w:sz="4" w:space="0" w:color="80B1D2" w:themeColor="accent2"/>
        <w:right w:val="single" w:sz="4" w:space="0" w:color="80B1D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1D2" w:themeColor="accent2"/>
          <w:right w:val="single" w:sz="4" w:space="0" w:color="80B1D2" w:themeColor="accent2"/>
        </w:tcBorders>
      </w:tcPr>
    </w:tblStylePr>
    <w:tblStylePr w:type="band1Horz">
      <w:tblPr/>
      <w:tcPr>
        <w:tcBorders>
          <w:top w:val="single" w:sz="4" w:space="0" w:color="80B1D2" w:themeColor="accent2"/>
          <w:bottom w:val="single" w:sz="4" w:space="0" w:color="80B1D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1D2" w:themeColor="accent2"/>
          <w:left w:val="nil"/>
        </w:tcBorders>
      </w:tcPr>
    </w:tblStylePr>
    <w:tblStylePr w:type="swCell">
      <w:tblPr/>
      <w:tcPr>
        <w:tcBorders>
          <w:top w:val="double" w:sz="4" w:space="0" w:color="80B1D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8E8" w:themeColor="accent3"/>
        <w:left w:val="single" w:sz="4" w:space="0" w:color="BFD8E8" w:themeColor="accent3"/>
        <w:bottom w:val="single" w:sz="4" w:space="0" w:color="BFD8E8" w:themeColor="accent3"/>
        <w:right w:val="single" w:sz="4" w:space="0" w:color="BFD8E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8E8" w:themeColor="accent3"/>
          <w:right w:val="single" w:sz="4" w:space="0" w:color="BFD8E8" w:themeColor="accent3"/>
        </w:tcBorders>
      </w:tcPr>
    </w:tblStylePr>
    <w:tblStylePr w:type="band1Horz">
      <w:tblPr/>
      <w:tcPr>
        <w:tcBorders>
          <w:top w:val="single" w:sz="4" w:space="0" w:color="BFD8E8" w:themeColor="accent3"/>
          <w:bottom w:val="single" w:sz="4" w:space="0" w:color="BFD8E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8E8" w:themeColor="accent3"/>
          <w:left w:val="nil"/>
        </w:tcBorders>
      </w:tcPr>
    </w:tblStylePr>
    <w:tblStylePr w:type="swCell">
      <w:tblPr/>
      <w:tcPr>
        <w:tcBorders>
          <w:top w:val="double" w:sz="4" w:space="0" w:color="BFD8E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8ABB" w:themeColor="accent1"/>
          <w:left w:val="single" w:sz="4" w:space="0" w:color="408ABB" w:themeColor="accent1"/>
          <w:bottom w:val="single" w:sz="4" w:space="0" w:color="408ABB" w:themeColor="accent1"/>
          <w:right w:val="single" w:sz="4" w:space="0" w:color="408ABB" w:themeColor="accent1"/>
          <w:insideH w:val="nil"/>
        </w:tcBorders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1D2" w:themeColor="accent2"/>
          <w:left w:val="single" w:sz="4" w:space="0" w:color="80B1D2" w:themeColor="accent2"/>
          <w:bottom w:val="single" w:sz="4" w:space="0" w:color="80B1D2" w:themeColor="accent2"/>
          <w:right w:val="single" w:sz="4" w:space="0" w:color="80B1D2" w:themeColor="accent2"/>
          <w:insideH w:val="nil"/>
        </w:tcBorders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8E8" w:themeColor="accent3"/>
          <w:left w:val="single" w:sz="4" w:space="0" w:color="BFD8E8" w:themeColor="accent3"/>
          <w:bottom w:val="single" w:sz="4" w:space="0" w:color="BFD8E8" w:themeColor="accent3"/>
          <w:right w:val="single" w:sz="4" w:space="0" w:color="BFD8E8" w:themeColor="accent3"/>
          <w:insideH w:val="nil"/>
        </w:tcBorders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8ABB" w:themeColor="accent1"/>
        <w:left w:val="single" w:sz="24" w:space="0" w:color="408ABB" w:themeColor="accent1"/>
        <w:bottom w:val="single" w:sz="24" w:space="0" w:color="408ABB" w:themeColor="accent1"/>
        <w:right w:val="single" w:sz="24" w:space="0" w:color="408ABB" w:themeColor="accent1"/>
      </w:tblBorders>
    </w:tblPr>
    <w:tcPr>
      <w:shd w:val="clear" w:color="auto" w:fill="408AB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1D2" w:themeColor="accent2"/>
        <w:left w:val="single" w:sz="24" w:space="0" w:color="80B1D2" w:themeColor="accent2"/>
        <w:bottom w:val="single" w:sz="24" w:space="0" w:color="80B1D2" w:themeColor="accent2"/>
        <w:right w:val="single" w:sz="24" w:space="0" w:color="80B1D2" w:themeColor="accent2"/>
      </w:tblBorders>
    </w:tblPr>
    <w:tcPr>
      <w:shd w:val="clear" w:color="auto" w:fill="80B1D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8E8" w:themeColor="accent3"/>
        <w:left w:val="single" w:sz="24" w:space="0" w:color="BFD8E8" w:themeColor="accent3"/>
        <w:bottom w:val="single" w:sz="24" w:space="0" w:color="BFD8E8" w:themeColor="accent3"/>
        <w:right w:val="single" w:sz="24" w:space="0" w:color="BFD8E8" w:themeColor="accent3"/>
      </w:tblBorders>
    </w:tblPr>
    <w:tcPr>
      <w:shd w:val="clear" w:color="auto" w:fill="BFD8E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408ABB" w:themeColor="accent1"/>
        <w:bottom w:val="single" w:sz="4" w:space="0" w:color="408AB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8AB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80B1D2" w:themeColor="accent2"/>
        <w:bottom w:val="single" w:sz="4" w:space="0" w:color="80B1D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1D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BFD8E8" w:themeColor="accent3"/>
        <w:bottom w:val="single" w:sz="4" w:space="0" w:color="BFD8E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8E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8AB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8AB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8AB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8AB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1D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1D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1D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1D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8E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8E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8E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8E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A7CD" w:themeColor="accent1" w:themeTint="BF"/>
        <w:left w:val="single" w:sz="8" w:space="0" w:color="6EA7CD" w:themeColor="accent1" w:themeTint="BF"/>
        <w:bottom w:val="single" w:sz="8" w:space="0" w:color="6EA7CD" w:themeColor="accent1" w:themeTint="BF"/>
        <w:right w:val="single" w:sz="8" w:space="0" w:color="6EA7CD" w:themeColor="accent1" w:themeTint="BF"/>
        <w:insideH w:val="single" w:sz="8" w:space="0" w:color="6EA7CD" w:themeColor="accent1" w:themeTint="BF"/>
        <w:insideV w:val="single" w:sz="8" w:space="0" w:color="6EA7CD" w:themeColor="accent1" w:themeTint="BF"/>
      </w:tblBorders>
    </w:tblPr>
    <w:tcPr>
      <w:shd w:val="clear" w:color="auto" w:fill="CFE2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A7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shd w:val="clear" w:color="auto" w:fill="9EC4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4DD" w:themeColor="accent2" w:themeTint="BF"/>
        <w:left w:val="single" w:sz="8" w:space="0" w:color="9FC4DD" w:themeColor="accent2" w:themeTint="BF"/>
        <w:bottom w:val="single" w:sz="8" w:space="0" w:color="9FC4DD" w:themeColor="accent2" w:themeTint="BF"/>
        <w:right w:val="single" w:sz="8" w:space="0" w:color="9FC4DD" w:themeColor="accent2" w:themeTint="BF"/>
        <w:insideH w:val="single" w:sz="8" w:space="0" w:color="9FC4DD" w:themeColor="accent2" w:themeTint="BF"/>
        <w:insideV w:val="single" w:sz="8" w:space="0" w:color="9FC4DD" w:themeColor="accent2" w:themeTint="BF"/>
      </w:tblBorders>
    </w:tblPr>
    <w:tcPr>
      <w:shd w:val="clear" w:color="auto" w:fill="DFEB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4D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shd w:val="clear" w:color="auto" w:fill="BFD8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1ED" w:themeColor="accent3" w:themeTint="BF"/>
        <w:left w:val="single" w:sz="8" w:space="0" w:color="CEE1ED" w:themeColor="accent3" w:themeTint="BF"/>
        <w:bottom w:val="single" w:sz="8" w:space="0" w:color="CEE1ED" w:themeColor="accent3" w:themeTint="BF"/>
        <w:right w:val="single" w:sz="8" w:space="0" w:color="CEE1ED" w:themeColor="accent3" w:themeTint="BF"/>
        <w:insideH w:val="single" w:sz="8" w:space="0" w:color="CEE1ED" w:themeColor="accent3" w:themeTint="BF"/>
        <w:insideV w:val="single" w:sz="8" w:space="0" w:color="CEE1ED" w:themeColor="accent3" w:themeTint="BF"/>
      </w:tblBorders>
    </w:tblPr>
    <w:tcPr>
      <w:shd w:val="clear" w:color="auto" w:fill="EFF5F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E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  <w:insideH w:val="single" w:sz="8" w:space="0" w:color="408ABB" w:themeColor="accent1"/>
        <w:insideV w:val="single" w:sz="8" w:space="0" w:color="408ABB" w:themeColor="accent1"/>
      </w:tblBorders>
    </w:tblPr>
    <w:tcPr>
      <w:shd w:val="clear" w:color="auto" w:fill="CFE2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7F1" w:themeFill="accent1" w:themeFillTint="33"/>
      </w:tc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tcBorders>
          <w:insideH w:val="single" w:sz="6" w:space="0" w:color="408ABB" w:themeColor="accent1"/>
          <w:insideV w:val="single" w:sz="6" w:space="0" w:color="408ABB" w:themeColor="accent1"/>
        </w:tcBorders>
        <w:shd w:val="clear" w:color="auto" w:fill="9EC4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  <w:insideH w:val="single" w:sz="8" w:space="0" w:color="80B1D2" w:themeColor="accent2"/>
        <w:insideV w:val="single" w:sz="8" w:space="0" w:color="80B1D2" w:themeColor="accent2"/>
      </w:tblBorders>
    </w:tblPr>
    <w:tcPr>
      <w:shd w:val="clear" w:color="auto" w:fill="DFEB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FF6" w:themeFill="accent2" w:themeFillTint="33"/>
      </w:tc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tcBorders>
          <w:insideH w:val="single" w:sz="6" w:space="0" w:color="80B1D2" w:themeColor="accent2"/>
          <w:insideV w:val="single" w:sz="6" w:space="0" w:color="80B1D2" w:themeColor="accent2"/>
        </w:tcBorders>
        <w:shd w:val="clear" w:color="auto" w:fill="BFD8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  <w:insideH w:val="single" w:sz="8" w:space="0" w:color="BFD8E8" w:themeColor="accent3"/>
        <w:insideV w:val="single" w:sz="8" w:space="0" w:color="BFD8E8" w:themeColor="accent3"/>
      </w:tblBorders>
    </w:tblPr>
    <w:tcPr>
      <w:shd w:val="clear" w:color="auto" w:fill="EFF5F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7FA" w:themeFill="accent3" w:themeFillTint="33"/>
      </w:tc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tcBorders>
          <w:insideH w:val="single" w:sz="6" w:space="0" w:color="BFD8E8" w:themeColor="accent3"/>
          <w:insideV w:val="single" w:sz="6" w:space="0" w:color="BFD8E8" w:themeColor="accent3"/>
        </w:tcBorders>
        <w:shd w:val="clear" w:color="auto" w:fill="DFEB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2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8AB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8AB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8AB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C4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C4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B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1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1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1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8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5F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8E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8E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8E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B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B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bottom w:val="single" w:sz="8" w:space="0" w:color="408AB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8ABB" w:themeColor="accent1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408ABB" w:themeColor="accent1"/>
          <w:bottom w:val="single" w:sz="8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8ABB" w:themeColor="accent1"/>
          <w:bottom w:val="single" w:sz="8" w:space="0" w:color="408ABB" w:themeColor="accent1"/>
        </w:tcBorders>
      </w:tcPr>
    </w:tblStylePr>
    <w:tblStylePr w:type="band1Vert">
      <w:tblPr/>
      <w:tcPr>
        <w:shd w:val="clear" w:color="auto" w:fill="CFE2EE" w:themeFill="accent1" w:themeFillTint="3F"/>
      </w:tcPr>
    </w:tblStylePr>
    <w:tblStylePr w:type="band1Horz">
      <w:tblPr/>
      <w:tcPr>
        <w:shd w:val="clear" w:color="auto" w:fill="CFE2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bottom w:val="single" w:sz="8" w:space="0" w:color="80B1D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1D2" w:themeColor="accent2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80B1D2" w:themeColor="accent2"/>
          <w:bottom w:val="single" w:sz="8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1D2" w:themeColor="accent2"/>
          <w:bottom w:val="single" w:sz="8" w:space="0" w:color="80B1D2" w:themeColor="accent2"/>
        </w:tcBorders>
      </w:tcPr>
    </w:tblStylePr>
    <w:tblStylePr w:type="band1Vert">
      <w:tblPr/>
      <w:tcPr>
        <w:shd w:val="clear" w:color="auto" w:fill="DFEBF3" w:themeFill="accent2" w:themeFillTint="3F"/>
      </w:tcPr>
    </w:tblStylePr>
    <w:tblStylePr w:type="band1Horz">
      <w:tblPr/>
      <w:tcPr>
        <w:shd w:val="clear" w:color="auto" w:fill="DFEB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bottom w:val="single" w:sz="8" w:space="0" w:color="BFD8E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8E8" w:themeColor="accent3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BFD8E8" w:themeColor="accent3"/>
          <w:bottom w:val="single" w:sz="8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8E8" w:themeColor="accent3"/>
          <w:bottom w:val="single" w:sz="8" w:space="0" w:color="BFD8E8" w:themeColor="accent3"/>
        </w:tcBorders>
      </w:tcPr>
    </w:tblStylePr>
    <w:tblStylePr w:type="band1Vert">
      <w:tblPr/>
      <w:tcPr>
        <w:shd w:val="clear" w:color="auto" w:fill="EFF5F9" w:themeFill="accent3" w:themeFillTint="3F"/>
      </w:tcPr>
    </w:tblStylePr>
    <w:tblStylePr w:type="band1Horz">
      <w:tblPr/>
      <w:tcPr>
        <w:shd w:val="clear" w:color="auto" w:fill="EFF5F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8AB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8AB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8AB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8AB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2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1D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1D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1D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B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8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8E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8E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8E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5F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A7CD" w:themeColor="accent1" w:themeTint="BF"/>
        <w:left w:val="single" w:sz="8" w:space="0" w:color="6EA7CD" w:themeColor="accent1" w:themeTint="BF"/>
        <w:bottom w:val="single" w:sz="8" w:space="0" w:color="6EA7CD" w:themeColor="accent1" w:themeTint="BF"/>
        <w:right w:val="single" w:sz="8" w:space="0" w:color="6EA7CD" w:themeColor="accent1" w:themeTint="BF"/>
        <w:insideH w:val="single" w:sz="8" w:space="0" w:color="6EA7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A7CD" w:themeColor="accent1" w:themeTint="BF"/>
          <w:left w:val="single" w:sz="8" w:space="0" w:color="6EA7CD" w:themeColor="accent1" w:themeTint="BF"/>
          <w:bottom w:val="single" w:sz="8" w:space="0" w:color="6EA7CD" w:themeColor="accent1" w:themeTint="BF"/>
          <w:right w:val="single" w:sz="8" w:space="0" w:color="6EA7CD" w:themeColor="accent1" w:themeTint="BF"/>
          <w:insideH w:val="nil"/>
          <w:insideV w:val="nil"/>
        </w:tcBorders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A7CD" w:themeColor="accent1" w:themeTint="BF"/>
          <w:left w:val="single" w:sz="8" w:space="0" w:color="6EA7CD" w:themeColor="accent1" w:themeTint="BF"/>
          <w:bottom w:val="single" w:sz="8" w:space="0" w:color="6EA7CD" w:themeColor="accent1" w:themeTint="BF"/>
          <w:right w:val="single" w:sz="8" w:space="0" w:color="6EA7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2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2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4DD" w:themeColor="accent2" w:themeTint="BF"/>
        <w:left w:val="single" w:sz="8" w:space="0" w:color="9FC4DD" w:themeColor="accent2" w:themeTint="BF"/>
        <w:bottom w:val="single" w:sz="8" w:space="0" w:color="9FC4DD" w:themeColor="accent2" w:themeTint="BF"/>
        <w:right w:val="single" w:sz="8" w:space="0" w:color="9FC4DD" w:themeColor="accent2" w:themeTint="BF"/>
        <w:insideH w:val="single" w:sz="8" w:space="0" w:color="9FC4D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4DD" w:themeColor="accent2" w:themeTint="BF"/>
          <w:left w:val="single" w:sz="8" w:space="0" w:color="9FC4DD" w:themeColor="accent2" w:themeTint="BF"/>
          <w:bottom w:val="single" w:sz="8" w:space="0" w:color="9FC4DD" w:themeColor="accent2" w:themeTint="BF"/>
          <w:right w:val="single" w:sz="8" w:space="0" w:color="9FC4DD" w:themeColor="accent2" w:themeTint="BF"/>
          <w:insideH w:val="nil"/>
          <w:insideV w:val="nil"/>
        </w:tcBorders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4DD" w:themeColor="accent2" w:themeTint="BF"/>
          <w:left w:val="single" w:sz="8" w:space="0" w:color="9FC4DD" w:themeColor="accent2" w:themeTint="BF"/>
          <w:bottom w:val="single" w:sz="8" w:space="0" w:color="9FC4DD" w:themeColor="accent2" w:themeTint="BF"/>
          <w:right w:val="single" w:sz="8" w:space="0" w:color="9FC4D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B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1ED" w:themeColor="accent3" w:themeTint="BF"/>
        <w:left w:val="single" w:sz="8" w:space="0" w:color="CEE1ED" w:themeColor="accent3" w:themeTint="BF"/>
        <w:bottom w:val="single" w:sz="8" w:space="0" w:color="CEE1ED" w:themeColor="accent3" w:themeTint="BF"/>
        <w:right w:val="single" w:sz="8" w:space="0" w:color="CEE1ED" w:themeColor="accent3" w:themeTint="BF"/>
        <w:insideH w:val="single" w:sz="8" w:space="0" w:color="CEE1E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ED" w:themeColor="accent3" w:themeTint="BF"/>
          <w:left w:val="single" w:sz="8" w:space="0" w:color="CEE1ED" w:themeColor="accent3" w:themeTint="BF"/>
          <w:bottom w:val="single" w:sz="8" w:space="0" w:color="CEE1ED" w:themeColor="accent3" w:themeTint="BF"/>
          <w:right w:val="single" w:sz="8" w:space="0" w:color="CEE1ED" w:themeColor="accent3" w:themeTint="BF"/>
          <w:insideH w:val="nil"/>
          <w:insideV w:val="nil"/>
        </w:tcBorders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ED" w:themeColor="accent3" w:themeTint="BF"/>
          <w:left w:val="single" w:sz="8" w:space="0" w:color="CEE1ED" w:themeColor="accent3" w:themeTint="BF"/>
          <w:bottom w:val="single" w:sz="8" w:space="0" w:color="CEE1ED" w:themeColor="accent3" w:themeTint="BF"/>
          <w:right w:val="single" w:sz="8" w:space="0" w:color="CEE1E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5F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8A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8AB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1D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1D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8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8E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D76AD4"/>
    <w:pPr>
      <w:spacing w:before="100" w:after="100"/>
    </w:pPr>
  </w:style>
  <w:style w:type="paragraph" w:customStyle="1" w:styleId="PulloutHeading">
    <w:name w:val="Pullout Heading"/>
    <w:basedOn w:val="PulloutText"/>
    <w:next w:val="PulloutText"/>
    <w:uiPriority w:val="1"/>
    <w:qFormat/>
    <w:rsid w:val="00D76AD4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4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1"/>
    <w:semiHidden/>
    <w:unhideWhenUsed/>
    <w:rsid w:val="000F14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unhideWhenUsed/>
    <w:rsid w:val="000F14E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rsid w:val="000F14E4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0F14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0F1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afercare.vic.gov.au" TargetMode="External"/><Relationship Id="rId1" Type="http://schemas.openxmlformats.org/officeDocument/2006/relationships/hyperlink" Target="mailto:info@safercare.vic.gov.au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afercare.vic.gov.au" TargetMode="External"/><Relationship Id="rId1" Type="http://schemas.openxmlformats.org/officeDocument/2006/relationships/hyperlink" Target="mailto:info@safercare.vic.gov.a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CV BCV">
  <a:themeElements>
    <a:clrScheme name="SCV BCV">
      <a:dk1>
        <a:srgbClr val="000000"/>
      </a:dk1>
      <a:lt1>
        <a:srgbClr val="FFFFFF"/>
      </a:lt1>
      <a:dk2>
        <a:srgbClr val="0063A5"/>
      </a:dk2>
      <a:lt2>
        <a:srgbClr val="E6EFF6"/>
      </a:lt2>
      <a:accent1>
        <a:srgbClr val="408ABB"/>
      </a:accent1>
      <a:accent2>
        <a:srgbClr val="80B1D2"/>
      </a:accent2>
      <a:accent3>
        <a:srgbClr val="BFD8E8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63A5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Vic Gov Blue 100%">
      <a:srgbClr val="0063A5"/>
    </a:custClr>
    <a:custClr name="vic Gov Blue 70%">
      <a:srgbClr val="4D92C0"/>
    </a:custClr>
    <a:custClr name="Vic Gov Blue 20%">
      <a:srgbClr val="CCE0ED"/>
    </a:custClr>
    <a:custClr name="Yellow 100%">
      <a:srgbClr val="FAB662"/>
    </a:custClr>
    <a:custClr name="Yellow 75%">
      <a:srgbClr val="FAB157"/>
    </a:custClr>
    <a:custClr name="Yellow 50%">
      <a:srgbClr val="FBCB8F"/>
    </a:custClr>
    <a:custClr name="Yellow 20%">
      <a:srgbClr val="FEEAD2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F2D2E-BDF6-4DA1-8AA5-D79774E0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SUMMARY Advance Care Plans across the health system in rural Victoria</dc:title>
  <dc:subject/>
  <dc:creator>Safer Care Victoria</dc:creator>
  <cp:keywords>Safer Care Victoria, Better Care Victoria Innovation Fund, Better Care Victoria, Innovation Fund, BCV, SCV, innovation project, healthcare innovation, healthcare, innovation</cp:keywords>
  <cp:lastModifiedBy/>
  <cp:revision>1</cp:revision>
  <dcterms:created xsi:type="dcterms:W3CDTF">2020-12-18T03:55:00Z</dcterms:created>
  <dcterms:modified xsi:type="dcterms:W3CDTF">2020-12-18T03:57:00Z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2020-12-18T03:55:35Z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85fccfd2-45dc-4e99-b7ac-cac9f89ef259</vt:lpwstr>
  </property>
  <property fmtid="{D5CDD505-2E9C-101B-9397-08002B2CF9AE}" pid="8" name="MSIP_Label_efdf5488-3066-4b6c-8fea-9472b8a1f34c_ContentBits">
    <vt:lpwstr>0</vt:lpwstr>
  </property>
</Properties>
</file>