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9D13" w14:textId="1E02FB8D" w:rsidR="00A46288" w:rsidRPr="00DA3F36" w:rsidRDefault="00941510" w:rsidP="007A4444">
      <w:pPr>
        <w:pStyle w:val="Title"/>
      </w:pPr>
      <w:bookmarkStart w:id="0" w:name="_GoBack"/>
      <w:bookmarkEnd w:id="0"/>
      <w:r>
        <w:t xml:space="preserve">Tailoring care to better support </w:t>
      </w:r>
      <w:r w:rsidR="00DD0444" w:rsidRPr="00DD0444">
        <w:t>BREAST CANCER</w:t>
      </w:r>
      <w:r>
        <w:t xml:space="preserve"> survivors</w:t>
      </w:r>
    </w:p>
    <w:p w14:paraId="6800B4C5" w14:textId="59327766" w:rsidR="00897157" w:rsidRDefault="00AD649C" w:rsidP="00E03F35">
      <w:pPr>
        <w:pStyle w:val="IntroductoryText"/>
      </w:pPr>
      <w:r>
        <w:t xml:space="preserve">With the </w:t>
      </w:r>
      <w:r w:rsidR="00DD0444" w:rsidRPr="00DD0444">
        <w:t xml:space="preserve">survival rate for people diagnosed with cancer </w:t>
      </w:r>
      <w:r>
        <w:t xml:space="preserve">continuing </w:t>
      </w:r>
      <w:r w:rsidR="00DD0444" w:rsidRPr="00DD0444">
        <w:t>to increase</w:t>
      </w:r>
      <w:r>
        <w:t xml:space="preserve">, cancer services are shifting their focus to </w:t>
      </w:r>
      <w:r w:rsidR="00DD0444" w:rsidRPr="00DD0444">
        <w:t xml:space="preserve">the support and care provided after treatment is over. </w:t>
      </w:r>
      <w:r>
        <w:t xml:space="preserve">A project team led by </w:t>
      </w:r>
      <w:r w:rsidR="00C82F77">
        <w:t xml:space="preserve">the </w:t>
      </w:r>
      <w:r w:rsidRPr="00AD649C">
        <w:t xml:space="preserve">Loddon Mallee Integrated Cancer </w:t>
      </w:r>
      <w:r w:rsidR="00C82F77" w:rsidRPr="00AD649C">
        <w:t>Service</w:t>
      </w:r>
      <w:r w:rsidR="00C82F77" w:rsidRPr="00DD0444">
        <w:t xml:space="preserve"> </w:t>
      </w:r>
      <w:r w:rsidR="00DD0444" w:rsidRPr="00DD0444">
        <w:t xml:space="preserve">established </w:t>
      </w:r>
      <w:r w:rsidR="00B5773D">
        <w:t xml:space="preserve">a clinic </w:t>
      </w:r>
      <w:r>
        <w:t>at t</w:t>
      </w:r>
      <w:r w:rsidRPr="00DD0444">
        <w:t>he Bendigo Cancer Centre</w:t>
      </w:r>
      <w:r>
        <w:t xml:space="preserve"> to provide specialist support </w:t>
      </w:r>
      <w:r w:rsidRPr="00DD0444">
        <w:t>for survivors of breast cancer</w:t>
      </w:r>
      <w:r w:rsidR="00394DAB">
        <w:t xml:space="preserve"> and help ease their transition from the hospital into primary care</w:t>
      </w:r>
      <w:r w:rsidR="00DD0444" w:rsidRPr="00DD0444">
        <w:t>.</w:t>
      </w:r>
    </w:p>
    <w:p w14:paraId="7E23E5B8" w14:textId="77777777" w:rsidR="007A4444" w:rsidRDefault="007A4444" w:rsidP="007A4444">
      <w:pPr>
        <w:pStyle w:val="NoSpacing"/>
      </w:pPr>
    </w:p>
    <w:p w14:paraId="4230C339" w14:textId="77777777" w:rsidR="007A4444" w:rsidRDefault="007A4444" w:rsidP="00794CB7">
      <w:pPr>
        <w:sectPr w:rsidR="007A4444" w:rsidSect="00435805">
          <w:footerReference w:type="default" r:id="rId8"/>
          <w:headerReference w:type="first" r:id="rId9"/>
          <w:type w:val="continuous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14:paraId="08B76A1A" w14:textId="30D2B9DC" w:rsidR="00911408" w:rsidRDefault="000C515F" w:rsidP="00911408">
      <w:pPr>
        <w:pStyle w:val="Heading2"/>
      </w:pPr>
      <w:r>
        <w:t>Background</w:t>
      </w:r>
    </w:p>
    <w:p w14:paraId="6EF7B127" w14:textId="77777777" w:rsidR="00D62BA8" w:rsidRDefault="00D62BA8" w:rsidP="00DD0444">
      <w:pPr>
        <w:pStyle w:val="Normalfollowingheading"/>
      </w:pPr>
      <w:r>
        <w:t>National cancer screening programs and advancements in treatment have led to an increase in t</w:t>
      </w:r>
      <w:r w:rsidR="00031E4A" w:rsidRPr="00031E4A">
        <w:t xml:space="preserve">he survival rate </w:t>
      </w:r>
      <w:r>
        <w:t xml:space="preserve">of </w:t>
      </w:r>
      <w:r w:rsidR="00031E4A" w:rsidRPr="00031E4A">
        <w:t>people diagnosed with cancer</w:t>
      </w:r>
      <w:r>
        <w:t xml:space="preserve">. </w:t>
      </w:r>
    </w:p>
    <w:p w14:paraId="105B804E" w14:textId="342B9256" w:rsidR="00B5773D" w:rsidRDefault="00D62BA8" w:rsidP="00DD0444">
      <w:pPr>
        <w:pStyle w:val="Normalfollowingheading"/>
      </w:pPr>
      <w:r>
        <w:t xml:space="preserve">Cancer survivors have specific needs and concerns that are often left unmet, including physical, psychosocial, and spiritual needs. </w:t>
      </w:r>
      <w:r w:rsidR="008B4B6A">
        <w:t xml:space="preserve">Research also shows that the time after cancer diagnosis can provide a valuable opportunity to educate and motivate patients to adopt risk-reducing behaviours. </w:t>
      </w:r>
    </w:p>
    <w:p w14:paraId="1F632E72" w14:textId="360C5A8A" w:rsidR="00D62BA8" w:rsidRDefault="00D62BA8" w:rsidP="00DD0444">
      <w:pPr>
        <w:pStyle w:val="Normalfollowingheading"/>
      </w:pPr>
      <w:r>
        <w:t xml:space="preserve">Victorian </w:t>
      </w:r>
      <w:r w:rsidR="00031E4A" w:rsidRPr="00031E4A">
        <w:t xml:space="preserve">cancer services are reviewing their </w:t>
      </w:r>
      <w:r>
        <w:t>models of care</w:t>
      </w:r>
      <w:r w:rsidR="00406573">
        <w:t xml:space="preserve"> in response</w:t>
      </w:r>
      <w:r>
        <w:t xml:space="preserve">, including looking at how </w:t>
      </w:r>
      <w:r w:rsidR="004F3A1A">
        <w:t xml:space="preserve">to transition patients from the acute hospital setting to a </w:t>
      </w:r>
      <w:r>
        <w:t>more sustainable, primary care</w:t>
      </w:r>
      <w:r w:rsidR="004F3A1A">
        <w:t xml:space="preserve"> setting</w:t>
      </w:r>
      <w:r>
        <w:t xml:space="preserve">. </w:t>
      </w:r>
    </w:p>
    <w:p w14:paraId="44451C14" w14:textId="33F0F73F" w:rsidR="00C74702" w:rsidRDefault="00C82F77" w:rsidP="0021652A">
      <w:pPr>
        <w:pStyle w:val="Normalfollowingheading"/>
      </w:pPr>
      <w:r>
        <w:t xml:space="preserve">As part of Victoria’s cancer service improvement network, the Loddon Mallee Integrated Cancer Service </w:t>
      </w:r>
      <w:r w:rsidR="00394DAB">
        <w:t xml:space="preserve">led a project team in implementing a nurse-led cancer survivorship clinic at Bendigo Health’s Bendigo Cancer Centre. </w:t>
      </w:r>
    </w:p>
    <w:p w14:paraId="13C8CFC9" w14:textId="64B51B3A" w:rsidR="00031E4A" w:rsidRDefault="00394DAB" w:rsidP="0021652A">
      <w:pPr>
        <w:pStyle w:val="Normalfollowingheading"/>
      </w:pPr>
      <w:r>
        <w:t xml:space="preserve">Previously, breast cancer patients at the centre who had completed treatment </w:t>
      </w:r>
      <w:r w:rsidR="008F3C6F">
        <w:t xml:space="preserve">attended </w:t>
      </w:r>
      <w:r>
        <w:t>the same routine appointments as those receiving active treatment.</w:t>
      </w:r>
      <w:r w:rsidR="00C74702">
        <w:t xml:space="preserve"> </w:t>
      </w:r>
      <w:r>
        <w:t xml:space="preserve">Through the new clinic, the project team aimed to better meet the needs of these breast cancer </w:t>
      </w:r>
      <w:r w:rsidR="00031E4A">
        <w:t xml:space="preserve">patients </w:t>
      </w:r>
      <w:r>
        <w:t xml:space="preserve">by providing </w:t>
      </w:r>
      <w:r w:rsidR="00031E4A">
        <w:t xml:space="preserve">specialist survivorship support and </w:t>
      </w:r>
      <w:r>
        <w:t xml:space="preserve">a </w:t>
      </w:r>
      <w:r w:rsidR="00031E4A">
        <w:t>planned transition to the primary and community health system.</w:t>
      </w:r>
      <w:r>
        <w:t xml:space="preserve"> </w:t>
      </w:r>
      <w:r w:rsidR="00031E4A">
        <w:t xml:space="preserve">These systems routinely manage the types of complex </w:t>
      </w:r>
      <w:r w:rsidR="00406573">
        <w:t xml:space="preserve">conditions </w:t>
      </w:r>
      <w:r w:rsidR="00031E4A">
        <w:t>experienced by cancer survivors, such as diabetes, mobility, and mental health conditions.</w:t>
      </w:r>
    </w:p>
    <w:p w14:paraId="4F8E6037" w14:textId="3594759E" w:rsidR="00C23A21" w:rsidRDefault="00C23A21" w:rsidP="00C23A21">
      <w:pPr>
        <w:pStyle w:val="Normalfollowingheading"/>
      </w:pPr>
      <w:r>
        <w:br w:type="column"/>
      </w:r>
      <w:r w:rsidR="00394DAB">
        <w:t xml:space="preserve">While the initial focus of the </w:t>
      </w:r>
      <w:r w:rsidR="008F3C6F">
        <w:t xml:space="preserve">clinic </w:t>
      </w:r>
      <w:r w:rsidR="00394DAB">
        <w:t xml:space="preserve">was on </w:t>
      </w:r>
      <w:r w:rsidR="00D00254">
        <w:t xml:space="preserve">breast cancer </w:t>
      </w:r>
      <w:r w:rsidR="00C74702">
        <w:t>patients</w:t>
      </w:r>
      <w:r w:rsidR="00D00254">
        <w:t xml:space="preserve">, </w:t>
      </w:r>
      <w:r w:rsidR="00B5773D">
        <w:t xml:space="preserve">the project aimed to create a sustainable survivorship service model that could be expanded </w:t>
      </w:r>
      <w:r w:rsidR="00D00254">
        <w:t xml:space="preserve">to other </w:t>
      </w:r>
      <w:r w:rsidR="00C74702">
        <w:t xml:space="preserve">cancer </w:t>
      </w:r>
      <w:r w:rsidR="00D00254">
        <w:t xml:space="preserve">streams. </w:t>
      </w:r>
    </w:p>
    <w:p w14:paraId="17AC57C9" w14:textId="62ED9588" w:rsidR="00E41D82" w:rsidRDefault="00C7098C" w:rsidP="007057F3">
      <w:pPr>
        <w:pStyle w:val="Normalfollowingheading"/>
        <w:rPr>
          <w:rFonts w:asciiTheme="majorHAnsi" w:eastAsiaTheme="majorEastAsia" w:hAnsiTheme="majorHAnsi" w:cstheme="majorBidi"/>
          <w:b/>
          <w:bCs/>
          <w:caps/>
          <w:color w:val="0063A5" w:themeColor="text2"/>
          <w:sz w:val="24"/>
          <w:szCs w:val="26"/>
        </w:rPr>
      </w:pPr>
      <w:r w:rsidRPr="00C821CE">
        <w:rPr>
          <w:i/>
          <w:iCs/>
          <w:noProof/>
          <w:lang w:val="en-US" w:eastAsia="en-US"/>
        </w:rPr>
        <mc:AlternateContent>
          <mc:Choice Requires="wps">
            <w:drawing>
              <wp:inline distT="0" distB="0" distL="0" distR="0" wp14:anchorId="7E5AC192" wp14:editId="43BAF003">
                <wp:extent cx="3230245" cy="5267325"/>
                <wp:effectExtent l="0" t="0" r="2730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5267325"/>
                        </a:xfrm>
                        <a:prstGeom prst="rect">
                          <a:avLst/>
                        </a:prstGeom>
                        <a:solidFill>
                          <a:srgbClr val="FEEAD2"/>
                        </a:solidFill>
                        <a:ln w="6350">
                          <a:solidFill>
                            <a:srgbClr val="FEEAD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88FB7" w14:textId="610F52C7" w:rsidR="00C7098C" w:rsidRPr="004D6898" w:rsidRDefault="00265C77" w:rsidP="00C7098C">
                            <w:pPr>
                              <w:pStyle w:val="PulloutHeading"/>
                            </w:pPr>
                            <w:r w:rsidRPr="00265C77">
                              <w:t xml:space="preserve">Bendigo Cancer Centre </w:t>
                            </w:r>
                            <w:r w:rsidR="00784F61">
                              <w:t>s</w:t>
                            </w:r>
                            <w:r w:rsidRPr="00265C77">
                              <w:t xml:space="preserve">urvivorship </w:t>
                            </w:r>
                            <w:r w:rsidR="00784F61">
                              <w:t>s</w:t>
                            </w:r>
                            <w:r w:rsidRPr="00265C77">
                              <w:t>ervice</w:t>
                            </w:r>
                          </w:p>
                          <w:p w14:paraId="3BCE2E88" w14:textId="364579B6" w:rsidR="00C7098C" w:rsidRDefault="00C7098C" w:rsidP="00C7098C">
                            <w:pPr>
                              <w:pStyle w:val="PulloutText"/>
                            </w:pPr>
                            <w:r w:rsidRPr="00186B39">
                              <w:rPr>
                                <w:b/>
                                <w:bCs/>
                              </w:rPr>
                              <w:t>Lead</w:t>
                            </w:r>
                            <w:r>
                              <w:t xml:space="preserve"> </w:t>
                            </w:r>
                            <w:r w:rsidR="00265C77" w:rsidRPr="00265C77">
                              <w:t>Loddon Mallee Integrated Cancer Service</w:t>
                            </w:r>
                          </w:p>
                          <w:p w14:paraId="6FDBE315" w14:textId="7937FB8F" w:rsidR="00C7098C" w:rsidRDefault="00C7098C" w:rsidP="00C7098C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>Partner</w:t>
                            </w:r>
                            <w:r w:rsidR="00265C77">
                              <w:rPr>
                                <w:b/>
                                <w:bCs/>
                              </w:rPr>
                              <w:t xml:space="preserve">s </w:t>
                            </w:r>
                            <w:r w:rsidR="00265C77" w:rsidRPr="00265C77">
                              <w:t>Bendigo Health, Peter MacCallum Cancer Centre, Murray Primary Health Network, Bendigo Community Health, Echuca Regional Health</w:t>
                            </w:r>
                          </w:p>
                          <w:p w14:paraId="59A54D14" w14:textId="0B8BB712" w:rsidR="00C7098C" w:rsidRPr="00265C77" w:rsidRDefault="00186B39" w:rsidP="00C7098C">
                            <w:pPr>
                              <w:pStyle w:val="PulloutText"/>
                            </w:pPr>
                            <w:r>
                              <w:rPr>
                                <w:b/>
                                <w:bCs/>
                              </w:rPr>
                              <w:t>Duration</w:t>
                            </w:r>
                            <w:r w:rsidR="00265C7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65C77">
                              <w:t>September 2016 – December 2017</w:t>
                            </w:r>
                          </w:p>
                          <w:p w14:paraId="29DC0549" w14:textId="1B845E05" w:rsidR="00C7098C" w:rsidRDefault="00C7098C" w:rsidP="00C7098C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 xml:space="preserve">Key </w:t>
                            </w:r>
                            <w:r w:rsidR="00BC07DF">
                              <w:rPr>
                                <w:b/>
                                <w:bCs/>
                              </w:rPr>
                              <w:t>outcomes</w:t>
                            </w:r>
                          </w:p>
                          <w:p w14:paraId="02540FCE" w14:textId="1C4D8107" w:rsidR="00CF696B" w:rsidRDefault="00CF696B" w:rsidP="00CF696B">
                            <w:pPr>
                              <w:pStyle w:val="Bullet1"/>
                            </w:pPr>
                            <w:r>
                              <w:t>Saw 23 breast cancer patients at the survivorship clinic</w:t>
                            </w:r>
                            <w:r w:rsidR="00C82F77">
                              <w:t xml:space="preserve"> during the pilot phase</w:t>
                            </w:r>
                          </w:p>
                          <w:p w14:paraId="6DEEFFC4" w14:textId="40E83BB1" w:rsidR="00CF696B" w:rsidRDefault="00CF696B" w:rsidP="00CF696B">
                            <w:pPr>
                              <w:pStyle w:val="Bullet1"/>
                            </w:pPr>
                            <w:r>
                              <w:t>Referred 13 patients (56 per cent) to at least one supportive care service</w:t>
                            </w:r>
                          </w:p>
                          <w:p w14:paraId="04D6E950" w14:textId="2D2CE21A" w:rsidR="00CF696B" w:rsidRDefault="00F408B9" w:rsidP="00CF696B">
                            <w:pPr>
                              <w:pStyle w:val="Bullet1"/>
                            </w:pPr>
                            <w:r>
                              <w:t xml:space="preserve">Cancelled </w:t>
                            </w:r>
                            <w:r w:rsidR="00CF696B">
                              <w:t>two unnecessary appointments through clinic activity, which could then be used for other patients</w:t>
                            </w:r>
                          </w:p>
                          <w:p w14:paraId="43C143DB" w14:textId="21873A08" w:rsidR="00CF696B" w:rsidRDefault="00CF696B" w:rsidP="00CF696B">
                            <w:pPr>
                              <w:pStyle w:val="Bullet1"/>
                            </w:pPr>
                            <w:r>
                              <w:t>Received positive feedback from patients, with 100 per cent of post-clinic survey respondents saying they were satisfied with their care</w:t>
                            </w:r>
                          </w:p>
                          <w:p w14:paraId="6854FF53" w14:textId="399C3EEE" w:rsidR="00CF696B" w:rsidRDefault="00CF696B" w:rsidP="00CF696B">
                            <w:pPr>
                              <w:pStyle w:val="Bullet1"/>
                            </w:pPr>
                            <w:r>
                              <w:t xml:space="preserve">Increased the patient survivorship information communicated to GPs, including </w:t>
                            </w:r>
                            <w:r w:rsidR="00F408B9">
                              <w:t xml:space="preserve">eight </w:t>
                            </w:r>
                            <w:r>
                              <w:t>mental health plan recommendations</w:t>
                            </w:r>
                          </w:p>
                          <w:p w14:paraId="4017B8EA" w14:textId="61796838" w:rsidR="00CF696B" w:rsidRPr="00911408" w:rsidRDefault="00CF696B" w:rsidP="00CF696B">
                            <w:pPr>
                              <w:pStyle w:val="Bullet1"/>
                            </w:pPr>
                            <w:r>
                              <w:t>Developed a specially tailored 12-week exercise program for breast cancer patients at Bendigo Community Health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5AC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4.35pt;height:4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" fillcolor="#feead2" strokecolor="#feead2" strokeweight=".5pt">
                <v:textbox inset="5mm,5mm,4mm,1mm">
                  <w:txbxContent>
                    <w:p w14:paraId="14988FB7" w14:textId="610F52C7" w:rsidR="00C7098C" w:rsidRPr="004D6898" w:rsidRDefault="00265C77" w:rsidP="00C7098C">
                      <w:pPr>
                        <w:pStyle w:val="PulloutHeading"/>
                      </w:pPr>
                      <w:r w:rsidRPr="00265C77">
                        <w:t xml:space="preserve">Bendigo Cancer Centre </w:t>
                      </w:r>
                      <w:r w:rsidR="00784F61">
                        <w:t>s</w:t>
                      </w:r>
                      <w:r w:rsidRPr="00265C77">
                        <w:t xml:space="preserve">urvivorship </w:t>
                      </w:r>
                      <w:r w:rsidR="00784F61">
                        <w:t>s</w:t>
                      </w:r>
                      <w:r w:rsidRPr="00265C77">
                        <w:t>ervice</w:t>
                      </w:r>
                    </w:p>
                    <w:p w14:paraId="3BCE2E88" w14:textId="364579B6" w:rsidR="00C7098C" w:rsidRDefault="00C7098C" w:rsidP="00C7098C">
                      <w:pPr>
                        <w:pStyle w:val="PulloutText"/>
                      </w:pPr>
                      <w:r w:rsidRPr="00186B39">
                        <w:rPr>
                          <w:b/>
                          <w:bCs/>
                        </w:rPr>
                        <w:t>Lead</w:t>
                      </w:r>
                      <w:r>
                        <w:t xml:space="preserve"> </w:t>
                      </w:r>
                      <w:r w:rsidR="00265C77" w:rsidRPr="00265C77">
                        <w:t>Loddon Mallee Integrated Cancer Service</w:t>
                      </w:r>
                    </w:p>
                    <w:p w14:paraId="6FDBE315" w14:textId="7937FB8F" w:rsidR="00C7098C" w:rsidRDefault="00C7098C" w:rsidP="00C7098C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911408">
                        <w:rPr>
                          <w:b/>
                          <w:bCs/>
                        </w:rPr>
                        <w:t>Partner</w:t>
                      </w:r>
                      <w:r w:rsidR="00265C77">
                        <w:rPr>
                          <w:b/>
                          <w:bCs/>
                        </w:rPr>
                        <w:t xml:space="preserve">s </w:t>
                      </w:r>
                      <w:r w:rsidR="00265C77" w:rsidRPr="00265C77">
                        <w:t>Bendigo Health, Peter MacCallum Cancer Centre, Murray Primary Health Network, Bendigo Community Health, Echuca Regional Health</w:t>
                      </w:r>
                    </w:p>
                    <w:p w14:paraId="59A54D14" w14:textId="0B8BB712" w:rsidR="00C7098C" w:rsidRPr="00265C77" w:rsidRDefault="00186B39" w:rsidP="00C7098C">
                      <w:pPr>
                        <w:pStyle w:val="PulloutText"/>
                      </w:pPr>
                      <w:r>
                        <w:rPr>
                          <w:b/>
                          <w:bCs/>
                        </w:rPr>
                        <w:t>Duration</w:t>
                      </w:r>
                      <w:r w:rsidR="00265C77">
                        <w:rPr>
                          <w:b/>
                          <w:bCs/>
                        </w:rPr>
                        <w:t xml:space="preserve"> </w:t>
                      </w:r>
                      <w:r w:rsidR="00265C77">
                        <w:t>September 2016 – December 2017</w:t>
                      </w:r>
                    </w:p>
                    <w:p w14:paraId="29DC0549" w14:textId="1B845E05" w:rsidR="00C7098C" w:rsidRDefault="00C7098C" w:rsidP="00C7098C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911408">
                        <w:rPr>
                          <w:b/>
                          <w:bCs/>
                        </w:rPr>
                        <w:t xml:space="preserve">Key </w:t>
                      </w:r>
                      <w:r w:rsidR="00BC07DF">
                        <w:rPr>
                          <w:b/>
                          <w:bCs/>
                        </w:rPr>
                        <w:t>outcomes</w:t>
                      </w:r>
                    </w:p>
                    <w:p w14:paraId="02540FCE" w14:textId="1C4D8107" w:rsidR="00CF696B" w:rsidRDefault="00CF696B" w:rsidP="00CF696B">
                      <w:pPr>
                        <w:pStyle w:val="Bullet1"/>
                      </w:pPr>
                      <w:r>
                        <w:t>Saw 23 breast cancer patients at the survivorship clinic</w:t>
                      </w:r>
                      <w:r w:rsidR="00C82F77">
                        <w:t xml:space="preserve"> during the pilot phase</w:t>
                      </w:r>
                    </w:p>
                    <w:p w14:paraId="6DEEFFC4" w14:textId="40E83BB1" w:rsidR="00CF696B" w:rsidRDefault="00CF696B" w:rsidP="00CF696B">
                      <w:pPr>
                        <w:pStyle w:val="Bullet1"/>
                      </w:pPr>
                      <w:r>
                        <w:t>Referred 13 patients (56 per cent) to at least one supportive care service</w:t>
                      </w:r>
                    </w:p>
                    <w:p w14:paraId="04D6E950" w14:textId="2D2CE21A" w:rsidR="00CF696B" w:rsidRDefault="00F408B9" w:rsidP="00CF696B">
                      <w:pPr>
                        <w:pStyle w:val="Bullet1"/>
                      </w:pPr>
                      <w:r>
                        <w:t xml:space="preserve">Cancelled </w:t>
                      </w:r>
                      <w:r w:rsidR="00CF696B">
                        <w:t>two unnecessary appointments through clinic activity, which could then be used for other patients</w:t>
                      </w:r>
                    </w:p>
                    <w:p w14:paraId="43C143DB" w14:textId="21873A08" w:rsidR="00CF696B" w:rsidRDefault="00CF696B" w:rsidP="00CF696B">
                      <w:pPr>
                        <w:pStyle w:val="Bullet1"/>
                      </w:pPr>
                      <w:r>
                        <w:t>Received positive feedback from patients, with 100 per cent of post-clinic survey respondents saying they were satisfied with their care</w:t>
                      </w:r>
                    </w:p>
                    <w:p w14:paraId="6854FF53" w14:textId="399C3EEE" w:rsidR="00CF696B" w:rsidRDefault="00CF696B" w:rsidP="00CF696B">
                      <w:pPr>
                        <w:pStyle w:val="Bullet1"/>
                      </w:pPr>
                      <w:r>
                        <w:t xml:space="preserve">Increased the patient survivorship information communicated to GPs, including </w:t>
                      </w:r>
                      <w:r w:rsidR="00F408B9">
                        <w:t xml:space="preserve">eight </w:t>
                      </w:r>
                      <w:r>
                        <w:t>mental health plan recommendations</w:t>
                      </w:r>
                    </w:p>
                    <w:p w14:paraId="4017B8EA" w14:textId="61796838" w:rsidR="00CF696B" w:rsidRPr="00911408" w:rsidRDefault="00CF696B" w:rsidP="00CF696B">
                      <w:pPr>
                        <w:pStyle w:val="Bullet1"/>
                      </w:pPr>
                      <w:r>
                        <w:t>Developed a specially tailored 12-week exercise program for breast cancer patients at Bendigo Community Health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41D82">
        <w:br w:type="page"/>
      </w:r>
    </w:p>
    <w:p w14:paraId="3DA60E98" w14:textId="68199D41" w:rsidR="00794CB7" w:rsidRDefault="006512FE" w:rsidP="004A4ED0">
      <w:pPr>
        <w:pStyle w:val="Heading2"/>
      </w:pPr>
      <w:r>
        <w:lastRenderedPageBreak/>
        <w:t>Key activity</w:t>
      </w:r>
    </w:p>
    <w:p w14:paraId="4865468A" w14:textId="77777777" w:rsidR="00AA2EF8" w:rsidRDefault="00DC346B" w:rsidP="00121998">
      <w:pPr>
        <w:pStyle w:val="Bullet1"/>
      </w:pPr>
      <w:r w:rsidRPr="00AA2EF8">
        <w:rPr>
          <w:rFonts w:eastAsiaTheme="minorEastAsia"/>
        </w:rPr>
        <w:t>The project used a co-design methodology. Eight consumers and 17 general practitioners were involved in the project to review and refine the service model, tools and protocols.</w:t>
      </w:r>
      <w:r w:rsidR="00AA2EF8">
        <w:rPr>
          <w:rFonts w:eastAsiaTheme="minorEastAsia"/>
        </w:rPr>
        <w:t xml:space="preserve"> </w:t>
      </w:r>
      <w:r w:rsidR="00AA2EF8">
        <w:t xml:space="preserve">A </w:t>
      </w:r>
      <w:r w:rsidR="00502931">
        <w:t xml:space="preserve">staff education package was </w:t>
      </w:r>
      <w:r w:rsidR="00AA2EF8">
        <w:t xml:space="preserve">also </w:t>
      </w:r>
      <w:r w:rsidR="00502931">
        <w:t>co-designed with senior medical and nursing staff</w:t>
      </w:r>
      <w:r w:rsidR="00AA2EF8">
        <w:t xml:space="preserve">. </w:t>
      </w:r>
    </w:p>
    <w:p w14:paraId="355C6E03" w14:textId="486DCE2E" w:rsidR="00B203E1" w:rsidRDefault="00AA2EF8" w:rsidP="00121998">
      <w:pPr>
        <w:pStyle w:val="Bullet1"/>
      </w:pPr>
      <w:r>
        <w:t>T</w:t>
      </w:r>
      <w:r w:rsidR="00DC346B">
        <w:t xml:space="preserve">hree </w:t>
      </w:r>
      <w:r w:rsidR="00DC346B" w:rsidRPr="00DC346B">
        <w:t xml:space="preserve">clinician education workshops </w:t>
      </w:r>
      <w:r w:rsidR="00DC346B">
        <w:t xml:space="preserve">were delivered to 56 </w:t>
      </w:r>
      <w:r>
        <w:t xml:space="preserve">attendees, including motivational interviewing training.  </w:t>
      </w:r>
    </w:p>
    <w:p w14:paraId="22F20596" w14:textId="378B84AA" w:rsidR="00B143F0" w:rsidRDefault="00B143F0" w:rsidP="00B143F0">
      <w:pPr>
        <w:pStyle w:val="Bullet1"/>
      </w:pPr>
      <w:r>
        <w:t>The survivorship clinic was incorporated into the Bendigo Cancer Centre</w:t>
      </w:r>
      <w:r w:rsidRPr="00502931">
        <w:t>’s existing oncology nurse practitioner clinic</w:t>
      </w:r>
      <w:r>
        <w:t>.</w:t>
      </w:r>
    </w:p>
    <w:p w14:paraId="7E6D524F" w14:textId="21722081" w:rsidR="00AA2EF8" w:rsidRDefault="00AA2EF8" w:rsidP="00AA2EF8">
      <w:pPr>
        <w:pStyle w:val="Heading3"/>
      </w:pPr>
      <w:r>
        <w:t>Survivorship clinic protocol</w:t>
      </w:r>
    </w:p>
    <w:p w14:paraId="54F7D2B5" w14:textId="77777777" w:rsidR="00AA2EF8" w:rsidRDefault="00AA2EF8" w:rsidP="00121998">
      <w:pPr>
        <w:pStyle w:val="Bullet1"/>
      </w:pPr>
      <w:r>
        <w:t>T</w:t>
      </w:r>
      <w:r w:rsidR="003B03B6">
        <w:t>reating oncologist</w:t>
      </w:r>
      <w:r>
        <w:t>s</w:t>
      </w:r>
      <w:r w:rsidR="003B03B6">
        <w:t xml:space="preserve"> </w:t>
      </w:r>
      <w:r>
        <w:t xml:space="preserve">identified </w:t>
      </w:r>
      <w:r w:rsidR="003B03B6">
        <w:t>patients as candidates for the survivorship clinic.</w:t>
      </w:r>
    </w:p>
    <w:p w14:paraId="1BFEA2AE" w14:textId="151EA530" w:rsidR="00B203E1" w:rsidRDefault="00AA2EF8" w:rsidP="00121998">
      <w:pPr>
        <w:pStyle w:val="Bullet1"/>
      </w:pPr>
      <w:r>
        <w:t xml:space="preserve">Patients </w:t>
      </w:r>
      <w:r w:rsidR="003B03B6">
        <w:t xml:space="preserve">who </w:t>
      </w:r>
      <w:r w:rsidR="00B143F0">
        <w:t xml:space="preserve">agreed to attend </w:t>
      </w:r>
      <w:r w:rsidR="003B03B6">
        <w:t xml:space="preserve">were </w:t>
      </w:r>
      <w:r>
        <w:t xml:space="preserve">asked to complete </w:t>
      </w:r>
      <w:r w:rsidR="00750D62">
        <w:t xml:space="preserve">three screening questionnaires </w:t>
      </w:r>
      <w:r>
        <w:t xml:space="preserve">prior to their survivorship clinic consultation. </w:t>
      </w:r>
      <w:r w:rsidR="00750D62">
        <w:t xml:space="preserve">These </w:t>
      </w:r>
      <w:r>
        <w:t xml:space="preserve">helped the </w:t>
      </w:r>
      <w:r w:rsidR="008F1738">
        <w:t xml:space="preserve">nurse </w:t>
      </w:r>
      <w:r w:rsidR="003B03B6">
        <w:t xml:space="preserve">leading the clinic </w:t>
      </w:r>
      <w:r>
        <w:t xml:space="preserve">to </w:t>
      </w:r>
      <w:r w:rsidR="00D65858">
        <w:t xml:space="preserve">target </w:t>
      </w:r>
      <w:r>
        <w:t xml:space="preserve">the clinic </w:t>
      </w:r>
      <w:r w:rsidR="00181666">
        <w:t xml:space="preserve">consultation </w:t>
      </w:r>
      <w:r>
        <w:t xml:space="preserve">and </w:t>
      </w:r>
      <w:r w:rsidR="00181666">
        <w:t xml:space="preserve">care plan </w:t>
      </w:r>
      <w:r w:rsidR="008F1738">
        <w:t xml:space="preserve">to </w:t>
      </w:r>
      <w:r>
        <w:t xml:space="preserve">the patient’s </w:t>
      </w:r>
      <w:r w:rsidR="008F1738">
        <w:t>individual circumstances</w:t>
      </w:r>
      <w:r>
        <w:t xml:space="preserve"> and health concerns</w:t>
      </w:r>
      <w:r w:rsidR="00B143F0">
        <w:t xml:space="preserve">. </w:t>
      </w:r>
    </w:p>
    <w:p w14:paraId="39499580" w14:textId="6E9B0DE5" w:rsidR="00121998" w:rsidRDefault="00AA2EF8" w:rsidP="00121998">
      <w:pPr>
        <w:pStyle w:val="Bullet1"/>
      </w:pPr>
      <w:r>
        <w:t xml:space="preserve">During the </w:t>
      </w:r>
      <w:r w:rsidR="00121998">
        <w:t>clinic</w:t>
      </w:r>
      <w:r>
        <w:t xml:space="preserve"> consultation</w:t>
      </w:r>
      <w:r w:rsidR="00121998">
        <w:t>, the nurse and patient work</w:t>
      </w:r>
      <w:r w:rsidR="00003C78">
        <w:t xml:space="preserve">ed </w:t>
      </w:r>
      <w:r w:rsidR="00121998">
        <w:t xml:space="preserve">in partnership to develop a </w:t>
      </w:r>
      <w:r w:rsidR="00D65858">
        <w:t xml:space="preserve">tailored </w:t>
      </w:r>
      <w:r w:rsidR="00121998">
        <w:t xml:space="preserve">survivorship care plan, </w:t>
      </w:r>
      <w:r w:rsidR="00D65858">
        <w:t>which included</w:t>
      </w:r>
      <w:r w:rsidR="00121998">
        <w:t>:</w:t>
      </w:r>
    </w:p>
    <w:p w14:paraId="56F93241" w14:textId="029A0570" w:rsidR="00121998" w:rsidRDefault="00D65858" w:rsidP="00003C78">
      <w:pPr>
        <w:pStyle w:val="Bullet2"/>
      </w:pPr>
      <w:r>
        <w:t xml:space="preserve">identification </w:t>
      </w:r>
      <w:r w:rsidR="00AA2EF8">
        <w:t xml:space="preserve">the patient’s </w:t>
      </w:r>
      <w:r w:rsidR="00121998">
        <w:t>healthcare team</w:t>
      </w:r>
    </w:p>
    <w:p w14:paraId="153D25AF" w14:textId="0AFC494F" w:rsidR="00003C78" w:rsidRDefault="00003C78" w:rsidP="00003C78">
      <w:pPr>
        <w:pStyle w:val="Bullet2"/>
      </w:pPr>
      <w:r>
        <w:t>diagnosis and treatment information</w:t>
      </w:r>
    </w:p>
    <w:p w14:paraId="609F762B" w14:textId="7CF5CCC0" w:rsidR="00121998" w:rsidRDefault="00003C78" w:rsidP="00003C78">
      <w:pPr>
        <w:pStyle w:val="Bullet2"/>
      </w:pPr>
      <w:r>
        <w:t xml:space="preserve">a </w:t>
      </w:r>
      <w:r w:rsidR="00121998">
        <w:t>health and wellbeing management plan</w:t>
      </w:r>
    </w:p>
    <w:p w14:paraId="60854A6D" w14:textId="69ABF1C9" w:rsidR="00121998" w:rsidRDefault="00003C78" w:rsidP="00003C78">
      <w:pPr>
        <w:pStyle w:val="Bullet2"/>
      </w:pPr>
      <w:r>
        <w:t xml:space="preserve">a </w:t>
      </w:r>
      <w:r w:rsidR="00121998">
        <w:t>health diary and medication record</w:t>
      </w:r>
    </w:p>
    <w:p w14:paraId="74852CA2" w14:textId="32F1DAF5" w:rsidR="00121998" w:rsidRDefault="00003C78" w:rsidP="00003C78">
      <w:pPr>
        <w:pStyle w:val="Bullet2"/>
      </w:pPr>
      <w:r>
        <w:t xml:space="preserve">information on </w:t>
      </w:r>
      <w:r w:rsidR="00121998">
        <w:t>important symptoms or late effect</w:t>
      </w:r>
      <w:r>
        <w:t>s</w:t>
      </w:r>
      <w:r w:rsidR="00121998">
        <w:t xml:space="preserve"> of treatment</w:t>
      </w:r>
    </w:p>
    <w:p w14:paraId="340E386A" w14:textId="4C8074B1" w:rsidR="00121998" w:rsidRDefault="00121998" w:rsidP="00003C78">
      <w:pPr>
        <w:pStyle w:val="Bullet2"/>
      </w:pPr>
      <w:r>
        <w:t xml:space="preserve">health </w:t>
      </w:r>
      <w:r w:rsidR="003C7168">
        <w:t xml:space="preserve">and survivorship </w:t>
      </w:r>
      <w:r>
        <w:t>resources</w:t>
      </w:r>
      <w:r w:rsidR="003C7168">
        <w:t xml:space="preserve">, </w:t>
      </w:r>
      <w:r w:rsidR="003C7168">
        <w:rPr>
          <w:rFonts w:eastAsiaTheme="minorEastAsia"/>
        </w:rPr>
        <w:t xml:space="preserve">including factsheets from the Australian Cancer Survivorship Centre, </w:t>
      </w:r>
      <w:r w:rsidR="003C7168" w:rsidRPr="00003C78">
        <w:rPr>
          <w:rFonts w:eastAsiaTheme="minorEastAsia"/>
        </w:rPr>
        <w:t>Breast Cancer Network Australia</w:t>
      </w:r>
      <w:r w:rsidR="003C7168">
        <w:rPr>
          <w:rFonts w:eastAsiaTheme="minorEastAsia"/>
        </w:rPr>
        <w:t>, and the Cancer Council of Australia</w:t>
      </w:r>
      <w:r>
        <w:t>.</w:t>
      </w:r>
    </w:p>
    <w:p w14:paraId="226B9C1F" w14:textId="3CEAC9C3" w:rsidR="00242DF2" w:rsidRDefault="00242DF2" w:rsidP="00242DF2">
      <w:pPr>
        <w:pStyle w:val="Bullet1"/>
        <w:rPr>
          <w:rFonts w:eastAsiaTheme="minorEastAsia"/>
        </w:rPr>
      </w:pPr>
      <w:r>
        <w:rPr>
          <w:rFonts w:eastAsiaTheme="minorEastAsia"/>
        </w:rPr>
        <w:t xml:space="preserve">The patient was given a copy of their survivorship care plan and advised to discuss </w:t>
      </w:r>
      <w:r w:rsidR="00181666">
        <w:rPr>
          <w:rFonts w:eastAsiaTheme="minorEastAsia"/>
        </w:rPr>
        <w:t xml:space="preserve">the plan </w:t>
      </w:r>
      <w:r>
        <w:rPr>
          <w:rFonts w:eastAsiaTheme="minorEastAsia"/>
        </w:rPr>
        <w:t xml:space="preserve">with their general practitioner (GP). The nurse also sent a modified copy of the plan to the patient’s GP, which provided </w:t>
      </w:r>
      <w:r w:rsidRPr="003560FA">
        <w:rPr>
          <w:rFonts w:eastAsiaTheme="minorEastAsia"/>
        </w:rPr>
        <w:t>a summary of treatments</w:t>
      </w:r>
      <w:r>
        <w:rPr>
          <w:rFonts w:eastAsiaTheme="minorEastAsia"/>
        </w:rPr>
        <w:t xml:space="preserve">, clarified </w:t>
      </w:r>
      <w:r w:rsidRPr="003560FA">
        <w:rPr>
          <w:rFonts w:eastAsiaTheme="minorEastAsia"/>
        </w:rPr>
        <w:t>follow</w:t>
      </w:r>
      <w:r>
        <w:rPr>
          <w:rFonts w:eastAsiaTheme="minorEastAsia"/>
        </w:rPr>
        <w:t>-</w:t>
      </w:r>
      <w:r w:rsidRPr="003560FA">
        <w:rPr>
          <w:rFonts w:eastAsiaTheme="minorEastAsia"/>
        </w:rPr>
        <w:t xml:space="preserve">up care, </w:t>
      </w:r>
      <w:r>
        <w:rPr>
          <w:rFonts w:eastAsiaTheme="minorEastAsia"/>
        </w:rPr>
        <w:t xml:space="preserve">highlighted </w:t>
      </w:r>
      <w:r w:rsidR="00181666">
        <w:rPr>
          <w:rFonts w:eastAsiaTheme="minorEastAsia"/>
        </w:rPr>
        <w:t xml:space="preserve">the </w:t>
      </w:r>
      <w:r w:rsidRPr="003560FA">
        <w:rPr>
          <w:rFonts w:eastAsiaTheme="minorEastAsia"/>
        </w:rPr>
        <w:t xml:space="preserve">late effects of treatment, and </w:t>
      </w:r>
      <w:r>
        <w:rPr>
          <w:rFonts w:eastAsiaTheme="minorEastAsia"/>
        </w:rPr>
        <w:t xml:space="preserve">outlined </w:t>
      </w:r>
      <w:r w:rsidRPr="003560FA">
        <w:rPr>
          <w:rFonts w:eastAsiaTheme="minorEastAsia"/>
        </w:rPr>
        <w:t xml:space="preserve">concerning symptoms </w:t>
      </w:r>
      <w:r>
        <w:rPr>
          <w:rFonts w:eastAsiaTheme="minorEastAsia"/>
        </w:rPr>
        <w:t>to look out for.</w:t>
      </w:r>
    </w:p>
    <w:p w14:paraId="6D9F96A6" w14:textId="6BE1D3AB" w:rsidR="00003C78" w:rsidRDefault="00952948" w:rsidP="00DD0444">
      <w:pPr>
        <w:pStyle w:val="Bullet1"/>
        <w:rPr>
          <w:rFonts w:eastAsiaTheme="minorEastAsia"/>
        </w:rPr>
      </w:pPr>
      <w:r>
        <w:rPr>
          <w:rFonts w:eastAsiaTheme="minorEastAsia"/>
        </w:rPr>
        <w:t>The nurse provide</w:t>
      </w:r>
      <w:r w:rsidR="00181666">
        <w:rPr>
          <w:rFonts w:eastAsiaTheme="minorEastAsia"/>
        </w:rPr>
        <w:t>d</w:t>
      </w:r>
      <w:r>
        <w:rPr>
          <w:rFonts w:eastAsiaTheme="minorEastAsia"/>
        </w:rPr>
        <w:t xml:space="preserve"> referrals to other health providers as appropriate</w:t>
      </w:r>
      <w:r w:rsidR="00242DF2">
        <w:rPr>
          <w:rFonts w:eastAsiaTheme="minorEastAsia"/>
        </w:rPr>
        <w:t xml:space="preserve"> in discussion with the </w:t>
      </w:r>
      <w:r w:rsidR="00C0713F">
        <w:rPr>
          <w:rFonts w:eastAsiaTheme="minorEastAsia"/>
        </w:rPr>
        <w:t>patient’s GP.</w:t>
      </w:r>
    </w:p>
    <w:p w14:paraId="35AD305F" w14:textId="63715368" w:rsidR="00CA5D67" w:rsidRDefault="00C0713F" w:rsidP="00DD0444">
      <w:pPr>
        <w:pStyle w:val="Bullet1"/>
        <w:rPr>
          <w:rFonts w:eastAsiaTheme="minorEastAsia"/>
        </w:rPr>
      </w:pPr>
      <w:r>
        <w:rPr>
          <w:rFonts w:eastAsiaTheme="minorEastAsia"/>
        </w:rPr>
        <w:t xml:space="preserve">The nurse would </w:t>
      </w:r>
      <w:r w:rsidR="00242DF2">
        <w:rPr>
          <w:rFonts w:eastAsiaTheme="minorEastAsia"/>
        </w:rPr>
        <w:t xml:space="preserve">also </w:t>
      </w:r>
      <w:r>
        <w:rPr>
          <w:rFonts w:eastAsiaTheme="minorEastAsia"/>
        </w:rPr>
        <w:t>review the patient’s future appointments with surgeons and medical oncologists and cancel any unnecessary appointments.</w:t>
      </w:r>
    </w:p>
    <w:p w14:paraId="4DCFB341" w14:textId="0256008A" w:rsidR="002B5C34" w:rsidRPr="00F80A39" w:rsidRDefault="00435805" w:rsidP="00DD0444">
      <w:pPr>
        <w:pStyle w:val="Heading2"/>
      </w:pPr>
      <w:r>
        <w:t>O</w:t>
      </w:r>
      <w:r w:rsidR="009B1BBA" w:rsidRPr="00F80A39">
        <w:t>utcomes</w:t>
      </w:r>
    </w:p>
    <w:p w14:paraId="08BA2117" w14:textId="184BA61A" w:rsidR="00DD0444" w:rsidRDefault="00DD0444" w:rsidP="005E0D60">
      <w:pPr>
        <w:pStyle w:val="Bullet1"/>
      </w:pPr>
      <w:r w:rsidRPr="00DD0444">
        <w:t>Twenty-three patients attended the survivorship clinic</w:t>
      </w:r>
      <w:r w:rsidR="00C82F77">
        <w:t xml:space="preserve"> during the pilot phase</w:t>
      </w:r>
      <w:r w:rsidRPr="00DD0444">
        <w:t>.</w:t>
      </w:r>
    </w:p>
    <w:p w14:paraId="58B9F7ED" w14:textId="36F0E182" w:rsidR="00E67BAF" w:rsidRDefault="00E67BAF" w:rsidP="005E0D60">
      <w:pPr>
        <w:pStyle w:val="Bullet1"/>
      </w:pPr>
      <w:r>
        <w:t xml:space="preserve">Thirteen </w:t>
      </w:r>
      <w:r w:rsidRPr="005E0D60">
        <w:t>patients (56</w:t>
      </w:r>
      <w:r>
        <w:t xml:space="preserve"> per cent</w:t>
      </w:r>
      <w:r w:rsidRPr="005E0D60">
        <w:t>) were referred to at least one supportive care service.</w:t>
      </w:r>
    </w:p>
    <w:p w14:paraId="2AC87323" w14:textId="4C45C0C4" w:rsidR="001744E9" w:rsidRDefault="001744E9" w:rsidP="005E0D60">
      <w:pPr>
        <w:pStyle w:val="Bullet1"/>
      </w:pPr>
      <w:r>
        <w:t xml:space="preserve">The clinic </w:t>
      </w:r>
      <w:r w:rsidR="00F408B9">
        <w:t xml:space="preserve">cancelled </w:t>
      </w:r>
      <w:r>
        <w:t xml:space="preserve">two unnecessary appointments, which could then be used for </w:t>
      </w:r>
      <w:r w:rsidR="001B511D">
        <w:t>other patients</w:t>
      </w:r>
      <w:r>
        <w:t xml:space="preserve">. </w:t>
      </w:r>
    </w:p>
    <w:p w14:paraId="1087D857" w14:textId="51823112" w:rsidR="00595C1F" w:rsidRDefault="001B511D" w:rsidP="005E0D60">
      <w:pPr>
        <w:pStyle w:val="Bullet1"/>
      </w:pPr>
      <w:r>
        <w:t xml:space="preserve">While only </w:t>
      </w:r>
      <w:r w:rsidR="00595C1F">
        <w:t xml:space="preserve">four </w:t>
      </w:r>
      <w:r>
        <w:t>patients responded t</w:t>
      </w:r>
      <w:r w:rsidR="00595C1F">
        <w:t>o the post-clinic survey</w:t>
      </w:r>
      <w:r>
        <w:t xml:space="preserve">, all were </w:t>
      </w:r>
      <w:r w:rsidR="00595C1F">
        <w:t>satisfied with the care they received</w:t>
      </w:r>
      <w:r w:rsidR="0041031B">
        <w:t xml:space="preserve"> and provided overwhelmingly positive feedback</w:t>
      </w:r>
      <w:r w:rsidR="00595C1F">
        <w:t>.</w:t>
      </w:r>
      <w:r w:rsidR="00C010D9">
        <w:t xml:space="preserve"> </w:t>
      </w:r>
    </w:p>
    <w:p w14:paraId="036634C4" w14:textId="131C865D" w:rsidR="00D56B97" w:rsidRDefault="000219E2" w:rsidP="00072285">
      <w:pPr>
        <w:pStyle w:val="Bullet1"/>
      </w:pPr>
      <w:r>
        <w:t xml:space="preserve">During the project, 23 letters and 21 </w:t>
      </w:r>
      <w:r w:rsidR="00A1657E">
        <w:t xml:space="preserve">survivorship </w:t>
      </w:r>
      <w:r>
        <w:t xml:space="preserve">care plans were provided to GPs. This represents a significant increase in the </w:t>
      </w:r>
      <w:r w:rsidRPr="000219E2">
        <w:t>patient survivorship information communicated to GPs</w:t>
      </w:r>
      <w:r w:rsidR="00D56B97">
        <w:t>; p</w:t>
      </w:r>
      <w:r>
        <w:t>rior to the project, no care plans were provided and survivorship information was ad hoc.</w:t>
      </w:r>
    </w:p>
    <w:p w14:paraId="0227CC47" w14:textId="520817C2" w:rsidR="00072285" w:rsidRDefault="00D56B97" w:rsidP="00072285">
      <w:pPr>
        <w:pStyle w:val="Bullet1"/>
      </w:pPr>
      <w:r>
        <w:t>E</w:t>
      </w:r>
      <w:r w:rsidR="000219E2">
        <w:t xml:space="preserve">ight recommendations </w:t>
      </w:r>
      <w:r>
        <w:t xml:space="preserve">were sent </w:t>
      </w:r>
      <w:r w:rsidR="000219E2">
        <w:t xml:space="preserve">to GPs to establish mental health plans </w:t>
      </w:r>
      <w:r>
        <w:t>for breast cancer survivors. Prior to the project, no such recommendations</w:t>
      </w:r>
      <w:r w:rsidR="002369EA">
        <w:t xml:space="preserve"> were made</w:t>
      </w:r>
      <w:r w:rsidR="000219E2">
        <w:t>.</w:t>
      </w:r>
    </w:p>
    <w:p w14:paraId="0E0BABAA" w14:textId="77777777" w:rsidR="000219E2" w:rsidRDefault="000219E2" w:rsidP="000219E2">
      <w:pPr>
        <w:pStyle w:val="Bullet1"/>
      </w:pPr>
      <w:r>
        <w:t>A specially tailored 12-week exercise program was developed at Bendigo Community Health for breast cancer patients.</w:t>
      </w:r>
    </w:p>
    <w:p w14:paraId="59FE839C" w14:textId="236B50AE" w:rsidR="008E0347" w:rsidRDefault="00D56B97" w:rsidP="00866A25">
      <w:pPr>
        <w:pStyle w:val="Bullet1"/>
      </w:pPr>
      <w:r>
        <w:t xml:space="preserve">Education delivered as part of the project increased </w:t>
      </w:r>
      <w:r w:rsidR="00267102" w:rsidRPr="00267102">
        <w:t>awareness within Bendigo Health of the concept of cancer survivorship and the impact on patients and carers</w:t>
      </w:r>
      <w:r w:rsidR="00267102">
        <w:t>.</w:t>
      </w:r>
      <w:r w:rsidR="00866A25">
        <w:t xml:space="preserve"> This included motivational interviewing training that taught staff how to</w:t>
      </w:r>
      <w:r w:rsidR="008E0347">
        <w:t>:</w:t>
      </w:r>
    </w:p>
    <w:p w14:paraId="7BDCB3B6" w14:textId="71ABCDBE" w:rsidR="008E0347" w:rsidRDefault="00866A25" w:rsidP="008E0347">
      <w:pPr>
        <w:pStyle w:val="Bullet2"/>
      </w:pPr>
      <w:r>
        <w:t xml:space="preserve">increase </w:t>
      </w:r>
      <w:r w:rsidR="008E0347">
        <w:t>rapport</w:t>
      </w:r>
      <w:r>
        <w:t xml:space="preserve"> with patients</w:t>
      </w:r>
    </w:p>
    <w:p w14:paraId="6AFD20A8" w14:textId="00C10B18" w:rsidR="008E0347" w:rsidRDefault="008E0347" w:rsidP="008E0347">
      <w:pPr>
        <w:pStyle w:val="Bullet2"/>
      </w:pPr>
      <w:r>
        <w:t xml:space="preserve">increase </w:t>
      </w:r>
      <w:r w:rsidR="00866A25">
        <w:t xml:space="preserve">their </w:t>
      </w:r>
      <w:r>
        <w:t xml:space="preserve">engagement </w:t>
      </w:r>
      <w:r w:rsidR="00866A25">
        <w:t xml:space="preserve">with </w:t>
      </w:r>
      <w:r>
        <w:t>treatment</w:t>
      </w:r>
    </w:p>
    <w:p w14:paraId="47E9DDE2" w14:textId="13BD5106" w:rsidR="008E0347" w:rsidRDefault="008E0347" w:rsidP="008E0347">
      <w:pPr>
        <w:pStyle w:val="Bullet2"/>
      </w:pPr>
      <w:r>
        <w:t xml:space="preserve">prepare </w:t>
      </w:r>
      <w:r w:rsidR="00866A25">
        <w:t xml:space="preserve">patients </w:t>
      </w:r>
      <w:r>
        <w:t>for change</w:t>
      </w:r>
    </w:p>
    <w:p w14:paraId="4CE99FAB" w14:textId="026D25AE" w:rsidR="008E0347" w:rsidRDefault="008E0347" w:rsidP="008E0347">
      <w:pPr>
        <w:pStyle w:val="Bullet2"/>
      </w:pPr>
      <w:r>
        <w:t xml:space="preserve">increase </w:t>
      </w:r>
      <w:r w:rsidR="00866A25">
        <w:t xml:space="preserve">patient </w:t>
      </w:r>
      <w:r>
        <w:t>motivation and confidence</w:t>
      </w:r>
    </w:p>
    <w:p w14:paraId="7BD622A6" w14:textId="73C92B66" w:rsidR="008E0347" w:rsidRPr="001744E9" w:rsidRDefault="008E0347" w:rsidP="008E0347">
      <w:pPr>
        <w:pStyle w:val="Bullet2"/>
      </w:pPr>
      <w:r>
        <w:t xml:space="preserve">work with angry </w:t>
      </w:r>
      <w:r w:rsidR="00866A25">
        <w:t xml:space="preserve">patients </w:t>
      </w:r>
      <w:r>
        <w:t>and those in the early stages of change.</w:t>
      </w:r>
    </w:p>
    <w:p w14:paraId="5B707872" w14:textId="77777777" w:rsidR="00181666" w:rsidRDefault="00181666" w:rsidP="00794CB7">
      <w:pPr>
        <w:pStyle w:val="Bullet1"/>
        <w:sectPr w:rsidR="00181666" w:rsidSect="009B2731">
          <w:footerReference w:type="default" r:id="rId10"/>
          <w:type w:val="continuous"/>
          <w:pgSz w:w="11906" w:h="16838" w:code="9"/>
          <w:pgMar w:top="2438" w:right="737" w:bottom="680" w:left="737" w:header="539" w:footer="624" w:gutter="0"/>
          <w:cols w:num="2" w:space="284"/>
          <w:docGrid w:linePitch="360"/>
        </w:sectPr>
      </w:pPr>
    </w:p>
    <w:p w14:paraId="341CB455" w14:textId="2E5A5B62" w:rsidR="002B5C34" w:rsidRDefault="00181666" w:rsidP="00794CB7">
      <w:pPr>
        <w:pStyle w:val="Bullet1"/>
      </w:pPr>
      <w:r>
        <w:lastRenderedPageBreak/>
        <w:t>A</w:t>
      </w:r>
      <w:r w:rsidR="00E33CE2" w:rsidRPr="00E33CE2">
        <w:t>nnually</w:t>
      </w:r>
      <w:r w:rsidR="009E41C0">
        <w:t xml:space="preserve">, it is estimated the </w:t>
      </w:r>
      <w:r w:rsidR="00E33CE2" w:rsidRPr="00E33CE2">
        <w:t xml:space="preserve">new </w:t>
      </w:r>
      <w:r w:rsidR="009E41C0">
        <w:t xml:space="preserve">survivorship clinic </w:t>
      </w:r>
      <w:r w:rsidR="00E33CE2" w:rsidRPr="00E33CE2">
        <w:t xml:space="preserve">process </w:t>
      </w:r>
      <w:r w:rsidR="009E41C0">
        <w:t xml:space="preserve">will </w:t>
      </w:r>
      <w:r w:rsidR="00E33CE2" w:rsidRPr="00E33CE2">
        <w:t xml:space="preserve">result in 28 patients receiving supportive care referrals each year. It is expected </w:t>
      </w:r>
      <w:r>
        <w:t xml:space="preserve">that these </w:t>
      </w:r>
      <w:r w:rsidR="00E33CE2" w:rsidRPr="00E33CE2">
        <w:t>patients will have better mental and physical health</w:t>
      </w:r>
      <w:r>
        <w:t xml:space="preserve"> as a result of their survivorship care plans,</w:t>
      </w:r>
      <w:r w:rsidR="00E33CE2" w:rsidRPr="00E33CE2">
        <w:t xml:space="preserve"> and therefore experience </w:t>
      </w:r>
      <w:r w:rsidR="009E41C0">
        <w:t xml:space="preserve">fewer </w:t>
      </w:r>
      <w:r w:rsidR="00E33CE2" w:rsidRPr="00E33CE2">
        <w:t>health</w:t>
      </w:r>
      <w:r>
        <w:t xml:space="preserve"> </w:t>
      </w:r>
      <w:r w:rsidR="00E33CE2" w:rsidRPr="00E33CE2">
        <w:t>complications.</w:t>
      </w:r>
    </w:p>
    <w:p w14:paraId="64A240A4" w14:textId="77777777" w:rsidR="00423D68" w:rsidRDefault="00423D68" w:rsidP="00423D68">
      <w:pPr>
        <w:pStyle w:val="Quote"/>
      </w:pPr>
      <w:r>
        <w:t>‘</w:t>
      </w:r>
      <w:r w:rsidRPr="00423D68">
        <w:t xml:space="preserve">It is good to know we are not alone </w:t>
      </w:r>
      <w:r>
        <w:t xml:space="preserve">and </w:t>
      </w:r>
      <w:r w:rsidRPr="00423D68">
        <w:t>we will always have someone at the hospital who cares</w:t>
      </w:r>
      <w:r>
        <w:t xml:space="preserve">.’ </w:t>
      </w:r>
    </w:p>
    <w:p w14:paraId="4A1FFD25" w14:textId="3F96C2B2" w:rsidR="00423D68" w:rsidRDefault="00423D68" w:rsidP="00423D68">
      <w:pPr>
        <w:pStyle w:val="Quote"/>
        <w:rPr>
          <w:b/>
          <w:bCs/>
        </w:rPr>
      </w:pPr>
      <w:r w:rsidRPr="00423D68">
        <w:rPr>
          <w:b/>
          <w:bCs/>
        </w:rPr>
        <w:t>– Patient</w:t>
      </w:r>
    </w:p>
    <w:p w14:paraId="0564A3C4" w14:textId="77777777" w:rsidR="00423D68" w:rsidRDefault="00423D68" w:rsidP="00423D68">
      <w:pPr>
        <w:pStyle w:val="Quote"/>
      </w:pPr>
      <w:r>
        <w:t xml:space="preserve">‘No question was too silly.’ </w:t>
      </w:r>
    </w:p>
    <w:p w14:paraId="15B80ED1" w14:textId="674BDC70" w:rsidR="00423D68" w:rsidRDefault="00423D68" w:rsidP="00423D68">
      <w:pPr>
        <w:pStyle w:val="Quote"/>
        <w:rPr>
          <w:b/>
          <w:bCs/>
        </w:rPr>
      </w:pPr>
      <w:r w:rsidRPr="00423D68">
        <w:rPr>
          <w:b/>
          <w:bCs/>
        </w:rPr>
        <w:t>– Patient</w:t>
      </w:r>
    </w:p>
    <w:p w14:paraId="1BC15926" w14:textId="672DFE7F" w:rsidR="00423D68" w:rsidRDefault="00423D68" w:rsidP="00423D68">
      <w:pPr>
        <w:pStyle w:val="Quote"/>
      </w:pPr>
      <w:r>
        <w:t>‘</w:t>
      </w:r>
      <w:r w:rsidRPr="00423D68">
        <w:t>All of my experiences have been extremely positive. I have always felt well informed and looked after.</w:t>
      </w:r>
      <w:r>
        <w:t>’</w:t>
      </w:r>
    </w:p>
    <w:p w14:paraId="6385BBC7" w14:textId="77777777" w:rsidR="00423D68" w:rsidRPr="00423D68" w:rsidRDefault="00423D68" w:rsidP="00423D68">
      <w:pPr>
        <w:pStyle w:val="Quote"/>
      </w:pPr>
      <w:r w:rsidRPr="00423D68">
        <w:rPr>
          <w:b/>
          <w:bCs/>
        </w:rPr>
        <w:t>– Patient</w:t>
      </w:r>
    </w:p>
    <w:p w14:paraId="2485892E" w14:textId="77777777" w:rsidR="00435805" w:rsidRDefault="00435805" w:rsidP="00435805">
      <w:pPr>
        <w:pStyle w:val="Heading2"/>
      </w:pPr>
      <w:r>
        <w:t>Key learnings</w:t>
      </w:r>
    </w:p>
    <w:p w14:paraId="2B105F02" w14:textId="38A02844" w:rsidR="00B97802" w:rsidRDefault="0040475C" w:rsidP="00DD0444">
      <w:pPr>
        <w:pStyle w:val="Bullet1"/>
      </w:pPr>
      <w:r>
        <w:t xml:space="preserve">The project team </w:t>
      </w:r>
      <w:r w:rsidR="00520CFA">
        <w:t xml:space="preserve">found </w:t>
      </w:r>
      <w:r>
        <w:t xml:space="preserve">that creating a </w:t>
      </w:r>
      <w:r w:rsidR="00DD0444">
        <w:t>new appointment type in an existing clinic</w:t>
      </w:r>
      <w:r w:rsidR="00E80B7C">
        <w:t xml:space="preserve"> –</w:t>
      </w:r>
      <w:r>
        <w:t xml:space="preserve"> and new referral pathways to and from those appointments</w:t>
      </w:r>
      <w:r w:rsidR="00E80B7C">
        <w:t xml:space="preserve"> –</w:t>
      </w:r>
      <w:r>
        <w:t xml:space="preserve"> was </w:t>
      </w:r>
      <w:r w:rsidR="00DD0444">
        <w:t>a good model for introducing a survivorship service.</w:t>
      </w:r>
    </w:p>
    <w:p w14:paraId="3D2DA90B" w14:textId="12323BE1" w:rsidR="005B0B94" w:rsidRDefault="005B0B94" w:rsidP="005B0B94">
      <w:pPr>
        <w:pStyle w:val="Bullet1"/>
      </w:pPr>
      <w:r>
        <w:t xml:space="preserve">GPs responded very positively to the prospect of formalised shared care arrangements for cancer patients. They were supportive of </w:t>
      </w:r>
      <w:r w:rsidRPr="00DF762E">
        <w:t xml:space="preserve">the increased information in the </w:t>
      </w:r>
      <w:r>
        <w:t xml:space="preserve">survivorship </w:t>
      </w:r>
      <w:r w:rsidRPr="00DF762E">
        <w:t xml:space="preserve">care plans and the new framework </w:t>
      </w:r>
      <w:r>
        <w:t xml:space="preserve">that </w:t>
      </w:r>
      <w:r w:rsidRPr="00DF762E">
        <w:t>allow</w:t>
      </w:r>
      <w:r>
        <w:t>ed</w:t>
      </w:r>
      <w:r w:rsidRPr="00DF762E">
        <w:t xml:space="preserve"> them to systematically meet the needs of survivors rather than manage </w:t>
      </w:r>
      <w:r>
        <w:t xml:space="preserve">them </w:t>
      </w:r>
      <w:r w:rsidRPr="00DF762E">
        <w:t>in an ad-hoc manner.</w:t>
      </w:r>
      <w:r>
        <w:t xml:space="preserve"> </w:t>
      </w:r>
    </w:p>
    <w:p w14:paraId="2C2FD0ED" w14:textId="536F329D" w:rsidR="005B0B94" w:rsidRDefault="005B0B94" w:rsidP="005B0B94">
      <w:pPr>
        <w:pStyle w:val="Bullet1"/>
      </w:pPr>
      <w:r>
        <w:t>Patients indicated they would appreciate the survivorship care plan information prior to treatment, not just after treatment.</w:t>
      </w:r>
    </w:p>
    <w:p w14:paraId="71CC68CC" w14:textId="25735DC6" w:rsidR="00B747F6" w:rsidRDefault="005B0B94" w:rsidP="00DD0444">
      <w:pPr>
        <w:pStyle w:val="Bullet1"/>
      </w:pPr>
      <w:r>
        <w:br w:type="column"/>
      </w:r>
      <w:r w:rsidR="00D754AF" w:rsidRPr="00D754AF">
        <w:t xml:space="preserve">The fact that </w:t>
      </w:r>
      <w:r w:rsidR="00520CFA">
        <w:t>3</w:t>
      </w:r>
      <w:r w:rsidR="00E80B7C">
        <w:t>5</w:t>
      </w:r>
      <w:r w:rsidR="00520CFA">
        <w:t xml:space="preserve"> per cent of </w:t>
      </w:r>
      <w:r w:rsidR="00D754AF" w:rsidRPr="00D754AF">
        <w:t xml:space="preserve">clinic participants were identified as requiring </w:t>
      </w:r>
      <w:r w:rsidR="00520CFA">
        <w:t>m</w:t>
      </w:r>
      <w:r w:rsidR="00D754AF" w:rsidRPr="00D754AF">
        <w:t xml:space="preserve">ental </w:t>
      </w:r>
      <w:r w:rsidR="00520CFA">
        <w:t>h</w:t>
      </w:r>
      <w:r w:rsidR="00D754AF" w:rsidRPr="00D754AF">
        <w:t xml:space="preserve">ealth </w:t>
      </w:r>
      <w:r w:rsidR="00520CFA">
        <w:t>p</w:t>
      </w:r>
      <w:r w:rsidR="00D754AF" w:rsidRPr="00D754AF">
        <w:t xml:space="preserve">lans </w:t>
      </w:r>
      <w:r w:rsidR="00E80B7C">
        <w:t xml:space="preserve">suggests significant levels of post-treatment distress and could indicate </w:t>
      </w:r>
      <w:r w:rsidR="00D754AF" w:rsidRPr="00D754AF">
        <w:t>a wider problem for cancer patients</w:t>
      </w:r>
      <w:r w:rsidR="00E80B7C" w:rsidRPr="00E80B7C">
        <w:t>.</w:t>
      </w:r>
      <w:r w:rsidR="00E80B7C">
        <w:t xml:space="preserve"> R</w:t>
      </w:r>
      <w:r w:rsidR="00D754AF" w:rsidRPr="00D754AF">
        <w:t xml:space="preserve">outine communication between acute services such as the cancer centre and GPs about the levels of post-treatment </w:t>
      </w:r>
      <w:r w:rsidR="00E80B7C" w:rsidRPr="00D754AF">
        <w:t xml:space="preserve">distress </w:t>
      </w:r>
      <w:r w:rsidR="00D754AF" w:rsidRPr="00D754AF">
        <w:t xml:space="preserve">that could benefit from </w:t>
      </w:r>
      <w:r w:rsidR="00E80B7C">
        <w:t>m</w:t>
      </w:r>
      <w:r w:rsidR="00D754AF" w:rsidRPr="00D754AF">
        <w:t xml:space="preserve">ental </w:t>
      </w:r>
      <w:r w:rsidR="00E80B7C">
        <w:t>h</w:t>
      </w:r>
      <w:r w:rsidR="00D754AF" w:rsidRPr="00D754AF">
        <w:t xml:space="preserve">ealth </w:t>
      </w:r>
      <w:r w:rsidR="00E80B7C">
        <w:t>p</w:t>
      </w:r>
      <w:r w:rsidR="00D754AF" w:rsidRPr="00D754AF">
        <w:t>lans</w:t>
      </w:r>
      <w:r w:rsidR="00E80B7C">
        <w:t xml:space="preserve"> has not yet been established</w:t>
      </w:r>
      <w:r w:rsidR="00D754AF" w:rsidRPr="00D754AF">
        <w:t xml:space="preserve">. </w:t>
      </w:r>
    </w:p>
    <w:p w14:paraId="3CDD4812" w14:textId="77777777" w:rsidR="005B0B94" w:rsidRDefault="005B0B94" w:rsidP="005B0B94">
      <w:pPr>
        <w:pStyle w:val="Bullet1"/>
      </w:pPr>
      <w:r>
        <w:t>GPs requested education in how to manage the side effects of treatment and hormonal management, particularly medication management.</w:t>
      </w:r>
    </w:p>
    <w:p w14:paraId="1022C192" w14:textId="77777777" w:rsidR="005B0B94" w:rsidRDefault="005B0B94" w:rsidP="005B0B94">
      <w:pPr>
        <w:pStyle w:val="Bullet1"/>
      </w:pPr>
      <w:r>
        <w:t>Feedback indicated that i</w:t>
      </w:r>
      <w:r w:rsidRPr="00DF762E">
        <w:t>mprovements could be made to the letters sent to GPs regarding the medication, context and risk of cancer re-occurrence during the earlier stages of the cancer pathway.</w:t>
      </w:r>
    </w:p>
    <w:p w14:paraId="01AA93AD" w14:textId="77777777" w:rsidR="00E80B7C" w:rsidRDefault="00E80B7C" w:rsidP="00B747F6">
      <w:pPr>
        <w:pStyle w:val="Bullet1"/>
      </w:pPr>
      <w:r>
        <w:t xml:space="preserve">The project revealed </w:t>
      </w:r>
      <w:r w:rsidR="00B747F6" w:rsidRPr="00B747F6">
        <w:t>growing interest in survivorship care amongst the medical and allied health sectors.</w:t>
      </w:r>
    </w:p>
    <w:p w14:paraId="23BB0C3C" w14:textId="605B0A11" w:rsidR="00B747F6" w:rsidRDefault="005B0B94" w:rsidP="00B747F6">
      <w:pPr>
        <w:pStyle w:val="Bullet1"/>
      </w:pPr>
      <w:r>
        <w:t>The m</w:t>
      </w:r>
      <w:r w:rsidR="00B747F6">
        <w:t xml:space="preserve">otivational interviewing </w:t>
      </w:r>
      <w:r>
        <w:t>training</w:t>
      </w:r>
      <w:r w:rsidR="00B747F6">
        <w:t xml:space="preserve"> </w:t>
      </w:r>
      <w:r>
        <w:t xml:space="preserve">provided as part of the project </w:t>
      </w:r>
      <w:r w:rsidR="00B747F6">
        <w:t>was extremely popular among allied health staff.</w:t>
      </w:r>
    </w:p>
    <w:sectPr w:rsidR="00B747F6" w:rsidSect="00181666">
      <w:footerReference w:type="default" r:id="rId11"/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D47DE" w14:textId="77777777" w:rsidR="004348A4" w:rsidRDefault="004348A4" w:rsidP="002D711A">
      <w:pPr>
        <w:spacing w:after="0" w:line="240" w:lineRule="auto"/>
      </w:pPr>
      <w:r>
        <w:separator/>
      </w:r>
    </w:p>
  </w:endnote>
  <w:endnote w:type="continuationSeparator" w:id="0">
    <w:p w14:paraId="170EAA88" w14:textId="77777777" w:rsidR="004348A4" w:rsidRDefault="004348A4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442182" w:rsidRPr="00736C0C" w14:paraId="74FB32AF" w14:textId="77777777" w:rsidTr="000F2A2C">
      <w:trPr>
        <w:trHeight w:val="1531"/>
      </w:trPr>
      <w:tc>
        <w:tcPr>
          <w:tcW w:w="3515" w:type="dxa"/>
          <w:tcMar>
            <w:left w:w="113" w:type="dxa"/>
          </w:tcMar>
        </w:tcPr>
        <w:p w14:paraId="1C47117C" w14:textId="649393BA" w:rsidR="00442182" w:rsidRPr="00911408" w:rsidRDefault="00442182" w:rsidP="00442182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 w:rsidR="00911408">
            <w:rPr>
              <w:sz w:val="24"/>
              <w:szCs w:val="24"/>
            </w:rPr>
            <w:t xml:space="preserve"> (</w:t>
          </w:r>
          <w:r w:rsidR="00911408" w:rsidRPr="00911408">
            <w:rPr>
              <w:sz w:val="24"/>
              <w:szCs w:val="24"/>
            </w:rPr>
            <w:t>03</w:t>
          </w:r>
          <w:r w:rsidR="00911408">
            <w:rPr>
              <w:sz w:val="24"/>
              <w:szCs w:val="24"/>
            </w:rPr>
            <w:t>)</w:t>
          </w:r>
          <w:r w:rsidR="00911408" w:rsidRPr="00911408">
            <w:rPr>
              <w:sz w:val="24"/>
              <w:szCs w:val="24"/>
            </w:rPr>
            <w:t xml:space="preserve"> 9096</w:t>
          </w:r>
          <w:r w:rsidR="005B5F0B">
            <w:t xml:space="preserve"> </w:t>
          </w:r>
          <w:r w:rsidR="005B5F0B"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="005B5F0B"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6D7675E5" w14:textId="45EDE8C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7495C6B4" w14:textId="6E74D99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2A5F50">
            <w:rPr>
              <w:sz w:val="18"/>
              <w:szCs w:val="18"/>
            </w:rPr>
            <w:t>September</w:t>
          </w:r>
          <w:r w:rsidR="00911408">
            <w:rPr>
              <w:sz w:val="18"/>
              <w:szCs w:val="18"/>
            </w:rPr>
            <w:t xml:space="preserve"> 2020</w:t>
          </w:r>
        </w:p>
        <w:p w14:paraId="30F4D29D" w14:textId="77777777" w:rsidR="00442182" w:rsidRPr="00CE61C3" w:rsidRDefault="00442182" w:rsidP="00442182">
          <w:pPr>
            <w:spacing w:line="230" w:lineRule="auto"/>
            <w:rPr>
              <w:color w:val="FF0000"/>
              <w:sz w:val="18"/>
              <w:szCs w:val="18"/>
            </w:rPr>
          </w:pPr>
          <w:r w:rsidRPr="00CE61C3">
            <w:rPr>
              <w:color w:val="FF0000"/>
              <w:sz w:val="18"/>
              <w:szCs w:val="18"/>
              <w:highlight w:val="yellow"/>
            </w:rPr>
            <w:t>ISBN/ISSN number (online/print)</w:t>
          </w:r>
        </w:p>
        <w:p w14:paraId="06F94A07" w14:textId="1D4C6D41" w:rsidR="00442182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="00911408"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</w:p>
        <w:p w14:paraId="3B40A82D" w14:textId="5308783B" w:rsidR="00911408" w:rsidRPr="007A4444" w:rsidRDefault="00911408" w:rsidP="00442182">
          <w:pPr>
            <w:spacing w:line="230" w:lineRule="auto"/>
            <w:rPr>
              <w:sz w:val="13"/>
              <w:szCs w:val="13"/>
            </w:rPr>
          </w:pPr>
        </w:p>
      </w:tc>
      <w:tc>
        <w:tcPr>
          <w:tcW w:w="3515" w:type="dxa"/>
        </w:tcPr>
        <w:p w14:paraId="3A80A9B4" w14:textId="25DDFB9E" w:rsidR="00442182" w:rsidRPr="00736C0C" w:rsidRDefault="00442182" w:rsidP="000905F7">
          <w:pPr>
            <w:rPr>
              <w:szCs w:val="15"/>
            </w:rPr>
          </w:pPr>
          <w:r>
            <w:rPr>
              <w:noProof/>
              <w:szCs w:val="15"/>
              <w:lang w:val="en-US" w:eastAsia="en-US"/>
            </w:rPr>
            <w:drawing>
              <wp:inline distT="0" distB="0" distL="0" distR="0" wp14:anchorId="5CB2EA93" wp14:editId="41A59989">
                <wp:extent cx="1967488" cy="510541"/>
                <wp:effectExtent l="0" t="0" r="0" b="3810"/>
                <wp:docPr id="1" name="Picture 1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D44AAC" w14:textId="77777777" w:rsidR="000905F7" w:rsidRDefault="00090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EF341" w14:textId="77777777" w:rsidR="00C821CE" w:rsidRDefault="00C82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984A10" w:rsidRPr="00736C0C" w14:paraId="78DAC68B" w14:textId="77777777" w:rsidTr="00126727">
      <w:trPr>
        <w:trHeight w:val="1531"/>
      </w:trPr>
      <w:tc>
        <w:tcPr>
          <w:tcW w:w="3515" w:type="dxa"/>
          <w:tcMar>
            <w:left w:w="113" w:type="dxa"/>
          </w:tcMar>
        </w:tcPr>
        <w:p w14:paraId="41F9CDB6" w14:textId="77777777" w:rsidR="00984A10" w:rsidRPr="00911408" w:rsidRDefault="00984A10" w:rsidP="0043317F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>
            <w:rPr>
              <w:sz w:val="24"/>
              <w:szCs w:val="24"/>
            </w:rPr>
            <w:t xml:space="preserve"> (</w:t>
          </w:r>
          <w:r w:rsidRPr="00911408">
            <w:rPr>
              <w:sz w:val="24"/>
              <w:szCs w:val="24"/>
            </w:rPr>
            <w:t>03</w:t>
          </w:r>
          <w:r>
            <w:rPr>
              <w:sz w:val="24"/>
              <w:szCs w:val="24"/>
            </w:rPr>
            <w:t>)</w:t>
          </w:r>
          <w:r w:rsidRPr="00911408">
            <w:rPr>
              <w:sz w:val="24"/>
              <w:szCs w:val="24"/>
            </w:rPr>
            <w:t xml:space="preserve"> 9096</w:t>
          </w:r>
          <w:r>
            <w:t xml:space="preserve"> </w:t>
          </w:r>
          <w:r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27559822" w14:textId="77777777" w:rsidR="00984A10" w:rsidRPr="00911408" w:rsidRDefault="00984A10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19BA221A" w14:textId="18E6A1CF" w:rsidR="00984A10" w:rsidRPr="00911408" w:rsidRDefault="00984A10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21711A">
            <w:rPr>
              <w:sz w:val="18"/>
              <w:szCs w:val="18"/>
            </w:rPr>
            <w:t>November</w:t>
          </w:r>
          <w:r w:rsidR="0021711A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2020</w:t>
          </w:r>
        </w:p>
        <w:p w14:paraId="7325B2FE" w14:textId="68D3F94F" w:rsidR="0021711A" w:rsidRPr="007057F3" w:rsidRDefault="0021711A" w:rsidP="0043317F">
          <w:pPr>
            <w:spacing w:line="230" w:lineRule="auto"/>
            <w:rPr>
              <w:color w:val="000000" w:themeColor="text1"/>
              <w:sz w:val="18"/>
              <w:szCs w:val="18"/>
            </w:rPr>
          </w:pPr>
          <w:r w:rsidRPr="007057F3">
            <w:rPr>
              <w:color w:val="000000" w:themeColor="text1"/>
              <w:sz w:val="18"/>
              <w:szCs w:val="18"/>
            </w:rPr>
            <w:t>ISBN 978-1-76096-254-8 (pdf/online/MS word)</w:t>
          </w:r>
        </w:p>
        <w:p w14:paraId="75F780A8" w14:textId="27104576" w:rsidR="00984A10" w:rsidRPr="007A4444" w:rsidRDefault="00984A10" w:rsidP="00CE750A">
          <w:pPr>
            <w:spacing w:line="230" w:lineRule="auto"/>
            <w:rPr>
              <w:sz w:val="13"/>
              <w:szCs w:val="13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  <w:r w:rsidR="00CE750A">
            <w:rPr>
              <w:sz w:val="13"/>
              <w:szCs w:val="13"/>
            </w:rPr>
            <w:br/>
          </w:r>
        </w:p>
      </w:tc>
      <w:tc>
        <w:tcPr>
          <w:tcW w:w="3515" w:type="dxa"/>
        </w:tcPr>
        <w:p w14:paraId="330F9BDA" w14:textId="77777777" w:rsidR="00984A10" w:rsidRPr="00736C0C" w:rsidRDefault="00984A10" w:rsidP="0043317F">
          <w:pPr>
            <w:rPr>
              <w:szCs w:val="15"/>
            </w:rPr>
          </w:pPr>
          <w:r>
            <w:rPr>
              <w:noProof/>
              <w:szCs w:val="15"/>
              <w:lang w:val="en-US" w:eastAsia="en-US"/>
            </w:rPr>
            <w:drawing>
              <wp:inline distT="0" distB="0" distL="0" distR="0" wp14:anchorId="1E6438C6" wp14:editId="05E2C319">
                <wp:extent cx="1967488" cy="510541"/>
                <wp:effectExtent l="0" t="0" r="0" b="3810"/>
                <wp:docPr id="7" name="Picture 7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FFC637" w14:textId="77777777" w:rsidR="00984A10" w:rsidRDefault="00984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87C41" w14:textId="77777777" w:rsidR="004348A4" w:rsidRDefault="004348A4" w:rsidP="00E33E08">
      <w:pPr>
        <w:spacing w:before="0" w:after="0" w:line="240" w:lineRule="auto"/>
      </w:pPr>
    </w:p>
  </w:footnote>
  <w:footnote w:type="continuationSeparator" w:id="0">
    <w:p w14:paraId="7917D56E" w14:textId="77777777" w:rsidR="004348A4" w:rsidRDefault="004348A4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3DC0" w14:textId="77777777" w:rsidR="000905F7" w:rsidRDefault="00794CB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E265C5D" wp14:editId="3CB14743">
          <wp:simplePos x="0" y="0"/>
          <wp:positionH relativeFrom="page">
            <wp:posOffset>13970</wp:posOffset>
          </wp:positionH>
          <wp:positionV relativeFrom="page">
            <wp:posOffset>9525</wp:posOffset>
          </wp:positionV>
          <wp:extent cx="2127600" cy="1202400"/>
          <wp:effectExtent l="0" t="0" r="0" b="0"/>
          <wp:wrapNone/>
          <wp:docPr id="2" name="Picture 2" descr="Better Care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g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12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93A12AA"/>
    <w:multiLevelType w:val="multilevel"/>
    <w:tmpl w:val="E962EC02"/>
    <w:lvl w:ilvl="0">
      <w:start w:val="1"/>
      <w:numFmt w:val="bullet"/>
      <w:pStyle w:val="Bullet1"/>
      <w:lvlText w:val=""/>
      <w:lvlJc w:val="left"/>
      <w:pPr>
        <w:ind w:left="284" w:hanging="284"/>
      </w:pPr>
      <w:rPr>
        <w:rFonts w:ascii="Wingdings 2" w:hAnsi="Wingdings 2" w:hint="default"/>
        <w:color w:val="FAB662"/>
        <w:position w:val="0"/>
        <w:sz w:val="20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2"/>
  </w:num>
  <w:num w:numId="10">
    <w:abstractNumId w:val="1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47"/>
    <w:rsid w:val="00003C78"/>
    <w:rsid w:val="00012F6F"/>
    <w:rsid w:val="00014213"/>
    <w:rsid w:val="00014B55"/>
    <w:rsid w:val="00020E3E"/>
    <w:rsid w:val="000219E2"/>
    <w:rsid w:val="00023457"/>
    <w:rsid w:val="00023BF3"/>
    <w:rsid w:val="00026811"/>
    <w:rsid w:val="00031E4A"/>
    <w:rsid w:val="0004185E"/>
    <w:rsid w:val="00053181"/>
    <w:rsid w:val="00056988"/>
    <w:rsid w:val="00060D97"/>
    <w:rsid w:val="00071F51"/>
    <w:rsid w:val="00072279"/>
    <w:rsid w:val="00072285"/>
    <w:rsid w:val="00073407"/>
    <w:rsid w:val="00075E6C"/>
    <w:rsid w:val="00081C12"/>
    <w:rsid w:val="00087D42"/>
    <w:rsid w:val="000905F7"/>
    <w:rsid w:val="000B29AD"/>
    <w:rsid w:val="000C515F"/>
    <w:rsid w:val="000C6372"/>
    <w:rsid w:val="000D7841"/>
    <w:rsid w:val="000E392D"/>
    <w:rsid w:val="000E39B6"/>
    <w:rsid w:val="000E3D05"/>
    <w:rsid w:val="000F2A2C"/>
    <w:rsid w:val="000F4288"/>
    <w:rsid w:val="000F51D7"/>
    <w:rsid w:val="000F7165"/>
    <w:rsid w:val="00102379"/>
    <w:rsid w:val="00103722"/>
    <w:rsid w:val="001065D6"/>
    <w:rsid w:val="001068D5"/>
    <w:rsid w:val="00121252"/>
    <w:rsid w:val="00121488"/>
    <w:rsid w:val="00121998"/>
    <w:rsid w:val="00124609"/>
    <w:rsid w:val="001254CE"/>
    <w:rsid w:val="00125798"/>
    <w:rsid w:val="0013637A"/>
    <w:rsid w:val="001422CC"/>
    <w:rsid w:val="00145346"/>
    <w:rsid w:val="001617B6"/>
    <w:rsid w:val="00165E66"/>
    <w:rsid w:val="001744E9"/>
    <w:rsid w:val="00181666"/>
    <w:rsid w:val="00186B39"/>
    <w:rsid w:val="00196143"/>
    <w:rsid w:val="001A24FC"/>
    <w:rsid w:val="001B511D"/>
    <w:rsid w:val="001C60B2"/>
    <w:rsid w:val="001C6993"/>
    <w:rsid w:val="001C7BAE"/>
    <w:rsid w:val="001E31FA"/>
    <w:rsid w:val="001E48F9"/>
    <w:rsid w:val="001E64F6"/>
    <w:rsid w:val="001E7AEB"/>
    <w:rsid w:val="001F4986"/>
    <w:rsid w:val="00204B82"/>
    <w:rsid w:val="0021652A"/>
    <w:rsid w:val="0021711A"/>
    <w:rsid w:val="00222BEB"/>
    <w:rsid w:val="00225E60"/>
    <w:rsid w:val="00230BBB"/>
    <w:rsid w:val="00231036"/>
    <w:rsid w:val="0023202C"/>
    <w:rsid w:val="00234619"/>
    <w:rsid w:val="00235BE2"/>
    <w:rsid w:val="002369EA"/>
    <w:rsid w:val="00242DF2"/>
    <w:rsid w:val="00245043"/>
    <w:rsid w:val="0026028E"/>
    <w:rsid w:val="00265C77"/>
    <w:rsid w:val="00267102"/>
    <w:rsid w:val="00273AF5"/>
    <w:rsid w:val="00284FA2"/>
    <w:rsid w:val="00286580"/>
    <w:rsid w:val="00292D36"/>
    <w:rsid w:val="00294A5A"/>
    <w:rsid w:val="00297281"/>
    <w:rsid w:val="00297A47"/>
    <w:rsid w:val="002A2FF0"/>
    <w:rsid w:val="002A5891"/>
    <w:rsid w:val="002A5F50"/>
    <w:rsid w:val="002B03F1"/>
    <w:rsid w:val="002B5C34"/>
    <w:rsid w:val="002B5E2B"/>
    <w:rsid w:val="002B6DAA"/>
    <w:rsid w:val="002C338A"/>
    <w:rsid w:val="002D70F7"/>
    <w:rsid w:val="002D711A"/>
    <w:rsid w:val="002D7336"/>
    <w:rsid w:val="002E3396"/>
    <w:rsid w:val="002E6454"/>
    <w:rsid w:val="002F2953"/>
    <w:rsid w:val="002F4E84"/>
    <w:rsid w:val="003064C2"/>
    <w:rsid w:val="0031149C"/>
    <w:rsid w:val="00332D4F"/>
    <w:rsid w:val="003347B2"/>
    <w:rsid w:val="003560FA"/>
    <w:rsid w:val="0036778F"/>
    <w:rsid w:val="0038771C"/>
    <w:rsid w:val="00394DAB"/>
    <w:rsid w:val="003A430B"/>
    <w:rsid w:val="003A541A"/>
    <w:rsid w:val="003A6923"/>
    <w:rsid w:val="003B03B6"/>
    <w:rsid w:val="003C2C67"/>
    <w:rsid w:val="003C2D4C"/>
    <w:rsid w:val="003C3B3A"/>
    <w:rsid w:val="003C5BA4"/>
    <w:rsid w:val="003C7168"/>
    <w:rsid w:val="003E3E26"/>
    <w:rsid w:val="003F1295"/>
    <w:rsid w:val="003F5102"/>
    <w:rsid w:val="003F76FC"/>
    <w:rsid w:val="004002EB"/>
    <w:rsid w:val="0040475C"/>
    <w:rsid w:val="00406573"/>
    <w:rsid w:val="00407A79"/>
    <w:rsid w:val="0041031B"/>
    <w:rsid w:val="00422DDC"/>
    <w:rsid w:val="004231B5"/>
    <w:rsid w:val="004236C8"/>
    <w:rsid w:val="00423D68"/>
    <w:rsid w:val="00427681"/>
    <w:rsid w:val="0043317F"/>
    <w:rsid w:val="00433DB7"/>
    <w:rsid w:val="004348A4"/>
    <w:rsid w:val="00435805"/>
    <w:rsid w:val="00442182"/>
    <w:rsid w:val="0045347E"/>
    <w:rsid w:val="00453750"/>
    <w:rsid w:val="00456941"/>
    <w:rsid w:val="00460BD5"/>
    <w:rsid w:val="004702EA"/>
    <w:rsid w:val="0048259C"/>
    <w:rsid w:val="00482D02"/>
    <w:rsid w:val="00484326"/>
    <w:rsid w:val="00490369"/>
    <w:rsid w:val="004A4ED0"/>
    <w:rsid w:val="004A7519"/>
    <w:rsid w:val="004B64B1"/>
    <w:rsid w:val="004D01AC"/>
    <w:rsid w:val="004D3518"/>
    <w:rsid w:val="004D62D6"/>
    <w:rsid w:val="004D6898"/>
    <w:rsid w:val="004F3A1A"/>
    <w:rsid w:val="004F3F4E"/>
    <w:rsid w:val="00502931"/>
    <w:rsid w:val="00510167"/>
    <w:rsid w:val="00513E86"/>
    <w:rsid w:val="00520CFA"/>
    <w:rsid w:val="005304A7"/>
    <w:rsid w:val="005306A2"/>
    <w:rsid w:val="0053416C"/>
    <w:rsid w:val="00541C2F"/>
    <w:rsid w:val="00545AC3"/>
    <w:rsid w:val="00550A56"/>
    <w:rsid w:val="00552DE4"/>
    <w:rsid w:val="00555D37"/>
    <w:rsid w:val="00563527"/>
    <w:rsid w:val="0057407A"/>
    <w:rsid w:val="0058124E"/>
    <w:rsid w:val="005849CE"/>
    <w:rsid w:val="005875A3"/>
    <w:rsid w:val="005953EA"/>
    <w:rsid w:val="00595C1F"/>
    <w:rsid w:val="005A3416"/>
    <w:rsid w:val="005B061F"/>
    <w:rsid w:val="005B0B94"/>
    <w:rsid w:val="005B27FE"/>
    <w:rsid w:val="005B327A"/>
    <w:rsid w:val="005B5F0B"/>
    <w:rsid w:val="005B76DF"/>
    <w:rsid w:val="005B79CB"/>
    <w:rsid w:val="005E08D7"/>
    <w:rsid w:val="005E0D60"/>
    <w:rsid w:val="005E4C16"/>
    <w:rsid w:val="005E5947"/>
    <w:rsid w:val="005F61DF"/>
    <w:rsid w:val="0060163A"/>
    <w:rsid w:val="006023F9"/>
    <w:rsid w:val="00610559"/>
    <w:rsid w:val="00614076"/>
    <w:rsid w:val="00632F2E"/>
    <w:rsid w:val="006332F6"/>
    <w:rsid w:val="006413F2"/>
    <w:rsid w:val="0064598D"/>
    <w:rsid w:val="006512FE"/>
    <w:rsid w:val="006534B2"/>
    <w:rsid w:val="0065615D"/>
    <w:rsid w:val="00657011"/>
    <w:rsid w:val="006650B5"/>
    <w:rsid w:val="006651B1"/>
    <w:rsid w:val="00665778"/>
    <w:rsid w:val="00676E5F"/>
    <w:rsid w:val="00680577"/>
    <w:rsid w:val="006945CA"/>
    <w:rsid w:val="006A3309"/>
    <w:rsid w:val="006A3A5A"/>
    <w:rsid w:val="006A5B34"/>
    <w:rsid w:val="006B2A76"/>
    <w:rsid w:val="006C77A9"/>
    <w:rsid w:val="006D2F37"/>
    <w:rsid w:val="006D4720"/>
    <w:rsid w:val="006E6CDF"/>
    <w:rsid w:val="006F37F2"/>
    <w:rsid w:val="006F6693"/>
    <w:rsid w:val="007057F3"/>
    <w:rsid w:val="00707FE8"/>
    <w:rsid w:val="00714AAE"/>
    <w:rsid w:val="00724962"/>
    <w:rsid w:val="00724A0F"/>
    <w:rsid w:val="00726D2F"/>
    <w:rsid w:val="007352D2"/>
    <w:rsid w:val="00736732"/>
    <w:rsid w:val="00740019"/>
    <w:rsid w:val="00746426"/>
    <w:rsid w:val="00750BF9"/>
    <w:rsid w:val="00750CBE"/>
    <w:rsid w:val="00750D62"/>
    <w:rsid w:val="007650D2"/>
    <w:rsid w:val="00766B5A"/>
    <w:rsid w:val="00772209"/>
    <w:rsid w:val="007770A5"/>
    <w:rsid w:val="007834F2"/>
    <w:rsid w:val="00784F61"/>
    <w:rsid w:val="00791020"/>
    <w:rsid w:val="00794CB7"/>
    <w:rsid w:val="007A04D2"/>
    <w:rsid w:val="007A4444"/>
    <w:rsid w:val="007A5F82"/>
    <w:rsid w:val="007D4A1E"/>
    <w:rsid w:val="007D5F9E"/>
    <w:rsid w:val="007E098F"/>
    <w:rsid w:val="007E3BA2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411E9"/>
    <w:rsid w:val="00841617"/>
    <w:rsid w:val="0084200F"/>
    <w:rsid w:val="00843B2C"/>
    <w:rsid w:val="00844F16"/>
    <w:rsid w:val="00847BE1"/>
    <w:rsid w:val="00855FF9"/>
    <w:rsid w:val="0086277A"/>
    <w:rsid w:val="008668A8"/>
    <w:rsid w:val="00866A25"/>
    <w:rsid w:val="008703D8"/>
    <w:rsid w:val="008768AD"/>
    <w:rsid w:val="00880AC4"/>
    <w:rsid w:val="00893E52"/>
    <w:rsid w:val="00897157"/>
    <w:rsid w:val="00897447"/>
    <w:rsid w:val="008A306C"/>
    <w:rsid w:val="008A4900"/>
    <w:rsid w:val="008A55FE"/>
    <w:rsid w:val="008A58D2"/>
    <w:rsid w:val="008B146D"/>
    <w:rsid w:val="008B42AD"/>
    <w:rsid w:val="008B4B6A"/>
    <w:rsid w:val="008B5666"/>
    <w:rsid w:val="008B5FD3"/>
    <w:rsid w:val="008C2C15"/>
    <w:rsid w:val="008D0281"/>
    <w:rsid w:val="008E0347"/>
    <w:rsid w:val="008E2348"/>
    <w:rsid w:val="008F1738"/>
    <w:rsid w:val="008F3C6F"/>
    <w:rsid w:val="008F6D45"/>
    <w:rsid w:val="00911408"/>
    <w:rsid w:val="00916AD5"/>
    <w:rsid w:val="00922944"/>
    <w:rsid w:val="00936479"/>
    <w:rsid w:val="00937A10"/>
    <w:rsid w:val="00941510"/>
    <w:rsid w:val="00952948"/>
    <w:rsid w:val="00953A2C"/>
    <w:rsid w:val="00966115"/>
    <w:rsid w:val="009834C0"/>
    <w:rsid w:val="00984A10"/>
    <w:rsid w:val="00986AAC"/>
    <w:rsid w:val="00991C00"/>
    <w:rsid w:val="00995526"/>
    <w:rsid w:val="00996E62"/>
    <w:rsid w:val="009A1DA2"/>
    <w:rsid w:val="009A3704"/>
    <w:rsid w:val="009A4739"/>
    <w:rsid w:val="009A674F"/>
    <w:rsid w:val="009A6D22"/>
    <w:rsid w:val="009B199C"/>
    <w:rsid w:val="009B1BBA"/>
    <w:rsid w:val="009B2731"/>
    <w:rsid w:val="009B61F1"/>
    <w:rsid w:val="009B62E0"/>
    <w:rsid w:val="009C359F"/>
    <w:rsid w:val="009C3D88"/>
    <w:rsid w:val="009E0D59"/>
    <w:rsid w:val="009E1651"/>
    <w:rsid w:val="009E3858"/>
    <w:rsid w:val="009E41C0"/>
    <w:rsid w:val="009E467D"/>
    <w:rsid w:val="009E5E60"/>
    <w:rsid w:val="009E70DD"/>
    <w:rsid w:val="009F2ED9"/>
    <w:rsid w:val="009F3212"/>
    <w:rsid w:val="009F3231"/>
    <w:rsid w:val="009F5C58"/>
    <w:rsid w:val="00A023A0"/>
    <w:rsid w:val="00A05EBC"/>
    <w:rsid w:val="00A11D80"/>
    <w:rsid w:val="00A131B1"/>
    <w:rsid w:val="00A1562B"/>
    <w:rsid w:val="00A1657E"/>
    <w:rsid w:val="00A170F4"/>
    <w:rsid w:val="00A21408"/>
    <w:rsid w:val="00A2160F"/>
    <w:rsid w:val="00A21CFD"/>
    <w:rsid w:val="00A25B78"/>
    <w:rsid w:val="00A46288"/>
    <w:rsid w:val="00A46BA8"/>
    <w:rsid w:val="00A47634"/>
    <w:rsid w:val="00A612FE"/>
    <w:rsid w:val="00A70B49"/>
    <w:rsid w:val="00A92D94"/>
    <w:rsid w:val="00A97766"/>
    <w:rsid w:val="00AA26B8"/>
    <w:rsid w:val="00AA2EF8"/>
    <w:rsid w:val="00AC0B87"/>
    <w:rsid w:val="00AC2624"/>
    <w:rsid w:val="00AC32A8"/>
    <w:rsid w:val="00AD649C"/>
    <w:rsid w:val="00AD7E4E"/>
    <w:rsid w:val="00AE42A7"/>
    <w:rsid w:val="00AF088C"/>
    <w:rsid w:val="00AF4D58"/>
    <w:rsid w:val="00AF6666"/>
    <w:rsid w:val="00AF7BC5"/>
    <w:rsid w:val="00B143F0"/>
    <w:rsid w:val="00B203E1"/>
    <w:rsid w:val="00B5773D"/>
    <w:rsid w:val="00B747F6"/>
    <w:rsid w:val="00B81B44"/>
    <w:rsid w:val="00B9053B"/>
    <w:rsid w:val="00B97802"/>
    <w:rsid w:val="00BA0C37"/>
    <w:rsid w:val="00BA3782"/>
    <w:rsid w:val="00BB4D98"/>
    <w:rsid w:val="00BB4EBF"/>
    <w:rsid w:val="00BB59E0"/>
    <w:rsid w:val="00BC07DF"/>
    <w:rsid w:val="00BC3422"/>
    <w:rsid w:val="00BC6E19"/>
    <w:rsid w:val="00BD11C2"/>
    <w:rsid w:val="00BD5018"/>
    <w:rsid w:val="00BE5ADC"/>
    <w:rsid w:val="00BF4F96"/>
    <w:rsid w:val="00C0016B"/>
    <w:rsid w:val="00C010D9"/>
    <w:rsid w:val="00C015B9"/>
    <w:rsid w:val="00C022F9"/>
    <w:rsid w:val="00C032EA"/>
    <w:rsid w:val="00C06EB5"/>
    <w:rsid w:val="00C0713F"/>
    <w:rsid w:val="00C1145F"/>
    <w:rsid w:val="00C11CD1"/>
    <w:rsid w:val="00C23A21"/>
    <w:rsid w:val="00C32D49"/>
    <w:rsid w:val="00C33AD3"/>
    <w:rsid w:val="00C35D53"/>
    <w:rsid w:val="00C41B3C"/>
    <w:rsid w:val="00C43F06"/>
    <w:rsid w:val="00C51C01"/>
    <w:rsid w:val="00C637E1"/>
    <w:rsid w:val="00C67EAC"/>
    <w:rsid w:val="00C7098C"/>
    <w:rsid w:val="00C70D50"/>
    <w:rsid w:val="00C72252"/>
    <w:rsid w:val="00C74702"/>
    <w:rsid w:val="00C821CE"/>
    <w:rsid w:val="00C82F77"/>
    <w:rsid w:val="00C907D7"/>
    <w:rsid w:val="00C92338"/>
    <w:rsid w:val="00CA05DC"/>
    <w:rsid w:val="00CA5D67"/>
    <w:rsid w:val="00CA7B47"/>
    <w:rsid w:val="00CB3976"/>
    <w:rsid w:val="00CB6E46"/>
    <w:rsid w:val="00CC0347"/>
    <w:rsid w:val="00CD0307"/>
    <w:rsid w:val="00CD3C79"/>
    <w:rsid w:val="00CD3D1B"/>
    <w:rsid w:val="00CE590E"/>
    <w:rsid w:val="00CE61C3"/>
    <w:rsid w:val="00CE750A"/>
    <w:rsid w:val="00CF696B"/>
    <w:rsid w:val="00D00254"/>
    <w:rsid w:val="00D02663"/>
    <w:rsid w:val="00D0633E"/>
    <w:rsid w:val="00D12E74"/>
    <w:rsid w:val="00D2312F"/>
    <w:rsid w:val="00D23B04"/>
    <w:rsid w:val="00D269C1"/>
    <w:rsid w:val="00D41230"/>
    <w:rsid w:val="00D41B2F"/>
    <w:rsid w:val="00D44953"/>
    <w:rsid w:val="00D542F3"/>
    <w:rsid w:val="00D54513"/>
    <w:rsid w:val="00D54AAE"/>
    <w:rsid w:val="00D5644B"/>
    <w:rsid w:val="00D56B97"/>
    <w:rsid w:val="00D56E25"/>
    <w:rsid w:val="00D57E89"/>
    <w:rsid w:val="00D62BA8"/>
    <w:rsid w:val="00D6560D"/>
    <w:rsid w:val="00D65858"/>
    <w:rsid w:val="00D65D77"/>
    <w:rsid w:val="00D718D7"/>
    <w:rsid w:val="00D754AF"/>
    <w:rsid w:val="00D76AD4"/>
    <w:rsid w:val="00D814B7"/>
    <w:rsid w:val="00D858A3"/>
    <w:rsid w:val="00D90688"/>
    <w:rsid w:val="00DA3AAD"/>
    <w:rsid w:val="00DA3F36"/>
    <w:rsid w:val="00DB312B"/>
    <w:rsid w:val="00DC346B"/>
    <w:rsid w:val="00DC5654"/>
    <w:rsid w:val="00DC658F"/>
    <w:rsid w:val="00DC674A"/>
    <w:rsid w:val="00DD0444"/>
    <w:rsid w:val="00DE60CC"/>
    <w:rsid w:val="00DF762E"/>
    <w:rsid w:val="00E03F35"/>
    <w:rsid w:val="00E044A1"/>
    <w:rsid w:val="00E26B32"/>
    <w:rsid w:val="00E31CD4"/>
    <w:rsid w:val="00E31E60"/>
    <w:rsid w:val="00E33CE2"/>
    <w:rsid w:val="00E33E08"/>
    <w:rsid w:val="00E407B6"/>
    <w:rsid w:val="00E41D82"/>
    <w:rsid w:val="00E41EF1"/>
    <w:rsid w:val="00E42942"/>
    <w:rsid w:val="00E6148E"/>
    <w:rsid w:val="00E63A7A"/>
    <w:rsid w:val="00E65A0A"/>
    <w:rsid w:val="00E67BAF"/>
    <w:rsid w:val="00E71BDF"/>
    <w:rsid w:val="00E75CCB"/>
    <w:rsid w:val="00E80B7C"/>
    <w:rsid w:val="00E8245B"/>
    <w:rsid w:val="00E82C21"/>
    <w:rsid w:val="00E82F59"/>
    <w:rsid w:val="00E83CA7"/>
    <w:rsid w:val="00E92192"/>
    <w:rsid w:val="00E95A71"/>
    <w:rsid w:val="00EB7014"/>
    <w:rsid w:val="00EC5CDE"/>
    <w:rsid w:val="00EC7F2A"/>
    <w:rsid w:val="00ED3077"/>
    <w:rsid w:val="00ED487E"/>
    <w:rsid w:val="00ED64F1"/>
    <w:rsid w:val="00EE33A1"/>
    <w:rsid w:val="00EE7A0D"/>
    <w:rsid w:val="00F0222C"/>
    <w:rsid w:val="00F06647"/>
    <w:rsid w:val="00F12312"/>
    <w:rsid w:val="00F12BCD"/>
    <w:rsid w:val="00F13239"/>
    <w:rsid w:val="00F17CE1"/>
    <w:rsid w:val="00F2115C"/>
    <w:rsid w:val="00F22ABA"/>
    <w:rsid w:val="00F25919"/>
    <w:rsid w:val="00F25F4B"/>
    <w:rsid w:val="00F36B12"/>
    <w:rsid w:val="00F408B9"/>
    <w:rsid w:val="00F412DD"/>
    <w:rsid w:val="00F60F9F"/>
    <w:rsid w:val="00F61246"/>
    <w:rsid w:val="00F64F08"/>
    <w:rsid w:val="00F70055"/>
    <w:rsid w:val="00F734F5"/>
    <w:rsid w:val="00F73B5B"/>
    <w:rsid w:val="00F80A39"/>
    <w:rsid w:val="00F8536E"/>
    <w:rsid w:val="00F90EA5"/>
    <w:rsid w:val="00F91F5A"/>
    <w:rsid w:val="00F966B1"/>
    <w:rsid w:val="00F97D48"/>
    <w:rsid w:val="00FA0311"/>
    <w:rsid w:val="00FA1489"/>
    <w:rsid w:val="00FD50F0"/>
    <w:rsid w:val="00FD640F"/>
    <w:rsid w:val="00FD6B4C"/>
    <w:rsid w:val="00FE04C6"/>
    <w:rsid w:val="00FE0553"/>
    <w:rsid w:val="00FE25D0"/>
    <w:rsid w:val="00FE6CB3"/>
    <w:rsid w:val="00FF41A5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4B1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55D37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4D92C0"/>
        <w:bottom w:val="single" w:sz="2" w:space="0" w:color="4D92C0"/>
        <w:insideH w:val="single" w:sz="2" w:space="0" w:color="4D92C0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63A5" w:themeColor="text2"/>
        <w:sz w:val="16"/>
      </w:rPr>
      <w:tblPr/>
      <w:tcPr>
        <w:tcBorders>
          <w:top w:val="single" w:sz="2" w:space="0" w:color="CCE0ED"/>
          <w:left w:val="nil"/>
          <w:bottom w:val="single" w:sz="24" w:space="0" w:color="CCE0ED"/>
          <w:right w:val="nil"/>
          <w:insideH w:val="nil"/>
          <w:insideV w:val="nil"/>
          <w:tl2br w:val="nil"/>
          <w:tr2bl w:val="nil"/>
        </w:tcBorders>
        <w:shd w:val="clear" w:color="auto" w:fill="E6EFF6" w:themeFill="background2"/>
        <w:tcMar>
          <w:top w:w="79" w:type="dxa"/>
          <w:left w:w="113" w:type="dxa"/>
          <w:bottom w:w="79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63A5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63A5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customStyle="1" w:styleId="Bullet1">
    <w:name w:val="Bullet 1"/>
    <w:uiPriority w:val="1"/>
    <w:qFormat/>
    <w:rsid w:val="00D76AD4"/>
    <w:pPr>
      <w:numPr>
        <w:numId w:val="12"/>
      </w:numPr>
      <w:spacing w:before="60" w:after="60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D76AD4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121488"/>
    <w:pPr>
      <w:ind w:left="567" w:right="567"/>
      <w:jc w:val="center"/>
    </w:pPr>
    <w:rPr>
      <w:i/>
      <w:iCs/>
      <w:color w:val="408ABB" w:themeColor="accen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94CB7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94CB7"/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121488"/>
    <w:rPr>
      <w:i/>
      <w:iCs/>
      <w:color w:val="408ABB" w:themeColor="accen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</w:rPr>
      <w:tblPr/>
      <w:tcPr>
        <w:shd w:val="clear" w:color="auto" w:fill="B1D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D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63A5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</w:rPr>
      <w:tblPr/>
      <w:tcPr>
        <w:shd w:val="clear" w:color="auto" w:fill="CCDF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F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</w:rPr>
      <w:tblPr/>
      <w:tcPr>
        <w:shd w:val="clear" w:color="auto" w:fill="E5EF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F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63A5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63A5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63A5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B1D1" w:themeFill="accent3" w:themeFillShade="CC"/>
      </w:tcPr>
    </w:tblStylePr>
    <w:tblStylePr w:type="lastRow">
      <w:rPr>
        <w:b/>
        <w:bCs/>
        <w:color w:val="80B1D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2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26F" w:themeColor="accent1" w:themeShade="99"/>
          <w:insideV w:val="nil"/>
        </w:tcBorders>
        <w:shd w:val="clear" w:color="auto" w:fill="2652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26F" w:themeFill="accent1" w:themeFillShade="99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9EC4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E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E95" w:themeColor="accent2" w:themeShade="99"/>
          <w:insideV w:val="nil"/>
        </w:tcBorders>
        <w:shd w:val="clear" w:color="auto" w:fill="356E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E95" w:themeFill="accent2" w:themeFillShade="99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BFD8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BB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BBA" w:themeColor="accent3" w:themeShade="99"/>
          <w:insideV w:val="nil"/>
        </w:tcBorders>
        <w:shd w:val="clear" w:color="auto" w:fill="438BB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BBA" w:themeFill="accent3" w:themeFillShade="99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8E8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B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A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749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A8C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1D0E4" w:themeColor="accent1" w:themeTint="66"/>
        <w:left w:val="single" w:sz="4" w:space="0" w:color="B1D0E4" w:themeColor="accent1" w:themeTint="66"/>
        <w:bottom w:val="single" w:sz="4" w:space="0" w:color="B1D0E4" w:themeColor="accent1" w:themeTint="66"/>
        <w:right w:val="single" w:sz="4" w:space="0" w:color="B1D0E4" w:themeColor="accent1" w:themeTint="66"/>
        <w:insideH w:val="single" w:sz="4" w:space="0" w:color="B1D0E4" w:themeColor="accent1" w:themeTint="66"/>
        <w:insideV w:val="single" w:sz="4" w:space="0" w:color="B1D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DFED" w:themeColor="accent2" w:themeTint="66"/>
        <w:left w:val="single" w:sz="4" w:space="0" w:color="CCDFED" w:themeColor="accent2" w:themeTint="66"/>
        <w:bottom w:val="single" w:sz="4" w:space="0" w:color="CCDFED" w:themeColor="accent2" w:themeTint="66"/>
        <w:right w:val="single" w:sz="4" w:space="0" w:color="CCDFED" w:themeColor="accent2" w:themeTint="66"/>
        <w:insideH w:val="single" w:sz="4" w:space="0" w:color="CCDFED" w:themeColor="accent2" w:themeTint="66"/>
        <w:insideV w:val="single" w:sz="4" w:space="0" w:color="CCDF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EFF5" w:themeColor="accent3" w:themeTint="66"/>
        <w:left w:val="single" w:sz="4" w:space="0" w:color="E5EFF5" w:themeColor="accent3" w:themeTint="66"/>
        <w:bottom w:val="single" w:sz="4" w:space="0" w:color="E5EFF5" w:themeColor="accent3" w:themeTint="66"/>
        <w:right w:val="single" w:sz="4" w:space="0" w:color="E5EFF5" w:themeColor="accent3" w:themeTint="66"/>
        <w:insideH w:val="single" w:sz="4" w:space="0" w:color="E5EFF5" w:themeColor="accent3" w:themeTint="66"/>
        <w:insideV w:val="single" w:sz="4" w:space="0" w:color="E5EF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BB8D7" w:themeColor="accent1" w:themeTint="99"/>
        <w:bottom w:val="single" w:sz="2" w:space="0" w:color="8BB8D7" w:themeColor="accent1" w:themeTint="99"/>
        <w:insideH w:val="single" w:sz="2" w:space="0" w:color="8BB8D7" w:themeColor="accent1" w:themeTint="99"/>
        <w:insideV w:val="single" w:sz="2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B8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0E4" w:themeColor="accent2" w:themeTint="99"/>
        <w:bottom w:val="single" w:sz="2" w:space="0" w:color="B2D0E4" w:themeColor="accent2" w:themeTint="99"/>
        <w:insideH w:val="single" w:sz="2" w:space="0" w:color="B2D0E4" w:themeColor="accent2" w:themeTint="99"/>
        <w:insideV w:val="single" w:sz="2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0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7F1" w:themeColor="accent3" w:themeTint="99"/>
        <w:bottom w:val="single" w:sz="2" w:space="0" w:color="D8E7F1" w:themeColor="accent3" w:themeTint="99"/>
        <w:insideH w:val="single" w:sz="2" w:space="0" w:color="D8E7F1" w:themeColor="accent3" w:themeTint="99"/>
        <w:insideV w:val="single" w:sz="2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7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B1D0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CCDF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E5EF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1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  <w:shd w:val="clear" w:color="auto" w:fill="CFE2EE" w:themeFill="accent1" w:themeFillTint="3F"/>
      </w:tcPr>
    </w:tblStylePr>
    <w:tblStylePr w:type="band2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1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  <w:shd w:val="clear" w:color="auto" w:fill="DFEBF3" w:themeFill="accent2" w:themeFillTint="3F"/>
      </w:tcPr>
    </w:tblStylePr>
    <w:tblStylePr w:type="band2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1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  <w:shd w:val="clear" w:color="auto" w:fill="EFF5F9" w:themeFill="accent3" w:themeFillTint="3F"/>
      </w:tcPr>
    </w:tblStylePr>
    <w:tblStylePr w:type="band2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bottom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bottom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bottom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8ABB" w:themeColor="accent1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8ABB" w:themeColor="accent1"/>
          <w:right w:val="single" w:sz="4" w:space="0" w:color="408ABB" w:themeColor="accent1"/>
        </w:tcBorders>
      </w:tcPr>
    </w:tblStylePr>
    <w:tblStylePr w:type="band1Horz">
      <w:tblPr/>
      <w:tcPr>
        <w:tcBorders>
          <w:top w:val="single" w:sz="4" w:space="0" w:color="408ABB" w:themeColor="accent1"/>
          <w:bottom w:val="single" w:sz="4" w:space="0" w:color="408A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8ABB" w:themeColor="accent1"/>
          <w:left w:val="nil"/>
        </w:tcBorders>
      </w:tcPr>
    </w:tblStylePr>
    <w:tblStylePr w:type="swCell">
      <w:tblPr/>
      <w:tcPr>
        <w:tcBorders>
          <w:top w:val="double" w:sz="4" w:space="0" w:color="408AB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1D2" w:themeColor="accent2"/>
          <w:right w:val="single" w:sz="4" w:space="0" w:color="80B1D2" w:themeColor="accent2"/>
        </w:tcBorders>
      </w:tcPr>
    </w:tblStylePr>
    <w:tblStylePr w:type="band1Horz">
      <w:tblPr/>
      <w:tcPr>
        <w:tcBorders>
          <w:top w:val="single" w:sz="4" w:space="0" w:color="80B1D2" w:themeColor="accent2"/>
          <w:bottom w:val="single" w:sz="4" w:space="0" w:color="80B1D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1D2" w:themeColor="accent2"/>
          <w:left w:val="nil"/>
        </w:tcBorders>
      </w:tcPr>
    </w:tblStylePr>
    <w:tblStylePr w:type="swCell">
      <w:tblPr/>
      <w:tcPr>
        <w:tcBorders>
          <w:top w:val="double" w:sz="4" w:space="0" w:color="80B1D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8E8" w:themeColor="accent3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8E8" w:themeColor="accent3"/>
          <w:right w:val="single" w:sz="4" w:space="0" w:color="BFD8E8" w:themeColor="accent3"/>
        </w:tcBorders>
      </w:tcPr>
    </w:tblStylePr>
    <w:tblStylePr w:type="band1Horz">
      <w:tblPr/>
      <w:tcPr>
        <w:tcBorders>
          <w:top w:val="single" w:sz="4" w:space="0" w:color="BFD8E8" w:themeColor="accent3"/>
          <w:bottom w:val="single" w:sz="4" w:space="0" w:color="BFD8E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8E8" w:themeColor="accent3"/>
          <w:left w:val="nil"/>
        </w:tcBorders>
      </w:tcPr>
    </w:tblStylePr>
    <w:tblStylePr w:type="swCell">
      <w:tblPr/>
      <w:tcPr>
        <w:tcBorders>
          <w:top w:val="double" w:sz="4" w:space="0" w:color="BFD8E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8ABB" w:themeColor="accent1"/>
        <w:left w:val="single" w:sz="24" w:space="0" w:color="408ABB" w:themeColor="accent1"/>
        <w:bottom w:val="single" w:sz="24" w:space="0" w:color="408ABB" w:themeColor="accent1"/>
        <w:right w:val="single" w:sz="24" w:space="0" w:color="408ABB" w:themeColor="accent1"/>
      </w:tblBorders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1D2" w:themeColor="accent2"/>
        <w:left w:val="single" w:sz="24" w:space="0" w:color="80B1D2" w:themeColor="accent2"/>
        <w:bottom w:val="single" w:sz="24" w:space="0" w:color="80B1D2" w:themeColor="accent2"/>
        <w:right w:val="single" w:sz="24" w:space="0" w:color="80B1D2" w:themeColor="accent2"/>
      </w:tblBorders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8E8" w:themeColor="accent3"/>
        <w:left w:val="single" w:sz="24" w:space="0" w:color="BFD8E8" w:themeColor="accent3"/>
        <w:bottom w:val="single" w:sz="24" w:space="0" w:color="BFD8E8" w:themeColor="accent3"/>
        <w:right w:val="single" w:sz="24" w:space="0" w:color="BFD8E8" w:themeColor="accent3"/>
      </w:tblBorders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408ABB" w:themeColor="accent1"/>
        <w:bottom w:val="single" w:sz="4" w:space="0" w:color="408A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8A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80B1D2" w:themeColor="accent2"/>
        <w:bottom w:val="single" w:sz="4" w:space="0" w:color="80B1D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1D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BFD8E8" w:themeColor="accent3"/>
        <w:bottom w:val="single" w:sz="4" w:space="0" w:color="BFD8E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8E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8A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8A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8A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8A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1D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1D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1D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1D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8E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8E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8E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8E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  <w:insideV w:val="single" w:sz="8" w:space="0" w:color="6EA7CD" w:themeColor="accent1" w:themeTint="BF"/>
      </w:tblBorders>
    </w:tblPr>
    <w:tcPr>
      <w:shd w:val="clear" w:color="auto" w:fill="CFE2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A7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  <w:insideV w:val="single" w:sz="8" w:space="0" w:color="9FC4DD" w:themeColor="accent2" w:themeTint="BF"/>
      </w:tblBorders>
    </w:tblPr>
    <w:tcPr>
      <w:shd w:val="clear" w:color="auto" w:fill="DFEB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4D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  <w:insideV w:val="single" w:sz="8" w:space="0" w:color="CEE1ED" w:themeColor="accent3" w:themeTint="BF"/>
      </w:tblBorders>
    </w:tblPr>
    <w:tcPr>
      <w:shd w:val="clear" w:color="auto" w:fill="EFF5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cPr>
      <w:shd w:val="clear" w:color="auto" w:fill="CFE2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F1" w:themeFill="accent1" w:themeFillTint="33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tcBorders>
          <w:insideH w:val="single" w:sz="6" w:space="0" w:color="408ABB" w:themeColor="accent1"/>
          <w:insideV w:val="single" w:sz="6" w:space="0" w:color="408ABB" w:themeColor="accent1"/>
        </w:tcBorders>
        <w:shd w:val="clear" w:color="auto" w:fill="9EC4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cPr>
      <w:shd w:val="clear" w:color="auto" w:fill="DFEB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FF6" w:themeFill="accent2" w:themeFillTint="33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tcBorders>
          <w:insideH w:val="single" w:sz="6" w:space="0" w:color="80B1D2" w:themeColor="accent2"/>
          <w:insideV w:val="single" w:sz="6" w:space="0" w:color="80B1D2" w:themeColor="accent2"/>
        </w:tcBorders>
        <w:shd w:val="clear" w:color="auto" w:fill="BFD8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cPr>
      <w:shd w:val="clear" w:color="auto" w:fill="EFF5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FA" w:themeFill="accent3" w:themeFillTint="33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tcBorders>
          <w:insideH w:val="single" w:sz="6" w:space="0" w:color="BFD8E8" w:themeColor="accent3"/>
          <w:insideV w:val="single" w:sz="6" w:space="0" w:color="BFD8E8" w:themeColor="accent3"/>
        </w:tcBorders>
        <w:shd w:val="clear" w:color="auto" w:fill="DFEB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2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B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8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B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B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8ABB" w:themeColor="accen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shd w:val="clear" w:color="auto" w:fill="CFE2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1D2" w:themeColor="accent2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shd w:val="clear" w:color="auto" w:fill="DFEB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8E8" w:themeColor="accent3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shd w:val="clear" w:color="auto" w:fill="EFF5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8A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8AB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8A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8A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2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1D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1D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1D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B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8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8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8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2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B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D76AD4"/>
    <w:pPr>
      <w:spacing w:before="100" w:after="100"/>
    </w:pPr>
  </w:style>
  <w:style w:type="paragraph" w:customStyle="1" w:styleId="PulloutHeading">
    <w:name w:val="Pullout Heading"/>
    <w:basedOn w:val="PulloutText"/>
    <w:next w:val="PulloutText"/>
    <w:uiPriority w:val="1"/>
    <w:qFormat/>
    <w:rsid w:val="00D76AD4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CV BCV">
  <a:themeElements>
    <a:clrScheme name="SCV BCV">
      <a:dk1>
        <a:srgbClr val="000000"/>
      </a:dk1>
      <a:lt1>
        <a:srgbClr val="FFFFFF"/>
      </a:lt1>
      <a:dk2>
        <a:srgbClr val="0063A5"/>
      </a:dk2>
      <a:lt2>
        <a:srgbClr val="E6EFF6"/>
      </a:lt2>
      <a:accent1>
        <a:srgbClr val="408ABB"/>
      </a:accent1>
      <a:accent2>
        <a:srgbClr val="80B1D2"/>
      </a:accent2>
      <a:accent3>
        <a:srgbClr val="BFD8E8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63A5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Vic Gov Blue 100%">
      <a:srgbClr val="0063A5"/>
    </a:custClr>
    <a:custClr name="vic Gov Blue 70%">
      <a:srgbClr val="4D92C0"/>
    </a:custClr>
    <a:custClr name="Vic Gov Blue 20%">
      <a:srgbClr val="CCE0ED"/>
    </a:custClr>
    <a:custClr name="Yellow 100%">
      <a:srgbClr val="FAB662"/>
    </a:custClr>
    <a:custClr name="Yellow 75%">
      <a:srgbClr val="FAB157"/>
    </a:custClr>
    <a:custClr name="Yellow 50%">
      <a:srgbClr val="FBCB8F"/>
    </a:custClr>
    <a:custClr name="Yellow 20%">
      <a:srgbClr val="FEEAD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21133-B459-4CCB-92EC-EE8A98F0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 Bendigo Cancer Centre survivorship service</dc:title>
  <dc:subject/>
  <dc:creator>Safer Care Victoria</dc:creator>
  <cp:keywords>Safer Care Victoria, Better Care Victoria Innovation Fund, Better Care Victoria, Innovation Fund, BCV, SCV, innovation project, healthcare innovation, healthcare, innovation</cp:keywords>
  <cp:lastModifiedBy/>
  <cp:revision>1</cp:revision>
  <dcterms:created xsi:type="dcterms:W3CDTF">2020-12-14T03:56:00Z</dcterms:created>
  <dcterms:modified xsi:type="dcterms:W3CDTF">2020-12-14T03:57:00Z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2020-12-14T03:57:55Z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6e0ae0ad-c947-4dd3-ab9d-2bad6b5d3736</vt:lpwstr>
  </property>
  <property fmtid="{D5CDD505-2E9C-101B-9397-08002B2CF9AE}" pid="8" name="MSIP_Label_efdf5488-3066-4b6c-8fea-9472b8a1f34c_ContentBits">
    <vt:lpwstr>0</vt:lpwstr>
  </property>
</Properties>
</file>