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09707DAC" w:rsidR="00A46288" w:rsidRPr="00DA3F36" w:rsidRDefault="000E4C43" w:rsidP="007A4444">
      <w:pPr>
        <w:pStyle w:val="Title"/>
      </w:pPr>
      <w:r>
        <w:t>Delivering a rapid, in-home falls prevention service for older people</w:t>
      </w:r>
    </w:p>
    <w:p w14:paraId="6800B4C5" w14:textId="6814863C" w:rsidR="00897157" w:rsidRDefault="00EA53C6" w:rsidP="00E03F35">
      <w:pPr>
        <w:pStyle w:val="IntroductoryText"/>
      </w:pPr>
      <w:r w:rsidRPr="00EA53C6">
        <w:t xml:space="preserve">Approximately 40 per cent of older adults fall in the community each year. </w:t>
      </w:r>
      <w:r w:rsidR="00A26BAE">
        <w:t xml:space="preserve">To help meet </w:t>
      </w:r>
      <w:r w:rsidR="000E4C43">
        <w:t xml:space="preserve">the needs of this growing cohort, </w:t>
      </w:r>
      <w:r w:rsidRPr="00EA53C6">
        <w:t>Alfred Health and Ambulance Victoria partnered to develop a collaborative falls response model called STRIDE</w:t>
      </w:r>
      <w:r w:rsidR="000E4C43">
        <w:t xml:space="preserve">, </w:t>
      </w:r>
      <w:r w:rsidR="00D03AB8">
        <w:t xml:space="preserve">providing </w:t>
      </w:r>
      <w:r w:rsidR="000E4C43">
        <w:t xml:space="preserve">a specialised, </w:t>
      </w:r>
      <w:r w:rsidRPr="00EA53C6">
        <w:t>in</w:t>
      </w:r>
      <w:r w:rsidR="00A26BAE">
        <w:t>-</w:t>
      </w:r>
      <w:r w:rsidRPr="00EA53C6">
        <w:t xml:space="preserve">home service </w:t>
      </w:r>
      <w:r w:rsidR="00D03AB8">
        <w:t xml:space="preserve">to patients </w:t>
      </w:r>
      <w:r w:rsidR="001C3866">
        <w:t>to reduce their risk of falling and prevent future hospitalisation</w:t>
      </w:r>
      <w:r w:rsidRPr="00EA53C6">
        <w:t>.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152DFEC4" w14:textId="5209AE53" w:rsidR="007E31C3" w:rsidRPr="007E31C3" w:rsidRDefault="00E03A27" w:rsidP="00D03AB8">
      <w:pPr>
        <w:pStyle w:val="Normalfollowingheading"/>
      </w:pPr>
      <w:r w:rsidRPr="00E03A27">
        <w:t>One third of those aged over 65 years and living in the community will fall each year, potentially leading to a cascade of negative consequenc</w:t>
      </w:r>
      <w:bookmarkStart w:id="0" w:name="_GoBack"/>
      <w:bookmarkEnd w:id="0"/>
      <w:r w:rsidRPr="00E03A27">
        <w:t>es</w:t>
      </w:r>
      <w:r w:rsidR="007E31C3">
        <w:t xml:space="preserve"> including </w:t>
      </w:r>
      <w:r w:rsidR="007E31C3" w:rsidRPr="007E31C3">
        <w:t>decreased confidence, reduced activity levels, functional decline, reduced quality of life</w:t>
      </w:r>
      <w:r w:rsidR="001D1513">
        <w:t>,</w:t>
      </w:r>
      <w:r w:rsidR="007E31C3" w:rsidRPr="007E31C3">
        <w:t xml:space="preserve"> and social isolation. This</w:t>
      </w:r>
      <w:r w:rsidR="001D1513">
        <w:t>,</w:t>
      </w:r>
      <w:r w:rsidR="007E31C3" w:rsidRPr="007E31C3">
        <w:t xml:space="preserve"> in turn</w:t>
      </w:r>
      <w:r w:rsidR="001D1513">
        <w:t xml:space="preserve">, </w:t>
      </w:r>
      <w:r w:rsidR="007E31C3" w:rsidRPr="007E31C3">
        <w:t>increases risk of dependency and institutionalisation</w:t>
      </w:r>
      <w:r w:rsidR="007E31C3">
        <w:t xml:space="preserve">. </w:t>
      </w:r>
    </w:p>
    <w:p w14:paraId="627F3C87" w14:textId="03B0D56C" w:rsidR="006B1BB9" w:rsidRDefault="00EA53C6" w:rsidP="00D03AB8">
      <w:pPr>
        <w:pStyle w:val="Normalfollowingheading"/>
      </w:pPr>
      <w:r>
        <w:t xml:space="preserve">Falls account for 16 per cent of </w:t>
      </w:r>
      <w:r w:rsidR="00CA5ABA">
        <w:t xml:space="preserve">all </w:t>
      </w:r>
      <w:r>
        <w:t xml:space="preserve">Ambulance Victoria (AV) dispatches within the </w:t>
      </w:r>
      <w:r w:rsidR="00CA5ABA">
        <w:t xml:space="preserve">area </w:t>
      </w:r>
      <w:r w:rsidR="00A90B43">
        <w:t xml:space="preserve">serviced by </w:t>
      </w:r>
      <w:r w:rsidR="00CA5ABA">
        <w:t xml:space="preserve">the </w:t>
      </w:r>
      <w:r>
        <w:t>Alfred Hospital (AH)</w:t>
      </w:r>
      <w:r w:rsidR="00A90B43">
        <w:t xml:space="preserve"> and </w:t>
      </w:r>
      <w:r w:rsidR="00CA5ABA">
        <w:t xml:space="preserve">are </w:t>
      </w:r>
      <w:r>
        <w:t xml:space="preserve">the leading cause of </w:t>
      </w:r>
      <w:r w:rsidR="001D1513">
        <w:t>e</w:t>
      </w:r>
      <w:r>
        <w:t xml:space="preserve">mergency </w:t>
      </w:r>
      <w:r w:rsidR="001D1513">
        <w:t>d</w:t>
      </w:r>
      <w:r>
        <w:t xml:space="preserve">epartment (ED) admissions for </w:t>
      </w:r>
      <w:r w:rsidR="00CA5ABA">
        <w:t xml:space="preserve">people aged </w:t>
      </w:r>
      <w:r>
        <w:t xml:space="preserve">over 65 years. </w:t>
      </w:r>
      <w:r w:rsidR="00D03AB8">
        <w:t>W</w:t>
      </w:r>
      <w:r w:rsidR="00A26BAE">
        <w:t xml:space="preserve">ith an ageing population, demand on health services to care for older people who have experienced a fall is only expected to grow. </w:t>
      </w:r>
    </w:p>
    <w:p w14:paraId="0246F847" w14:textId="79713A2E" w:rsidR="006B1BB9" w:rsidRDefault="00A90B43" w:rsidP="00D03AB8">
      <w:pPr>
        <w:pStyle w:val="Normalfollowingheading"/>
      </w:pPr>
      <w:r>
        <w:t xml:space="preserve">People who have fallen are more likely to fall again, so services exist that focus on preventing falls. </w:t>
      </w:r>
      <w:r w:rsidR="00D03AB8">
        <w:t>T</w:t>
      </w:r>
      <w:r>
        <w:t>hese services</w:t>
      </w:r>
      <w:r w:rsidR="00D03AB8">
        <w:t>, however,</w:t>
      </w:r>
      <w:r>
        <w:t xml:space="preserve"> </w:t>
      </w:r>
      <w:r w:rsidR="00EA53C6">
        <w:t xml:space="preserve">typically require </w:t>
      </w:r>
      <w:r>
        <w:t xml:space="preserve">interactions with many different providers in </w:t>
      </w:r>
      <w:r w:rsidR="00EA53C6">
        <w:t xml:space="preserve">multiple </w:t>
      </w:r>
      <w:r>
        <w:t xml:space="preserve">health </w:t>
      </w:r>
      <w:r w:rsidR="00EA53C6">
        <w:t>discipline</w:t>
      </w:r>
      <w:r>
        <w:t>s</w:t>
      </w:r>
      <w:r w:rsidR="00EA53C6">
        <w:t>, have extensive wait times</w:t>
      </w:r>
      <w:r>
        <w:t>,</w:t>
      </w:r>
      <w:r w:rsidR="00EA53C6">
        <w:t xml:space="preserve"> and/or require the </w:t>
      </w:r>
      <w:r w:rsidR="00365900">
        <w:t>patient</w:t>
      </w:r>
      <w:r w:rsidR="00EA53C6">
        <w:t xml:space="preserve"> to present to hospital. </w:t>
      </w:r>
    </w:p>
    <w:p w14:paraId="0B176C33" w14:textId="4D6BBE57" w:rsidR="0055237B" w:rsidRDefault="0055237B" w:rsidP="00D03AB8">
      <w:pPr>
        <w:pStyle w:val="Normalfollowingheading"/>
      </w:pPr>
      <w:r>
        <w:t xml:space="preserve">There is </w:t>
      </w:r>
      <w:r w:rsidR="006B1BB9" w:rsidRPr="006B1BB9">
        <w:t xml:space="preserve">growing evidence </w:t>
      </w:r>
      <w:r>
        <w:t xml:space="preserve">for the effectiveness of </w:t>
      </w:r>
      <w:r w:rsidR="006B1BB9" w:rsidRPr="006B1BB9">
        <w:t>multifactorial assessmen</w:t>
      </w:r>
      <w:r w:rsidR="00B6324C">
        <w:t>t</w:t>
      </w:r>
      <w:r>
        <w:t xml:space="preserve">s in reducing the rate of falls. These assessments examine the different individual factors in a person’s life that might increase their risk of falling so that </w:t>
      </w:r>
      <w:r w:rsidR="00B571F0">
        <w:t xml:space="preserve">targeted </w:t>
      </w:r>
      <w:r w:rsidRPr="006B1BB9">
        <w:t>interventions</w:t>
      </w:r>
      <w:r>
        <w:t xml:space="preserve"> can be </w:t>
      </w:r>
      <w:r w:rsidR="00B571F0">
        <w:t>implemented</w:t>
      </w:r>
      <w:r>
        <w:t xml:space="preserve"> to prevent future falls. </w:t>
      </w:r>
    </w:p>
    <w:p w14:paraId="4626F692" w14:textId="77777777" w:rsidR="005E7EBA" w:rsidRDefault="00A26BAE" w:rsidP="00D03AB8">
      <w:pPr>
        <w:pStyle w:val="Normalfollowingheading"/>
      </w:pPr>
      <w:r>
        <w:t xml:space="preserve">To reduce AV paramedic call outs and ED admissions, AH </w:t>
      </w:r>
      <w:r w:rsidR="006F6837">
        <w:t xml:space="preserve">and AV </w:t>
      </w:r>
      <w:r>
        <w:t xml:space="preserve">implemented a falls response model </w:t>
      </w:r>
      <w:r w:rsidR="00D03AB8">
        <w:t xml:space="preserve">that </w:t>
      </w:r>
      <w:r w:rsidR="006F6837">
        <w:t xml:space="preserve">offered patients </w:t>
      </w:r>
      <w:r w:rsidR="005E7EBA">
        <w:t xml:space="preserve">aged over 65 years </w:t>
      </w:r>
      <w:r w:rsidR="006F6837">
        <w:t xml:space="preserve">an in-home multifactorial </w:t>
      </w:r>
      <w:r w:rsidR="00D03AB8">
        <w:t>assessment</w:t>
      </w:r>
      <w:r w:rsidR="006F6837">
        <w:t xml:space="preserve"> and tailored interventions within 24 hours of referral.</w:t>
      </w:r>
      <w:r>
        <w:t xml:space="preserve"> </w:t>
      </w:r>
    </w:p>
    <w:p w14:paraId="18AB471B" w14:textId="2DE78DDF" w:rsidR="00FE1915" w:rsidRDefault="00A26BAE" w:rsidP="00D03AB8">
      <w:pPr>
        <w:pStyle w:val="Normalfollowingheading"/>
      </w:pPr>
      <w:r>
        <w:t xml:space="preserve">This service was </w:t>
      </w:r>
      <w:r w:rsidR="00D03AB8">
        <w:t xml:space="preserve">named </w:t>
      </w:r>
      <w:r>
        <w:t xml:space="preserve">STRIDE, an acronym derived from </w:t>
      </w:r>
      <w:r w:rsidR="007B1BCE">
        <w:t xml:space="preserve">the longer name: </w:t>
      </w:r>
      <w:r>
        <w:t>‘</w:t>
      </w:r>
      <w:r w:rsidR="00EA53C6">
        <w:t xml:space="preserve">Service </w:t>
      </w:r>
      <w:r w:rsidR="00365900">
        <w:t>t</w:t>
      </w:r>
      <w:r w:rsidR="00EA53C6">
        <w:t xml:space="preserve">o </w:t>
      </w:r>
      <w:r>
        <w:t>r</w:t>
      </w:r>
      <w:r w:rsidR="00EA53C6">
        <w:t xml:space="preserve">educe </w:t>
      </w:r>
      <w:r w:rsidR="00365900">
        <w:t>r</w:t>
      </w:r>
      <w:r w:rsidR="00EA53C6">
        <w:t xml:space="preserve">isk, </w:t>
      </w:r>
      <w:r>
        <w:t>i</w:t>
      </w:r>
      <w:r w:rsidR="00EA53C6">
        <w:t xml:space="preserve">mprove </w:t>
      </w:r>
      <w:r w:rsidR="00365900">
        <w:t>i</w:t>
      </w:r>
      <w:r w:rsidR="00EA53C6">
        <w:t xml:space="preserve">ndependence and </w:t>
      </w:r>
      <w:r w:rsidR="00365900">
        <w:t>d</w:t>
      </w:r>
      <w:r w:rsidR="00EA53C6">
        <w:t xml:space="preserve">ecrease </w:t>
      </w:r>
      <w:r w:rsidR="00365900">
        <w:t>e</w:t>
      </w:r>
      <w:r w:rsidR="00EA53C6">
        <w:t>mergency admissions</w:t>
      </w:r>
      <w:r>
        <w:t>’</w:t>
      </w:r>
      <w:r w:rsidR="00EA53C6">
        <w:t>.</w:t>
      </w:r>
    </w:p>
    <w:p w14:paraId="03ED0814" w14:textId="77777777" w:rsidR="00FB7066" w:rsidRDefault="00C7098C" w:rsidP="00FE1915">
      <w:pPr>
        <w:pStyle w:val="Normalfollowingheading"/>
      </w:pPr>
      <w:r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121EF1A2">
                <wp:extent cx="3230245" cy="4019550"/>
                <wp:effectExtent l="0" t="0" r="2730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4019550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8FB7" w14:textId="3A76658B" w:rsidR="00C7098C" w:rsidRPr="004D6898" w:rsidRDefault="00962473" w:rsidP="00C7098C">
                            <w:pPr>
                              <w:pStyle w:val="PulloutHeading"/>
                            </w:pPr>
                            <w:r w:rsidRPr="00962473">
                              <w:t>Collaborative model for a falls response service</w:t>
                            </w:r>
                          </w:p>
                          <w:p w14:paraId="3BCE2E88" w14:textId="03C20905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962473" w:rsidRPr="00962473">
                              <w:t>Alfred Health</w:t>
                            </w:r>
                          </w:p>
                          <w:p w14:paraId="6FDBE315" w14:textId="32ABB47E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962473" w:rsidRPr="00962473">
                              <w:t xml:space="preserve"> Ambulance Victoria</w:t>
                            </w:r>
                          </w:p>
                          <w:p w14:paraId="59A54D14" w14:textId="48132A1D" w:rsidR="00C7098C" w:rsidRPr="00962473" w:rsidRDefault="00186B39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Duration</w:t>
                            </w:r>
                            <w:r w:rsidR="0096247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62473">
                              <w:t>December 2016 – August 2018</w:t>
                            </w:r>
                          </w:p>
                          <w:p w14:paraId="29DC0549" w14:textId="02793576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BC07DF"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309B9629" w14:textId="4B9FA92F" w:rsidR="00EA53C6" w:rsidRPr="00EA53C6" w:rsidRDefault="005C77D3" w:rsidP="00EA53C6">
                            <w:pPr>
                              <w:pStyle w:val="Bullet1"/>
                            </w:pPr>
                            <w:r>
                              <w:t xml:space="preserve">Delivered comprehensive, in-home multifactorial assessments to </w:t>
                            </w:r>
                            <w:r w:rsidR="001D1513">
                              <w:t xml:space="preserve">120 </w:t>
                            </w:r>
                            <w:r>
                              <w:t xml:space="preserve">patients through </w:t>
                            </w:r>
                            <w:r w:rsidR="001D1513">
                              <w:t xml:space="preserve">the STRIDE </w:t>
                            </w:r>
                            <w:r w:rsidR="00EA53C6" w:rsidRPr="00EA53C6">
                              <w:t>service</w:t>
                            </w:r>
                          </w:p>
                          <w:p w14:paraId="5BDC6C3F" w14:textId="1022ACAF" w:rsidR="00EA53C6" w:rsidRPr="00EA53C6" w:rsidRDefault="005C77D3" w:rsidP="00EA53C6">
                            <w:pPr>
                              <w:pStyle w:val="Bullet1"/>
                            </w:pPr>
                            <w:r>
                              <w:t xml:space="preserve">Reduced </w:t>
                            </w:r>
                            <w:r w:rsidR="001D1513">
                              <w:t>patients’ fear of falling</w:t>
                            </w:r>
                          </w:p>
                          <w:p w14:paraId="3231A66C" w14:textId="2E3B171E" w:rsidR="00EA53C6" w:rsidRPr="00EA53C6" w:rsidRDefault="00EA53C6" w:rsidP="00EA53C6">
                            <w:pPr>
                              <w:pStyle w:val="Bullet1"/>
                            </w:pPr>
                            <w:r w:rsidRPr="00EA53C6">
                              <w:t xml:space="preserve">Improved </w:t>
                            </w:r>
                            <w:r w:rsidR="001D1513">
                              <w:t xml:space="preserve">patients’ </w:t>
                            </w:r>
                            <w:r w:rsidRPr="00EA53C6">
                              <w:t xml:space="preserve">quality of life </w:t>
                            </w:r>
                          </w:p>
                          <w:p w14:paraId="7F0494E1" w14:textId="00463CF2" w:rsidR="00EA53C6" w:rsidRDefault="001D1513" w:rsidP="00EA53C6">
                            <w:pPr>
                              <w:pStyle w:val="Bullet1"/>
                            </w:pPr>
                            <w:r>
                              <w:t>Reduced problems experienced by patients</w:t>
                            </w:r>
                            <w:r w:rsidR="005C77D3">
                              <w:t xml:space="preserve"> in areas such as </w:t>
                            </w:r>
                            <w:r w:rsidR="00EA53C6" w:rsidRPr="00EA53C6">
                              <w:t>pain and discomfort, self-care, and anxiety</w:t>
                            </w:r>
                            <w:r w:rsidR="005C77D3">
                              <w:t xml:space="preserve"> and </w:t>
                            </w:r>
                            <w:r w:rsidR="00EA53C6" w:rsidRPr="00EA53C6">
                              <w:t>depression</w:t>
                            </w:r>
                          </w:p>
                          <w:p w14:paraId="219CAFB0" w14:textId="0F2C186B" w:rsidR="005C77D3" w:rsidRDefault="005C77D3" w:rsidP="00EA53C6">
                            <w:pPr>
                              <w:pStyle w:val="Bullet1"/>
                            </w:pPr>
                            <w:r>
                              <w:t>Achieved high patient adherence with interventions and recommendations</w:t>
                            </w:r>
                          </w:p>
                          <w:p w14:paraId="62C5FE97" w14:textId="416FF678" w:rsidR="001D1513" w:rsidRPr="00911408" w:rsidRDefault="001D1513" w:rsidP="00EA53C6">
                            <w:pPr>
                              <w:pStyle w:val="Bullet1"/>
                            </w:pPr>
                            <w:r>
                              <w:t xml:space="preserve">Received </w:t>
                            </w:r>
                            <w:r w:rsidR="005C77D3">
                              <w:t xml:space="preserve">positive feedback from </w:t>
                            </w:r>
                            <w:r w:rsidR="00B06554">
                              <w:t>patients</w:t>
                            </w:r>
                            <w:r w:rsidR="005C77D3">
                              <w:t>, clinicians and referrers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3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" fillcolor="#feead2" strokecolor="#feead2" strokeweight=".5pt">
                <v:textbox inset="5mm,5mm,4mm,1mm">
                  <w:txbxContent>
                    <w:p w14:paraId="14988FB7" w14:textId="3A76658B" w:rsidR="00C7098C" w:rsidRPr="004D6898" w:rsidRDefault="00962473" w:rsidP="00C7098C">
                      <w:pPr>
                        <w:pStyle w:val="PulloutHeading"/>
                      </w:pPr>
                      <w:r w:rsidRPr="00962473">
                        <w:t>Collaborative model for a falls response service</w:t>
                      </w:r>
                    </w:p>
                    <w:p w14:paraId="3BCE2E88" w14:textId="03C20905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962473" w:rsidRPr="00962473">
                        <w:t>Alfred Health</w:t>
                      </w:r>
                    </w:p>
                    <w:p w14:paraId="6FDBE315" w14:textId="32ABB47E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962473" w:rsidRPr="00962473">
                        <w:t xml:space="preserve"> Ambulance Victoria</w:t>
                      </w:r>
                    </w:p>
                    <w:p w14:paraId="59A54D14" w14:textId="48132A1D" w:rsidR="00C7098C" w:rsidRPr="00962473" w:rsidRDefault="00186B39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Duration</w:t>
                      </w:r>
                      <w:r w:rsidR="00962473">
                        <w:rPr>
                          <w:b/>
                          <w:bCs/>
                        </w:rPr>
                        <w:t xml:space="preserve"> </w:t>
                      </w:r>
                      <w:r w:rsidR="00962473">
                        <w:t>December 2016 – August 2018</w:t>
                      </w:r>
                    </w:p>
                    <w:p w14:paraId="29DC0549" w14:textId="02793576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 w:rsidR="00BC07DF">
                        <w:rPr>
                          <w:b/>
                          <w:bCs/>
                        </w:rPr>
                        <w:t>outcomes</w:t>
                      </w:r>
                    </w:p>
                    <w:p w14:paraId="309B9629" w14:textId="4B9FA92F" w:rsidR="00EA53C6" w:rsidRPr="00EA53C6" w:rsidRDefault="005C77D3" w:rsidP="00EA53C6">
                      <w:pPr>
                        <w:pStyle w:val="Bullet1"/>
                      </w:pPr>
                      <w:r>
                        <w:t xml:space="preserve">Delivered comprehensive, in-home multifactorial assessments to </w:t>
                      </w:r>
                      <w:r w:rsidR="001D1513">
                        <w:t xml:space="preserve">120 </w:t>
                      </w:r>
                      <w:r>
                        <w:t xml:space="preserve">patients through </w:t>
                      </w:r>
                      <w:r w:rsidR="001D1513">
                        <w:t xml:space="preserve">the STRIDE </w:t>
                      </w:r>
                      <w:r w:rsidR="00EA53C6" w:rsidRPr="00EA53C6">
                        <w:t>service</w:t>
                      </w:r>
                    </w:p>
                    <w:p w14:paraId="5BDC6C3F" w14:textId="1022ACAF" w:rsidR="00EA53C6" w:rsidRPr="00EA53C6" w:rsidRDefault="005C77D3" w:rsidP="00EA53C6">
                      <w:pPr>
                        <w:pStyle w:val="Bullet1"/>
                      </w:pPr>
                      <w:r>
                        <w:t xml:space="preserve">Reduced </w:t>
                      </w:r>
                      <w:r w:rsidR="001D1513">
                        <w:t>patients’ fear of falling</w:t>
                      </w:r>
                    </w:p>
                    <w:p w14:paraId="3231A66C" w14:textId="2E3B171E" w:rsidR="00EA53C6" w:rsidRPr="00EA53C6" w:rsidRDefault="00EA53C6" w:rsidP="00EA53C6">
                      <w:pPr>
                        <w:pStyle w:val="Bullet1"/>
                      </w:pPr>
                      <w:r w:rsidRPr="00EA53C6">
                        <w:t xml:space="preserve">Improved </w:t>
                      </w:r>
                      <w:r w:rsidR="001D1513">
                        <w:t xml:space="preserve">patients’ </w:t>
                      </w:r>
                      <w:r w:rsidRPr="00EA53C6">
                        <w:t xml:space="preserve">quality of life </w:t>
                      </w:r>
                    </w:p>
                    <w:p w14:paraId="7F0494E1" w14:textId="00463CF2" w:rsidR="00EA53C6" w:rsidRDefault="001D1513" w:rsidP="00EA53C6">
                      <w:pPr>
                        <w:pStyle w:val="Bullet1"/>
                      </w:pPr>
                      <w:r>
                        <w:t>Reduced problems experienced by patients</w:t>
                      </w:r>
                      <w:r w:rsidR="005C77D3">
                        <w:t xml:space="preserve"> in areas such as </w:t>
                      </w:r>
                      <w:r w:rsidR="00EA53C6" w:rsidRPr="00EA53C6">
                        <w:t>pain and discomfort, self-care, and anxiety</w:t>
                      </w:r>
                      <w:r w:rsidR="005C77D3">
                        <w:t xml:space="preserve"> and </w:t>
                      </w:r>
                      <w:r w:rsidR="00EA53C6" w:rsidRPr="00EA53C6">
                        <w:t>depression</w:t>
                      </w:r>
                    </w:p>
                    <w:p w14:paraId="219CAFB0" w14:textId="0F2C186B" w:rsidR="005C77D3" w:rsidRDefault="005C77D3" w:rsidP="00EA53C6">
                      <w:pPr>
                        <w:pStyle w:val="Bullet1"/>
                      </w:pPr>
                      <w:r>
                        <w:t>Achieved high patient adherence with interventions and recommendations</w:t>
                      </w:r>
                    </w:p>
                    <w:p w14:paraId="62C5FE97" w14:textId="416FF678" w:rsidR="001D1513" w:rsidRPr="00911408" w:rsidRDefault="001D1513" w:rsidP="00EA53C6">
                      <w:pPr>
                        <w:pStyle w:val="Bullet1"/>
                      </w:pPr>
                      <w:r>
                        <w:t xml:space="preserve">Received </w:t>
                      </w:r>
                      <w:r w:rsidR="005C77D3">
                        <w:t xml:space="preserve">positive feedback from </w:t>
                      </w:r>
                      <w:r w:rsidR="00B06554">
                        <w:t>patients</w:t>
                      </w:r>
                      <w:r w:rsidR="005C77D3">
                        <w:t>, clinicians and referrers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5B9413" w14:textId="024E6094" w:rsidR="00FB7066" w:rsidRDefault="00FB7066" w:rsidP="00FB7066">
      <w:pPr>
        <w:pStyle w:val="Quote"/>
      </w:pPr>
      <w:r>
        <w:t>‘</w:t>
      </w:r>
      <w:r w:rsidR="00365900">
        <w:t>[</w:t>
      </w:r>
      <w:r>
        <w:t>STRIDE</w:t>
      </w:r>
      <w:r w:rsidR="00365900">
        <w:t>]</w:t>
      </w:r>
      <w:r>
        <w:t xml:space="preserve"> </w:t>
      </w:r>
      <w:r w:rsidRPr="003D19A6">
        <w:t>helps to keep the patient safe when they are extremely vulnerable and</w:t>
      </w:r>
      <w:r w:rsidR="00365900">
        <w:t xml:space="preserve"> …</w:t>
      </w:r>
      <w:r w:rsidRPr="003D19A6">
        <w:t xml:space="preserve"> minimise the possibility of them being readmitted to hospital. The sense of safety and care has been so very important to me in my recovery.</w:t>
      </w:r>
      <w:r>
        <w:t>’</w:t>
      </w:r>
    </w:p>
    <w:p w14:paraId="17AC57C9" w14:textId="414681C9" w:rsidR="00E41D82" w:rsidRDefault="00FB7066" w:rsidP="00FB7066">
      <w:pPr>
        <w:pStyle w:val="Quote"/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 w:rsidRPr="003D19A6">
        <w:rPr>
          <w:b/>
          <w:bCs/>
        </w:rPr>
        <w:t>– Patient</w:t>
      </w:r>
      <w:r w:rsidR="00E41D82">
        <w:br w:type="page"/>
      </w:r>
    </w:p>
    <w:p w14:paraId="3DA60E98" w14:textId="68199D41" w:rsidR="00794CB7" w:rsidRDefault="006512FE" w:rsidP="004A4ED0">
      <w:pPr>
        <w:pStyle w:val="Heading2"/>
      </w:pPr>
      <w:r>
        <w:lastRenderedPageBreak/>
        <w:t>Key activity</w:t>
      </w:r>
    </w:p>
    <w:p w14:paraId="09447AE8" w14:textId="58C26B6A" w:rsidR="00082BA7" w:rsidRDefault="00082BA7" w:rsidP="00F20148">
      <w:pPr>
        <w:pStyle w:val="Bullet1"/>
      </w:pPr>
      <w:r>
        <w:t>STRIDE targeted people aged 65 years and older</w:t>
      </w:r>
      <w:r w:rsidR="00E015C1">
        <w:t xml:space="preserve"> residing in the AH catchment area</w:t>
      </w:r>
      <w:r>
        <w:t xml:space="preserve"> </w:t>
      </w:r>
      <w:r w:rsidR="00BD5130">
        <w:t xml:space="preserve">who called Triple Zero (000) or presented to the AH ED after experiencing a fall. The </w:t>
      </w:r>
      <w:r>
        <w:t xml:space="preserve">fall </w:t>
      </w:r>
      <w:r w:rsidR="00BD5130">
        <w:t xml:space="preserve">had to be </w:t>
      </w:r>
      <w:r>
        <w:t>from standing height or lower</w:t>
      </w:r>
      <w:r w:rsidR="00507306">
        <w:t xml:space="preserve"> and could not be one that </w:t>
      </w:r>
      <w:r>
        <w:t>require</w:t>
      </w:r>
      <w:r w:rsidR="00507306">
        <w:t>d</w:t>
      </w:r>
      <w:r>
        <w:t xml:space="preserve"> ambulance transport to hospital.</w:t>
      </w:r>
    </w:p>
    <w:p w14:paraId="7DFD3F12" w14:textId="32BA366E" w:rsidR="00692A88" w:rsidRDefault="00082BA7" w:rsidP="00ED6D59">
      <w:pPr>
        <w:pStyle w:val="Bullet1"/>
      </w:pPr>
      <w:r>
        <w:t>Within 24 hours of referral</w:t>
      </w:r>
      <w:r w:rsidR="00F82934">
        <w:t xml:space="preserve"> to STRIDE</w:t>
      </w:r>
      <w:r>
        <w:t xml:space="preserve">, patients were offered a comprehensive, multifactorial assessment </w:t>
      </w:r>
      <w:r w:rsidR="00F82934">
        <w:t>in their home. This would be provided</w:t>
      </w:r>
      <w:r>
        <w:t xml:space="preserve"> by an advanced practice allied health clinician.</w:t>
      </w:r>
    </w:p>
    <w:p w14:paraId="797C0E01" w14:textId="5D8FBF4E" w:rsidR="00ED6D59" w:rsidRDefault="00692A88" w:rsidP="00ED6D59">
      <w:pPr>
        <w:pStyle w:val="Bullet1"/>
      </w:pPr>
      <w:r>
        <w:t xml:space="preserve">The assessment would </w:t>
      </w:r>
      <w:r w:rsidR="006D5EB8">
        <w:t xml:space="preserve">guide the recommendation </w:t>
      </w:r>
      <w:r>
        <w:t xml:space="preserve">of </w:t>
      </w:r>
      <w:r w:rsidR="004269A6">
        <w:t>tailored falls prevention interventions</w:t>
      </w:r>
      <w:r w:rsidR="00A125FA">
        <w:t xml:space="preserve"> and referrals</w:t>
      </w:r>
      <w:r w:rsidR="004269A6">
        <w:t xml:space="preserve">. This included </w:t>
      </w:r>
      <w:r w:rsidR="005D6039">
        <w:t xml:space="preserve">education </w:t>
      </w:r>
      <w:r w:rsidR="004269A6">
        <w:t>for all patients</w:t>
      </w:r>
      <w:r w:rsidR="005D6039">
        <w:t xml:space="preserve"> and </w:t>
      </w:r>
      <w:r w:rsidR="004269A6">
        <w:t>further prescription of treatments</w:t>
      </w:r>
      <w:r w:rsidR="0094364A">
        <w:t xml:space="preserve"> </w:t>
      </w:r>
      <w:r w:rsidR="004269A6">
        <w:t>such as exercise</w:t>
      </w:r>
      <w:r w:rsidR="0094364A">
        <w:t xml:space="preserve"> or adaptive equipment</w:t>
      </w:r>
      <w:r w:rsidR="005D6039">
        <w:t xml:space="preserve"> as appropriate</w:t>
      </w:r>
      <w:r w:rsidR="004269A6">
        <w:t xml:space="preserve">. The </w:t>
      </w:r>
      <w:r w:rsidR="006D5EB8">
        <w:t xml:space="preserve">main areas </w:t>
      </w:r>
      <w:r w:rsidR="00A125FA">
        <w:t xml:space="preserve">targeted </w:t>
      </w:r>
      <w:r w:rsidR="004269A6">
        <w:t>included</w:t>
      </w:r>
      <w:r w:rsidR="00ED6D59">
        <w:t>:</w:t>
      </w:r>
    </w:p>
    <w:p w14:paraId="6AD8B242" w14:textId="49E57EA8" w:rsidR="00ED6D59" w:rsidRDefault="00ED6D59" w:rsidP="00ED6D59">
      <w:pPr>
        <w:pStyle w:val="Bullet2"/>
      </w:pPr>
      <w:r>
        <w:t>home exercise</w:t>
      </w:r>
    </w:p>
    <w:p w14:paraId="37DA9FB8" w14:textId="5ED5B2B1" w:rsidR="00ED6D59" w:rsidRDefault="00ED6D59" w:rsidP="00ED6D59">
      <w:pPr>
        <w:pStyle w:val="Bullet2"/>
      </w:pPr>
      <w:r>
        <w:t>medication review</w:t>
      </w:r>
    </w:p>
    <w:p w14:paraId="7F9AF228" w14:textId="5A3176F3" w:rsidR="00ED6D59" w:rsidRDefault="00ED6D59" w:rsidP="00ED6D59">
      <w:pPr>
        <w:pStyle w:val="Bullet2"/>
      </w:pPr>
      <w:r>
        <w:t xml:space="preserve">adaptive equipment </w:t>
      </w:r>
      <w:r w:rsidR="006D5EB8">
        <w:t>prescription</w:t>
      </w:r>
    </w:p>
    <w:p w14:paraId="62FBDFD4" w14:textId="77777777" w:rsidR="00ED6D59" w:rsidRDefault="00ED6D59" w:rsidP="00ED6D59">
      <w:pPr>
        <w:pStyle w:val="Bullet2"/>
      </w:pPr>
      <w:r>
        <w:t>continence management</w:t>
      </w:r>
    </w:p>
    <w:p w14:paraId="3487ED68" w14:textId="47EB7DBD" w:rsidR="00ED6D59" w:rsidRDefault="00ED6D59" w:rsidP="00ED6D59">
      <w:pPr>
        <w:pStyle w:val="Bullet2"/>
      </w:pPr>
      <w:r>
        <w:t>gait aid</w:t>
      </w:r>
      <w:r w:rsidR="006D5EB8">
        <w:t xml:space="preserve"> prescription</w:t>
      </w:r>
    </w:p>
    <w:p w14:paraId="64471263" w14:textId="304395BA" w:rsidR="00ED6D59" w:rsidRDefault="00ED6D59" w:rsidP="00ED6D59">
      <w:pPr>
        <w:pStyle w:val="Bullet2"/>
      </w:pPr>
      <w:r>
        <w:t>bone health</w:t>
      </w:r>
    </w:p>
    <w:p w14:paraId="32C5AFA7" w14:textId="77777777" w:rsidR="00ED6D59" w:rsidRDefault="00ED6D59" w:rsidP="00ED6D59">
      <w:pPr>
        <w:pStyle w:val="Bullet2"/>
      </w:pPr>
      <w:r>
        <w:t>home modifications</w:t>
      </w:r>
    </w:p>
    <w:p w14:paraId="57FF42F2" w14:textId="77777777" w:rsidR="00ED6D59" w:rsidRDefault="00ED6D59" w:rsidP="00ED6D59">
      <w:pPr>
        <w:pStyle w:val="Bullet2"/>
      </w:pPr>
      <w:r>
        <w:t>nutrition</w:t>
      </w:r>
    </w:p>
    <w:p w14:paraId="4C49F75E" w14:textId="2BD3C0C9" w:rsidR="00ED6D59" w:rsidRDefault="00ED6D59" w:rsidP="00ED6D59">
      <w:pPr>
        <w:pStyle w:val="Bullet2"/>
      </w:pPr>
      <w:r>
        <w:t>feet and footwear</w:t>
      </w:r>
    </w:p>
    <w:p w14:paraId="2B449B68" w14:textId="428CDE58" w:rsidR="00ED6D59" w:rsidRDefault="00ED6D59" w:rsidP="00692A88">
      <w:pPr>
        <w:pStyle w:val="Bullet2"/>
      </w:pPr>
      <w:r>
        <w:t xml:space="preserve">referrals </w:t>
      </w:r>
      <w:r w:rsidR="00692A88">
        <w:t>to community rehabilitation or health services</w:t>
      </w:r>
      <w:r>
        <w:t xml:space="preserve">. </w:t>
      </w:r>
    </w:p>
    <w:p w14:paraId="2850E97C" w14:textId="59174579" w:rsidR="00082BA7" w:rsidRDefault="00B74438" w:rsidP="00ED6D59">
      <w:pPr>
        <w:pStyle w:val="Bullet1"/>
      </w:pPr>
      <w:r>
        <w:t>Correspondence was always sent to the patient’s general practitioner</w:t>
      </w:r>
      <w:r w:rsidR="005D6039">
        <w:t xml:space="preserve"> (GP)</w:t>
      </w:r>
      <w:r>
        <w:t xml:space="preserve"> and follow-up visits or phone contact occurred as needed. </w:t>
      </w:r>
    </w:p>
    <w:p w14:paraId="172FE722" w14:textId="77777777" w:rsidR="006828FB" w:rsidRDefault="006D5EB8" w:rsidP="004F47AC">
      <w:pPr>
        <w:pStyle w:val="Bullet1"/>
      </w:pPr>
      <w:r>
        <w:t xml:space="preserve">STRIDE </w:t>
      </w:r>
      <w:r w:rsidR="008D0209">
        <w:t xml:space="preserve">initially operated seven days a week from 7am to 7pm, however, due to low demand, these hours were later reduced and combined with an on-call service. </w:t>
      </w:r>
    </w:p>
    <w:p w14:paraId="2B37B1CB" w14:textId="4E511217" w:rsidR="004F47AC" w:rsidRPr="004F47AC" w:rsidRDefault="00527202" w:rsidP="004F47AC">
      <w:pPr>
        <w:pStyle w:val="Bullet1"/>
      </w:pPr>
      <w:r>
        <w:t xml:space="preserve">For the same reason, </w:t>
      </w:r>
      <w:r w:rsidR="004F47AC">
        <w:t xml:space="preserve">the </w:t>
      </w:r>
      <w:r w:rsidR="004F47AC" w:rsidRPr="004F47AC">
        <w:t xml:space="preserve">model was </w:t>
      </w:r>
      <w:r>
        <w:t xml:space="preserve">expanded to accept referrals from </w:t>
      </w:r>
      <w:r w:rsidR="004F47AC" w:rsidRPr="004F47AC">
        <w:t xml:space="preserve">the </w:t>
      </w:r>
      <w:r w:rsidR="004F47AC">
        <w:t xml:space="preserve">AH </w:t>
      </w:r>
      <w:r w:rsidR="004F47AC" w:rsidRPr="004F47AC">
        <w:t xml:space="preserve">ED and </w:t>
      </w:r>
      <w:r w:rsidR="004F47AC">
        <w:t xml:space="preserve">the Chevra </w:t>
      </w:r>
      <w:r w:rsidR="004F47AC" w:rsidRPr="004F47AC">
        <w:t xml:space="preserve">Hatzolah </w:t>
      </w:r>
      <w:r w:rsidR="004F47AC">
        <w:t>Melbourne e</w:t>
      </w:r>
      <w:r w:rsidR="004F47AC" w:rsidRPr="004F47AC">
        <w:t xml:space="preserve">mergency </w:t>
      </w:r>
      <w:r w:rsidR="004F47AC">
        <w:t>m</w:t>
      </w:r>
      <w:r w:rsidR="004F47AC" w:rsidRPr="004F47AC">
        <w:t xml:space="preserve">edical </w:t>
      </w:r>
      <w:r w:rsidR="004F47AC">
        <w:t>r</w:t>
      </w:r>
      <w:r w:rsidR="004F47AC" w:rsidRPr="004F47AC">
        <w:t xml:space="preserve">esponder </w:t>
      </w:r>
      <w:r w:rsidR="004F47AC">
        <w:t>s</w:t>
      </w:r>
      <w:r w:rsidR="004F47AC" w:rsidRPr="004F47AC">
        <w:t>ervice</w:t>
      </w:r>
      <w:r>
        <w:t xml:space="preserve"> in addition to </w:t>
      </w:r>
      <w:r w:rsidR="005D6039">
        <w:t xml:space="preserve">from </w:t>
      </w:r>
      <w:r>
        <w:t>AV</w:t>
      </w:r>
      <w:r w:rsidR="005D6039">
        <w:t xml:space="preserve"> as per the </w:t>
      </w:r>
      <w:r w:rsidR="00977672">
        <w:t xml:space="preserve">original model </w:t>
      </w:r>
      <w:r>
        <w:t>design.</w:t>
      </w:r>
    </w:p>
    <w:p w14:paraId="4DCFB341" w14:textId="3558CCCB" w:rsidR="002B5C34" w:rsidRPr="00F80A39" w:rsidRDefault="00990410" w:rsidP="004A4ED0">
      <w:pPr>
        <w:pStyle w:val="Heading2"/>
      </w:pPr>
      <w:r>
        <w:br w:type="column"/>
      </w:r>
      <w:r w:rsidR="00435805">
        <w:t>O</w:t>
      </w:r>
      <w:r w:rsidR="009B1BBA" w:rsidRPr="00F80A39">
        <w:t>utcomes</w:t>
      </w:r>
    </w:p>
    <w:p w14:paraId="7F08BB7E" w14:textId="77777777" w:rsidR="005D6039" w:rsidRDefault="00F65FE5" w:rsidP="004F0BA5">
      <w:pPr>
        <w:pStyle w:val="Bullet1"/>
      </w:pPr>
      <w:r>
        <w:t xml:space="preserve">120 </w:t>
      </w:r>
      <w:r w:rsidR="00024CF2">
        <w:t>patients</w:t>
      </w:r>
      <w:r>
        <w:t xml:space="preserve"> received the STRIDE service</w:t>
      </w:r>
      <w:r w:rsidR="005D6039">
        <w:t xml:space="preserve">, with </w:t>
      </w:r>
      <w:r>
        <w:t>10</w:t>
      </w:r>
      <w:r w:rsidR="007B1BCE">
        <w:t xml:space="preserve">1 </w:t>
      </w:r>
      <w:r w:rsidR="005D6039">
        <w:t>consenting to participate in project evaluation.</w:t>
      </w:r>
    </w:p>
    <w:p w14:paraId="4864225B" w14:textId="64933943" w:rsidR="00955821" w:rsidRDefault="001060BA" w:rsidP="004F0BA5">
      <w:pPr>
        <w:pStyle w:val="Bullet1"/>
      </w:pPr>
      <w:r>
        <w:t>At one month, f</w:t>
      </w:r>
      <w:r w:rsidR="004F0BA5" w:rsidRPr="004F0BA5">
        <w:t xml:space="preserve">ollow-up data </w:t>
      </w:r>
      <w:r w:rsidR="006E46DF">
        <w:t>showed patients were less fearful of falling. The proportion of patients reporting a low concern of falling increased from 20 per cent to 32 per cent</w:t>
      </w:r>
      <w:r w:rsidR="009D173A">
        <w:t>,</w:t>
      </w:r>
      <w:r w:rsidR="006E46DF">
        <w:t xml:space="preserve"> </w:t>
      </w:r>
      <w:r>
        <w:t xml:space="preserve">while </w:t>
      </w:r>
      <w:r w:rsidR="006E46DF">
        <w:t xml:space="preserve">the proportion with a high concern of falling decreased from 38 per cent to 26 per cent. </w:t>
      </w:r>
    </w:p>
    <w:p w14:paraId="73C22D98" w14:textId="3CE6D95C" w:rsidR="00955821" w:rsidRDefault="009D173A" w:rsidP="005B1DAF">
      <w:pPr>
        <w:pStyle w:val="Bullet1"/>
      </w:pPr>
      <w:r>
        <w:t xml:space="preserve">Patients </w:t>
      </w:r>
      <w:r w:rsidR="001060BA">
        <w:t xml:space="preserve">also </w:t>
      </w:r>
      <w:r>
        <w:t xml:space="preserve">showed improved quality of life. </w:t>
      </w:r>
      <w:r w:rsidR="001060BA">
        <w:t>M</w:t>
      </w:r>
      <w:r>
        <w:t xml:space="preserve">edian quality of life scores increased from 70 to 80 and </w:t>
      </w:r>
      <w:r w:rsidR="001060BA">
        <w:t xml:space="preserve">patients </w:t>
      </w:r>
      <w:r>
        <w:t>reported a reduction in problems with pain and discomfort (from 70 per cent to 46 per cent), self-care (63 per cent to 43 per</w:t>
      </w:r>
      <w:r w:rsidR="001060BA">
        <w:t xml:space="preserve"> </w:t>
      </w:r>
      <w:r>
        <w:t xml:space="preserve">cent), and anxiety and depression (50 per cent to 34 per cent). </w:t>
      </w:r>
    </w:p>
    <w:p w14:paraId="346C24C8" w14:textId="77777777" w:rsidR="00E95D5A" w:rsidRDefault="00E95D5A" w:rsidP="00E95D5A">
      <w:pPr>
        <w:pStyle w:val="Bullet1"/>
      </w:pPr>
      <w:r>
        <w:t xml:space="preserve">After one month, </w:t>
      </w:r>
      <w:r w:rsidRPr="004F0BA5">
        <w:t>eight (</w:t>
      </w:r>
      <w:r>
        <w:t>8 per cent</w:t>
      </w:r>
      <w:r w:rsidRPr="004F0BA5">
        <w:t xml:space="preserve">) </w:t>
      </w:r>
      <w:r>
        <w:t xml:space="preserve">patients had experienced a </w:t>
      </w:r>
      <w:r w:rsidRPr="004F0BA5">
        <w:t xml:space="preserve">subsequent </w:t>
      </w:r>
      <w:r>
        <w:t xml:space="preserve">fall. Three </w:t>
      </w:r>
      <w:r w:rsidRPr="004F0BA5">
        <w:t>(</w:t>
      </w:r>
      <w:r>
        <w:t>3 per cent</w:t>
      </w:r>
      <w:r w:rsidRPr="004F0BA5">
        <w:t xml:space="preserve">) </w:t>
      </w:r>
      <w:r>
        <w:t xml:space="preserve">of these patients sustained </w:t>
      </w:r>
      <w:r w:rsidRPr="004F0BA5">
        <w:t xml:space="preserve">a serious injury and </w:t>
      </w:r>
      <w:r>
        <w:t xml:space="preserve">required </w:t>
      </w:r>
      <w:r w:rsidRPr="004F0BA5">
        <w:t>hospital admission.</w:t>
      </w:r>
      <w:r>
        <w:t xml:space="preserve"> This low proportion shows </w:t>
      </w:r>
      <w:r w:rsidRPr="00E06A58">
        <w:t xml:space="preserve">potential for the STRIDE service to reduce ED re-presentations </w:t>
      </w:r>
      <w:r>
        <w:t xml:space="preserve">caused by </w:t>
      </w:r>
      <w:r w:rsidRPr="00E06A58">
        <w:t>subsequent falls</w:t>
      </w:r>
      <w:r>
        <w:t>.</w:t>
      </w:r>
    </w:p>
    <w:p w14:paraId="23C9B711" w14:textId="22434D20" w:rsidR="00A71D55" w:rsidRDefault="005D6039" w:rsidP="005B1DAF">
      <w:pPr>
        <w:pStyle w:val="Bullet1"/>
      </w:pPr>
      <w:r>
        <w:t>P</w:t>
      </w:r>
      <w:r w:rsidR="00977672">
        <w:t>atient adherence with education recommendations</w:t>
      </w:r>
      <w:r>
        <w:t xml:space="preserve"> was in excess of 70 per cent</w:t>
      </w:r>
      <w:r w:rsidR="00977672">
        <w:t xml:space="preserve">. </w:t>
      </w:r>
      <w:r>
        <w:t>G</w:t>
      </w:r>
      <w:r w:rsidR="004269A6">
        <w:t xml:space="preserve">eneral advice – such as the rest, ice, compression and elevation (RICE) </w:t>
      </w:r>
      <w:r w:rsidR="006828FB">
        <w:t xml:space="preserve">approach to </w:t>
      </w:r>
      <w:r w:rsidR="004269A6">
        <w:t xml:space="preserve">injuries – </w:t>
      </w:r>
      <w:r>
        <w:t xml:space="preserve">was the most common form of education provided, along with </w:t>
      </w:r>
      <w:r w:rsidR="004269A6">
        <w:t xml:space="preserve">advice </w:t>
      </w:r>
      <w:r>
        <w:t>on</w:t>
      </w:r>
      <w:r w:rsidR="00E95D5A">
        <w:t xml:space="preserve"> </w:t>
      </w:r>
      <w:r w:rsidR="004269A6">
        <w:t>home environment, mobility or gait aid.</w:t>
      </w:r>
    </w:p>
    <w:p w14:paraId="1633A36A" w14:textId="4612847D" w:rsidR="003701CD" w:rsidRDefault="003701CD" w:rsidP="005B1DAF">
      <w:pPr>
        <w:pStyle w:val="Bullet1"/>
      </w:pPr>
      <w:r>
        <w:t xml:space="preserve">Patient adherence to </w:t>
      </w:r>
      <w:r w:rsidR="00977672">
        <w:t xml:space="preserve">treatment </w:t>
      </w:r>
      <w:r>
        <w:t xml:space="preserve">interventions was </w:t>
      </w:r>
      <w:r w:rsidR="00977672">
        <w:t xml:space="preserve">also </w:t>
      </w:r>
      <w:r>
        <w:t xml:space="preserve">generally high, ranging from 63 per cent </w:t>
      </w:r>
      <w:r w:rsidR="00E95D5A">
        <w:t xml:space="preserve">for </w:t>
      </w:r>
      <w:r>
        <w:t>exercise</w:t>
      </w:r>
      <w:r w:rsidR="00977672">
        <w:t xml:space="preserve"> (the most commonly prescribed treatment)</w:t>
      </w:r>
      <w:r>
        <w:t xml:space="preserve"> to 86 per cent </w:t>
      </w:r>
      <w:r w:rsidR="00E95D5A">
        <w:t xml:space="preserve">for </w:t>
      </w:r>
      <w:r>
        <w:t xml:space="preserve">adaptive equipment prescription. </w:t>
      </w:r>
      <w:r w:rsidR="00E95D5A">
        <w:t>R</w:t>
      </w:r>
      <w:r w:rsidR="00E02F22">
        <w:t xml:space="preserve">esearch suggests </w:t>
      </w:r>
      <w:r w:rsidR="00E95D5A">
        <w:t xml:space="preserve">adherence </w:t>
      </w:r>
      <w:r w:rsidR="006828FB">
        <w:t xml:space="preserve">could have been positively influenced by the delivery of the </w:t>
      </w:r>
      <w:r w:rsidR="00E95D5A">
        <w:t xml:space="preserve">recommendations </w:t>
      </w:r>
      <w:r w:rsidR="00E02F22">
        <w:t>in the patient’s home.</w:t>
      </w:r>
    </w:p>
    <w:p w14:paraId="743AF78B" w14:textId="1B3C8870" w:rsidR="005D6039" w:rsidRDefault="005D6039" w:rsidP="004F0BA5">
      <w:pPr>
        <w:pStyle w:val="Bullet1"/>
      </w:pPr>
      <w:r>
        <w:t xml:space="preserve">Patient </w:t>
      </w:r>
      <w:r w:rsidRPr="004F0BA5">
        <w:t>satisfaction was very high</w:t>
      </w:r>
      <w:r>
        <w:t>, with 82 per cent of the 95 survey respondents agreeing the STRIDE service had minimised their risk</w:t>
      </w:r>
      <w:r w:rsidR="006828FB">
        <w:t xml:space="preserve"> of falling</w:t>
      </w:r>
      <w:r>
        <w:t>.</w:t>
      </w:r>
    </w:p>
    <w:p w14:paraId="7F337DFE" w14:textId="0B7AB82C" w:rsidR="00990410" w:rsidRDefault="005D6039" w:rsidP="00990410">
      <w:pPr>
        <w:pStyle w:val="Bullet1"/>
        <w:sectPr w:rsidR="00990410" w:rsidSect="0051704D">
          <w:footerReference w:type="default" r:id="rId10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>
        <w:t>C</w:t>
      </w:r>
      <w:r w:rsidRPr="004F0BA5">
        <w:t>linicians</w:t>
      </w:r>
      <w:r>
        <w:t xml:space="preserve"> and </w:t>
      </w:r>
      <w:r w:rsidRPr="004F0BA5">
        <w:t xml:space="preserve">referrers </w:t>
      </w:r>
      <w:r w:rsidR="00E95D5A">
        <w:t xml:space="preserve">also </w:t>
      </w:r>
      <w:r>
        <w:t xml:space="preserve">showed </w:t>
      </w:r>
      <w:r w:rsidRPr="00990410">
        <w:t>overwhelming</w:t>
      </w:r>
      <w:r>
        <w:t xml:space="preserve"> support for the service, saying it had clinical relevance and addressed an unmet need in the community.</w:t>
      </w:r>
      <w:r w:rsidR="00990410">
        <w:t xml:space="preserve"> They </w:t>
      </w:r>
      <w:r w:rsidR="00E95D5A">
        <w:t xml:space="preserve">particularly valued </w:t>
      </w:r>
      <w:r w:rsidR="00990410">
        <w:t xml:space="preserve">the </w:t>
      </w:r>
      <w:r w:rsidR="00990410" w:rsidRPr="00990410">
        <w:t xml:space="preserve">advanced </w:t>
      </w:r>
      <w:r w:rsidR="00990410">
        <w:t xml:space="preserve">practice </w:t>
      </w:r>
      <w:r w:rsidR="00990410" w:rsidRPr="00990410">
        <w:t xml:space="preserve">allied health </w:t>
      </w:r>
      <w:r w:rsidR="00990410">
        <w:t xml:space="preserve">clinician role, noting that this potentially </w:t>
      </w:r>
      <w:r w:rsidR="00990410" w:rsidRPr="00990410">
        <w:t>negate</w:t>
      </w:r>
      <w:r w:rsidR="00990410">
        <w:t>d</w:t>
      </w:r>
      <w:r w:rsidR="00990410" w:rsidRPr="00990410">
        <w:t xml:space="preserve"> the need for joint visits and/or duplication of </w:t>
      </w:r>
      <w:r w:rsidR="00990410">
        <w:t xml:space="preserve">physiotherapy and occupational therapist </w:t>
      </w:r>
      <w:r w:rsidR="00990410" w:rsidRPr="00990410">
        <w:t>resources</w:t>
      </w:r>
      <w:r w:rsidR="00990410">
        <w:t xml:space="preserve"> for these patients.</w:t>
      </w:r>
    </w:p>
    <w:p w14:paraId="7B9E18FB" w14:textId="33298456" w:rsidR="009036A2" w:rsidRDefault="00EC7DCF" w:rsidP="009036A2">
      <w:pPr>
        <w:pStyle w:val="Quote"/>
      </w:pPr>
      <w:r>
        <w:lastRenderedPageBreak/>
        <w:t xml:space="preserve"> </w:t>
      </w:r>
      <w:r w:rsidR="00581352">
        <w:t>‘</w:t>
      </w:r>
      <w:r w:rsidR="009036A2" w:rsidRPr="009036A2">
        <w:t xml:space="preserve">I believe the </w:t>
      </w:r>
      <w:r w:rsidR="00945D68">
        <w:t xml:space="preserve">STRIDE </w:t>
      </w:r>
      <w:r w:rsidR="009036A2" w:rsidRPr="009036A2">
        <w:t xml:space="preserve">team is very important and helpful to the patients who have experienced a fall. Without </w:t>
      </w:r>
      <w:r w:rsidR="005D6039">
        <w:t xml:space="preserve">the </w:t>
      </w:r>
      <w:r w:rsidR="00607A09">
        <w:t xml:space="preserve">STRIDE </w:t>
      </w:r>
      <w:r w:rsidR="005D6039">
        <w:t>team’s</w:t>
      </w:r>
      <w:r w:rsidR="009036A2" w:rsidRPr="009036A2">
        <w:t xml:space="preserve"> help, I don't think patients can do so well</w:t>
      </w:r>
      <w:r w:rsidR="00945D68">
        <w:t>,</w:t>
      </w:r>
      <w:r w:rsidR="009036A2" w:rsidRPr="009036A2">
        <w:t xml:space="preserve"> </w:t>
      </w:r>
      <w:r w:rsidR="00945D68">
        <w:t>a</w:t>
      </w:r>
      <w:r w:rsidR="009036A2" w:rsidRPr="009036A2">
        <w:t>s after discharge from hospital, patients only go back the original routine. No knowledge, no methods to prevent future fall.</w:t>
      </w:r>
      <w:r w:rsidR="009036A2">
        <w:t xml:space="preserve">’ </w:t>
      </w:r>
    </w:p>
    <w:p w14:paraId="0623BA36" w14:textId="77777777" w:rsidR="005D6039" w:rsidRDefault="009036A2" w:rsidP="005D6039">
      <w:pPr>
        <w:pStyle w:val="Quote"/>
        <w:rPr>
          <w:b/>
          <w:bCs/>
        </w:rPr>
      </w:pPr>
      <w:r w:rsidRPr="009036A2">
        <w:rPr>
          <w:b/>
          <w:bCs/>
        </w:rPr>
        <w:t>– Family member</w:t>
      </w:r>
    </w:p>
    <w:p w14:paraId="2485892E" w14:textId="7B76583B" w:rsidR="00435805" w:rsidRDefault="00435805" w:rsidP="00F072C2">
      <w:pPr>
        <w:pStyle w:val="Heading2"/>
      </w:pPr>
      <w:r>
        <w:t>Key learnings</w:t>
      </w:r>
    </w:p>
    <w:p w14:paraId="74210C2F" w14:textId="1086C3CD" w:rsidR="00F072C2" w:rsidRDefault="00F072C2" w:rsidP="00F072C2">
      <w:pPr>
        <w:pStyle w:val="Bullet1"/>
      </w:pPr>
      <w:r>
        <w:t xml:space="preserve">Low </w:t>
      </w:r>
      <w:r w:rsidRPr="007E0765">
        <w:t xml:space="preserve">demand </w:t>
      </w:r>
      <w:r>
        <w:t xml:space="preserve">meant </w:t>
      </w:r>
      <w:r w:rsidRPr="007E0765">
        <w:t>STRIDE could not be sustained as a standalone service</w:t>
      </w:r>
      <w:r>
        <w:t>. However, the service model could be integrated with a suitable, existing home-visiting service and referral sources could be expanded to local GP</w:t>
      </w:r>
      <w:r w:rsidR="00443684">
        <w:t>s</w:t>
      </w:r>
      <w:r>
        <w:t xml:space="preserve">, other EDs, and residential aged care facilities. </w:t>
      </w:r>
    </w:p>
    <w:p w14:paraId="25FE467C" w14:textId="2CE9FA02" w:rsidR="00130269" w:rsidRDefault="00130269" w:rsidP="004A35EA">
      <w:pPr>
        <w:pStyle w:val="Bullet1"/>
      </w:pPr>
      <w:r>
        <w:t xml:space="preserve">Service model changes made during the pilot in response to </w:t>
      </w:r>
      <w:r w:rsidR="00F072C2">
        <w:t xml:space="preserve">this </w:t>
      </w:r>
      <w:r>
        <w:t>low demand demonstrated that STRIDE could be delivered within a standard eight-hour service day</w:t>
      </w:r>
      <w:r w:rsidR="00F072C2">
        <w:t xml:space="preserve"> and</w:t>
      </w:r>
      <w:r>
        <w:t xml:space="preserve"> provided six days a week without significantly affecting the rapid response rate or patient outcomes. </w:t>
      </w:r>
    </w:p>
    <w:p w14:paraId="2F2EC4A0" w14:textId="72931B2F" w:rsidR="004A35EA" w:rsidRDefault="009159A3" w:rsidP="004A35EA">
      <w:pPr>
        <w:pStyle w:val="Bullet1"/>
      </w:pPr>
      <w:r>
        <w:t>Even when a falls response service was offered within 24 hours, a significant portion of patients (48 per cent) chose to delay clinician contact.</w:t>
      </w:r>
      <w:r w:rsidR="004A35EA">
        <w:t xml:space="preserve"> The most common reasons given for declining an assessment within the timeframe </w:t>
      </w:r>
      <w:r w:rsidR="00945D68">
        <w:t>were that they were</w:t>
      </w:r>
      <w:r w:rsidR="00F072C2">
        <w:t xml:space="preserve"> </w:t>
      </w:r>
      <w:r w:rsidR="00945D68">
        <w:t xml:space="preserve">unavailable, </w:t>
      </w:r>
      <w:r w:rsidR="004A35EA">
        <w:t>already had prior commitments</w:t>
      </w:r>
      <w:r w:rsidR="00945D68">
        <w:t xml:space="preserve">, or </w:t>
      </w:r>
      <w:r w:rsidR="004A35EA">
        <w:t xml:space="preserve">were awaiting medical review or </w:t>
      </w:r>
      <w:r w:rsidR="00945D68">
        <w:t xml:space="preserve">a </w:t>
      </w:r>
      <w:r w:rsidR="00443684">
        <w:t xml:space="preserve">GP </w:t>
      </w:r>
      <w:r w:rsidR="004A35EA">
        <w:t>appointment</w:t>
      </w:r>
      <w:r w:rsidR="00945D68">
        <w:t xml:space="preserve">. </w:t>
      </w:r>
    </w:p>
    <w:p w14:paraId="5E1EAB1C" w14:textId="15DDCB4D" w:rsidR="00E3563D" w:rsidRDefault="00E3563D" w:rsidP="00E3563D">
      <w:pPr>
        <w:pStyle w:val="Bullet1"/>
      </w:pPr>
      <w:r w:rsidRPr="00752DDB">
        <w:t>While the STRIDE service</w:t>
      </w:r>
      <w:r w:rsidR="00443684">
        <w:t xml:space="preserve">’s initial aim was </w:t>
      </w:r>
      <w:r w:rsidRPr="00752DDB">
        <w:t xml:space="preserve">to prevent hospital admissions following falls in the community through referrals from AV, </w:t>
      </w:r>
      <w:r>
        <w:t xml:space="preserve">the majority of </w:t>
      </w:r>
      <w:r w:rsidRPr="00752DDB">
        <w:t xml:space="preserve">referrals </w:t>
      </w:r>
      <w:r w:rsidR="00443684">
        <w:t xml:space="preserve">ended up coming </w:t>
      </w:r>
      <w:r>
        <w:t xml:space="preserve">from the AH </w:t>
      </w:r>
      <w:r w:rsidRPr="00752DDB">
        <w:t xml:space="preserve">ED. </w:t>
      </w:r>
      <w:r>
        <w:t xml:space="preserve">A </w:t>
      </w:r>
      <w:r w:rsidRPr="00752DDB">
        <w:t xml:space="preserve">key learning was that a large proportion of falls in the community required imaging in </w:t>
      </w:r>
      <w:r>
        <w:t xml:space="preserve">the </w:t>
      </w:r>
      <w:r w:rsidRPr="00752DDB">
        <w:t>ED, and by running a collaborative service model with referrals coming from both ED and AV</w:t>
      </w:r>
      <w:r>
        <w:t>,</w:t>
      </w:r>
      <w:r w:rsidRPr="00752DDB">
        <w:t xml:space="preserve"> the STRIDE service </w:t>
      </w:r>
      <w:r>
        <w:t xml:space="preserve">was </w:t>
      </w:r>
      <w:r w:rsidRPr="00752DDB">
        <w:t>beneficial in preventing unnecessary hospital admissions following falls.</w:t>
      </w:r>
    </w:p>
    <w:p w14:paraId="3D9EBC37" w14:textId="73611796" w:rsidR="00F072C2" w:rsidRDefault="00F072C2" w:rsidP="00F072C2">
      <w:pPr>
        <w:pStyle w:val="Heading3"/>
      </w:pPr>
      <w:r>
        <w:t>Stakeholder feedback</w:t>
      </w:r>
    </w:p>
    <w:p w14:paraId="6ED2BE77" w14:textId="3CD0DDA5" w:rsidR="00F072C2" w:rsidRPr="00F072C2" w:rsidRDefault="00F072C2" w:rsidP="00F072C2">
      <w:pPr>
        <w:pStyle w:val="Normalfollowingheading"/>
      </w:pPr>
      <w:r>
        <w:t xml:space="preserve">Focus groups and one-on-one interviews with clinicians and referrers yielded the following suggestions: </w:t>
      </w:r>
    </w:p>
    <w:p w14:paraId="7FB7D961" w14:textId="44AEE001" w:rsidR="00E3563D" w:rsidRDefault="00194B1B" w:rsidP="00E3563D">
      <w:pPr>
        <w:pStyle w:val="Bullet1"/>
      </w:pPr>
      <w:r>
        <w:rPr>
          <w:b/>
          <w:bCs/>
        </w:rPr>
        <w:t>M</w:t>
      </w:r>
      <w:r w:rsidR="00E3563D" w:rsidRPr="00990410">
        <w:rPr>
          <w:b/>
          <w:bCs/>
        </w:rPr>
        <w:t>edical oversight of the STRIDE service</w:t>
      </w:r>
      <w:r w:rsidR="00F072C2" w:rsidRPr="00990410">
        <w:rPr>
          <w:b/>
          <w:bCs/>
        </w:rPr>
        <w:t xml:space="preserve"> –</w:t>
      </w:r>
      <w:r w:rsidR="00F072C2">
        <w:t xml:space="preserve"> </w:t>
      </w:r>
      <w:r>
        <w:t>T</w:t>
      </w:r>
      <w:r w:rsidR="00F072C2">
        <w:t xml:space="preserve">his </w:t>
      </w:r>
      <w:r w:rsidR="00E3563D">
        <w:t xml:space="preserve">could </w:t>
      </w:r>
      <w:r w:rsidR="00E3563D" w:rsidRPr="00BA3245">
        <w:t xml:space="preserve">support clinicians in making decisions on medical observations such as calling </w:t>
      </w:r>
      <w:r w:rsidR="00E3563D">
        <w:t>Triple Zero (</w:t>
      </w:r>
      <w:r w:rsidR="00E3563D" w:rsidRPr="00BA3245">
        <w:t>000</w:t>
      </w:r>
      <w:r w:rsidR="00E3563D">
        <w:t>)</w:t>
      </w:r>
      <w:r w:rsidR="00E3563D" w:rsidRPr="00BA3245">
        <w:t xml:space="preserve"> for a medical admission and enabl</w:t>
      </w:r>
      <w:r w:rsidR="00E3563D">
        <w:t>ing</w:t>
      </w:r>
      <w:r w:rsidR="00E3563D" w:rsidRPr="00BA3245">
        <w:t xml:space="preserve"> review of patient medications and </w:t>
      </w:r>
      <w:r w:rsidR="00E3563D">
        <w:t xml:space="preserve">their </w:t>
      </w:r>
      <w:r w:rsidR="00E3563D" w:rsidRPr="00BA3245">
        <w:t>impact on falls risk</w:t>
      </w:r>
      <w:r>
        <w:t>.</w:t>
      </w:r>
    </w:p>
    <w:p w14:paraId="632B751F" w14:textId="73BDBC9E" w:rsidR="00474292" w:rsidRDefault="00194B1B" w:rsidP="00474292">
      <w:pPr>
        <w:pStyle w:val="Bullet1"/>
      </w:pPr>
      <w:r>
        <w:rPr>
          <w:b/>
          <w:bCs/>
        </w:rPr>
        <w:t>M</w:t>
      </w:r>
      <w:r w:rsidR="00F072C2" w:rsidRPr="00990410">
        <w:rPr>
          <w:b/>
          <w:bCs/>
        </w:rPr>
        <w:t xml:space="preserve">ore time </w:t>
      </w:r>
      <w:r w:rsidR="00990410">
        <w:rPr>
          <w:b/>
          <w:bCs/>
        </w:rPr>
        <w:t xml:space="preserve">to develop a </w:t>
      </w:r>
      <w:r w:rsidR="00F072C2" w:rsidRPr="00990410">
        <w:rPr>
          <w:b/>
          <w:bCs/>
        </w:rPr>
        <w:t xml:space="preserve">relationship with </w:t>
      </w:r>
      <w:r w:rsidR="00443684">
        <w:rPr>
          <w:b/>
          <w:bCs/>
        </w:rPr>
        <w:t xml:space="preserve">AV </w:t>
      </w:r>
      <w:r w:rsidR="00F072C2" w:rsidRPr="00990410">
        <w:rPr>
          <w:b/>
          <w:bCs/>
        </w:rPr>
        <w:t>–</w:t>
      </w:r>
      <w:r>
        <w:rPr>
          <w:b/>
          <w:bCs/>
        </w:rPr>
        <w:t>C</w:t>
      </w:r>
      <w:r w:rsidR="00474292">
        <w:t xml:space="preserve">linicians </w:t>
      </w:r>
      <w:r w:rsidR="00F072C2">
        <w:t>felt this could have positively impacted the number of referrals to the service</w:t>
      </w:r>
      <w:r w:rsidR="00443684">
        <w:t xml:space="preserve">. The </w:t>
      </w:r>
      <w:r w:rsidR="007A524A">
        <w:t xml:space="preserve">ED </w:t>
      </w:r>
      <w:r w:rsidR="00443684">
        <w:t xml:space="preserve">was suggested as a logical </w:t>
      </w:r>
      <w:r w:rsidR="007A524A">
        <w:t xml:space="preserve">access point for ongoing education of AV about the </w:t>
      </w:r>
      <w:bookmarkStart w:id="1" w:name="_Hlk57778528"/>
      <w:r w:rsidR="007A524A">
        <w:t xml:space="preserve">STRIDE service </w:t>
      </w:r>
      <w:bookmarkEnd w:id="1"/>
      <w:r w:rsidR="007A524A">
        <w:t xml:space="preserve">due to the </w:t>
      </w:r>
      <w:r w:rsidR="00443684">
        <w:t xml:space="preserve">ED’s </w:t>
      </w:r>
      <w:r w:rsidR="007A524A">
        <w:t>existing relationship with AV paramedics</w:t>
      </w:r>
      <w:r>
        <w:t>.</w:t>
      </w:r>
    </w:p>
    <w:p w14:paraId="2A4F442F" w14:textId="74631FB3" w:rsidR="004A35EA" w:rsidRDefault="00194B1B" w:rsidP="00F072C2">
      <w:pPr>
        <w:pStyle w:val="Bullet1"/>
      </w:pPr>
      <w:r>
        <w:rPr>
          <w:b/>
          <w:bCs/>
        </w:rPr>
        <w:t>D</w:t>
      </w:r>
      <w:r w:rsidR="00F072C2" w:rsidRPr="00990410">
        <w:rPr>
          <w:b/>
          <w:bCs/>
        </w:rPr>
        <w:t>ebriefing and more professional development –</w:t>
      </w:r>
      <w:r w:rsidR="00F072C2">
        <w:t xml:space="preserve"> </w:t>
      </w:r>
      <w:r>
        <w:t>C</w:t>
      </w:r>
      <w:r w:rsidR="00A61757">
        <w:t xml:space="preserve">linicians </w:t>
      </w:r>
      <w:r w:rsidR="00F072C2">
        <w:t xml:space="preserve">said </w:t>
      </w:r>
      <w:r w:rsidR="00A61757">
        <w:t xml:space="preserve">a debrief mechanism would have been beneficial, especially on weekends when they were acting as sole clinicians. </w:t>
      </w:r>
      <w:r w:rsidR="004A45E5">
        <w:t xml:space="preserve">They </w:t>
      </w:r>
      <w:r w:rsidR="00F072C2">
        <w:t xml:space="preserve">also requested case reviews, </w:t>
      </w:r>
      <w:r w:rsidR="004A45E5">
        <w:t>competency reviews, and upskilling in new areas such as fracture management.</w:t>
      </w:r>
      <w:r w:rsidR="004A35EA">
        <w:t xml:space="preserve"> </w:t>
      </w:r>
    </w:p>
    <w:p w14:paraId="601E0EF7" w14:textId="77777777" w:rsidR="00EC7DCF" w:rsidRDefault="00EC7DCF" w:rsidP="00EC7DCF">
      <w:pPr>
        <w:pStyle w:val="Quote"/>
      </w:pPr>
      <w:r>
        <w:t>‘</w:t>
      </w:r>
      <w:r w:rsidRPr="00581352">
        <w:t>What you folk</w:t>
      </w:r>
      <w:r>
        <w:t>s</w:t>
      </w:r>
      <w:r w:rsidRPr="00581352">
        <w:t xml:space="preserve"> did really turned me around.</w:t>
      </w:r>
      <w:r>
        <w:t xml:space="preserve"> </w:t>
      </w:r>
      <w:r w:rsidRPr="00581352">
        <w:t xml:space="preserve">It was what I needed at the time. You don’t want to burden family, so you don’t say anything. </w:t>
      </w:r>
      <w:r>
        <w:t xml:space="preserve">[You] </w:t>
      </w:r>
      <w:r w:rsidRPr="00581352">
        <w:t>made me think</w:t>
      </w:r>
      <w:r>
        <w:t xml:space="preserve"> …</w:t>
      </w:r>
      <w:r w:rsidRPr="00581352">
        <w:t xml:space="preserve"> </w:t>
      </w:r>
      <w:r>
        <w:t>a</w:t>
      </w:r>
      <w:r w:rsidRPr="00581352">
        <w:t>nd put me on the right track. I am so much better now, and you guys were what made the difference</w:t>
      </w:r>
      <w:r>
        <w:t xml:space="preserve">.’ </w:t>
      </w:r>
    </w:p>
    <w:p w14:paraId="121FD457" w14:textId="22BDA2DF" w:rsidR="00EC7DCF" w:rsidRDefault="00EC7DCF" w:rsidP="00EC7DCF">
      <w:pPr>
        <w:pStyle w:val="Quote"/>
      </w:pPr>
      <w:r w:rsidRPr="00581352">
        <w:rPr>
          <w:b/>
          <w:bCs/>
        </w:rPr>
        <w:t>– Patient</w:t>
      </w:r>
    </w:p>
    <w:sectPr w:rsidR="00EC7DCF" w:rsidSect="0051704D">
      <w:footerReference w:type="default" r:id="rId11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C55F" w14:textId="77777777" w:rsidR="00120079" w:rsidRDefault="00120079" w:rsidP="002D711A">
      <w:pPr>
        <w:spacing w:after="0" w:line="240" w:lineRule="auto"/>
      </w:pPr>
      <w:r>
        <w:separator/>
      </w:r>
    </w:p>
  </w:endnote>
  <w:endnote w:type="continuationSeparator" w:id="0">
    <w:p w14:paraId="7D52CDBE" w14:textId="77777777" w:rsidR="00120079" w:rsidRDefault="00120079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F341" w14:textId="77777777" w:rsidR="00C821CE" w:rsidRDefault="00C82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5D6039" w:rsidRPr="00736C0C" w14:paraId="4C0136C2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58944A74" w14:textId="77777777" w:rsidR="005D6039" w:rsidRPr="00911408" w:rsidRDefault="005D6039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4BF91CA1" w14:textId="77777777" w:rsidR="005D6039" w:rsidRPr="00911408" w:rsidRDefault="005D6039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2ECC3A2F" w14:textId="6EAAEEBF" w:rsidR="005D6039" w:rsidRPr="00911408" w:rsidRDefault="005D6039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D47635">
            <w:rPr>
              <w:sz w:val="18"/>
              <w:szCs w:val="18"/>
            </w:rPr>
            <w:t xml:space="preserve">November </w:t>
          </w:r>
          <w:r>
            <w:rPr>
              <w:sz w:val="18"/>
              <w:szCs w:val="18"/>
            </w:rPr>
            <w:t>2020</w:t>
          </w:r>
        </w:p>
        <w:p w14:paraId="6BE0F3EA" w14:textId="2E96064E" w:rsidR="005D6039" w:rsidRPr="007C662A" w:rsidRDefault="00D47635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7C662A">
            <w:rPr>
              <w:color w:val="000000" w:themeColor="text1"/>
              <w:sz w:val="18"/>
              <w:szCs w:val="18"/>
            </w:rPr>
            <w:t>ISBN 978-1-76096-286-9 (pdf/online/MS word)</w:t>
          </w:r>
        </w:p>
        <w:p w14:paraId="2F56A120" w14:textId="0EEE5C42" w:rsidR="005D6039" w:rsidRPr="007A4444" w:rsidRDefault="005D6039" w:rsidP="00D47635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D47635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297015CE" w14:textId="77777777" w:rsidR="005D6039" w:rsidRPr="00736C0C" w:rsidRDefault="005D6039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0EFEEDA9" wp14:editId="64F0257D">
                <wp:extent cx="1967488" cy="510541"/>
                <wp:effectExtent l="0" t="0" r="0" b="3810"/>
                <wp:docPr id="5" name="Picture 5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9E8FC9" w14:textId="77777777" w:rsidR="005D6039" w:rsidRDefault="005D6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0B735" w14:textId="77777777" w:rsidR="00120079" w:rsidRDefault="00120079" w:rsidP="00E33E08">
      <w:pPr>
        <w:spacing w:before="0" w:after="0" w:line="240" w:lineRule="auto"/>
      </w:pPr>
    </w:p>
  </w:footnote>
  <w:footnote w:type="continuationSeparator" w:id="0">
    <w:p w14:paraId="7EE7A28F" w14:textId="77777777" w:rsidR="00120079" w:rsidRDefault="00120079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382ED704">
          <wp:simplePos x="0" y="0"/>
          <wp:positionH relativeFrom="page">
            <wp:posOffset>4445</wp:posOffset>
          </wp:positionH>
          <wp:positionV relativeFrom="page">
            <wp:posOffset>-19050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12F6F"/>
    <w:rsid w:val="00014213"/>
    <w:rsid w:val="00014B55"/>
    <w:rsid w:val="00020E3E"/>
    <w:rsid w:val="00023457"/>
    <w:rsid w:val="00023BF3"/>
    <w:rsid w:val="00024CF2"/>
    <w:rsid w:val="00026811"/>
    <w:rsid w:val="00037B0E"/>
    <w:rsid w:val="00041625"/>
    <w:rsid w:val="0004185E"/>
    <w:rsid w:val="00053181"/>
    <w:rsid w:val="00056988"/>
    <w:rsid w:val="00060D97"/>
    <w:rsid w:val="00071F51"/>
    <w:rsid w:val="00072279"/>
    <w:rsid w:val="00073407"/>
    <w:rsid w:val="00075E6C"/>
    <w:rsid w:val="00081C12"/>
    <w:rsid w:val="00082BA7"/>
    <w:rsid w:val="00087D42"/>
    <w:rsid w:val="000905F7"/>
    <w:rsid w:val="000B29AD"/>
    <w:rsid w:val="000B4BDB"/>
    <w:rsid w:val="000C515F"/>
    <w:rsid w:val="000C6372"/>
    <w:rsid w:val="000D7841"/>
    <w:rsid w:val="000E392D"/>
    <w:rsid w:val="000E39B6"/>
    <w:rsid w:val="000E3D05"/>
    <w:rsid w:val="000E4C43"/>
    <w:rsid w:val="000E57AF"/>
    <w:rsid w:val="000F2A2C"/>
    <w:rsid w:val="000F4288"/>
    <w:rsid w:val="000F7165"/>
    <w:rsid w:val="00102379"/>
    <w:rsid w:val="00103722"/>
    <w:rsid w:val="001060BA"/>
    <w:rsid w:val="001065D6"/>
    <w:rsid w:val="001068D5"/>
    <w:rsid w:val="00120079"/>
    <w:rsid w:val="00121252"/>
    <w:rsid w:val="00121488"/>
    <w:rsid w:val="00124609"/>
    <w:rsid w:val="001254CE"/>
    <w:rsid w:val="00130269"/>
    <w:rsid w:val="0013440E"/>
    <w:rsid w:val="0013637A"/>
    <w:rsid w:val="001422CC"/>
    <w:rsid w:val="00145346"/>
    <w:rsid w:val="001617B6"/>
    <w:rsid w:val="00165E66"/>
    <w:rsid w:val="001839A7"/>
    <w:rsid w:val="00186B39"/>
    <w:rsid w:val="00194B1B"/>
    <w:rsid w:val="00196143"/>
    <w:rsid w:val="001A24FC"/>
    <w:rsid w:val="001C3866"/>
    <w:rsid w:val="001C60B2"/>
    <w:rsid w:val="001C6993"/>
    <w:rsid w:val="001C7BAE"/>
    <w:rsid w:val="001D1513"/>
    <w:rsid w:val="001D4616"/>
    <w:rsid w:val="001E31FA"/>
    <w:rsid w:val="001E48F9"/>
    <w:rsid w:val="001E64F6"/>
    <w:rsid w:val="001E6764"/>
    <w:rsid w:val="001E7AEB"/>
    <w:rsid w:val="001F6A85"/>
    <w:rsid w:val="00204B82"/>
    <w:rsid w:val="00222BEB"/>
    <w:rsid w:val="00225E60"/>
    <w:rsid w:val="00230BBB"/>
    <w:rsid w:val="0023202C"/>
    <w:rsid w:val="00234619"/>
    <w:rsid w:val="00235BE2"/>
    <w:rsid w:val="00245043"/>
    <w:rsid w:val="0026028E"/>
    <w:rsid w:val="00273AF5"/>
    <w:rsid w:val="002820DC"/>
    <w:rsid w:val="00284FA2"/>
    <w:rsid w:val="00286580"/>
    <w:rsid w:val="00292D36"/>
    <w:rsid w:val="00294A5A"/>
    <w:rsid w:val="00296153"/>
    <w:rsid w:val="00297281"/>
    <w:rsid w:val="00297A47"/>
    <w:rsid w:val="002A2FF0"/>
    <w:rsid w:val="002A5891"/>
    <w:rsid w:val="002A5F50"/>
    <w:rsid w:val="002B03F1"/>
    <w:rsid w:val="002B5C34"/>
    <w:rsid w:val="002B5E2B"/>
    <w:rsid w:val="002B6DAA"/>
    <w:rsid w:val="002C068F"/>
    <w:rsid w:val="002C338A"/>
    <w:rsid w:val="002D1660"/>
    <w:rsid w:val="002D70F7"/>
    <w:rsid w:val="002D711A"/>
    <w:rsid w:val="002D7336"/>
    <w:rsid w:val="002E3396"/>
    <w:rsid w:val="002E3AA8"/>
    <w:rsid w:val="002E5E06"/>
    <w:rsid w:val="002E6454"/>
    <w:rsid w:val="002F2953"/>
    <w:rsid w:val="002F4E84"/>
    <w:rsid w:val="0031149C"/>
    <w:rsid w:val="00320245"/>
    <w:rsid w:val="00332D4F"/>
    <w:rsid w:val="003347B2"/>
    <w:rsid w:val="00341F82"/>
    <w:rsid w:val="00351C34"/>
    <w:rsid w:val="00365900"/>
    <w:rsid w:val="0036778F"/>
    <w:rsid w:val="003701CD"/>
    <w:rsid w:val="0038771C"/>
    <w:rsid w:val="003A430B"/>
    <w:rsid w:val="003A541A"/>
    <w:rsid w:val="003A6923"/>
    <w:rsid w:val="003B54B9"/>
    <w:rsid w:val="003C2C67"/>
    <w:rsid w:val="003C2D4C"/>
    <w:rsid w:val="003C3B3A"/>
    <w:rsid w:val="003C5BA4"/>
    <w:rsid w:val="003D19A6"/>
    <w:rsid w:val="003E3E26"/>
    <w:rsid w:val="003E4FBB"/>
    <w:rsid w:val="003E51A0"/>
    <w:rsid w:val="003F1295"/>
    <w:rsid w:val="003F5102"/>
    <w:rsid w:val="003F76FC"/>
    <w:rsid w:val="004002EB"/>
    <w:rsid w:val="00407A79"/>
    <w:rsid w:val="004104AD"/>
    <w:rsid w:val="00422DDC"/>
    <w:rsid w:val="004231B5"/>
    <w:rsid w:val="004236C8"/>
    <w:rsid w:val="004269A6"/>
    <w:rsid w:val="00427681"/>
    <w:rsid w:val="0043317F"/>
    <w:rsid w:val="0043331B"/>
    <w:rsid w:val="00433DB7"/>
    <w:rsid w:val="00435805"/>
    <w:rsid w:val="00442182"/>
    <w:rsid w:val="00443684"/>
    <w:rsid w:val="0045347E"/>
    <w:rsid w:val="00453750"/>
    <w:rsid w:val="00456941"/>
    <w:rsid w:val="00460BD5"/>
    <w:rsid w:val="004702EA"/>
    <w:rsid w:val="00474292"/>
    <w:rsid w:val="0048259C"/>
    <w:rsid w:val="00482D02"/>
    <w:rsid w:val="00483320"/>
    <w:rsid w:val="00484326"/>
    <w:rsid w:val="00490369"/>
    <w:rsid w:val="0049555F"/>
    <w:rsid w:val="004A35EA"/>
    <w:rsid w:val="004A45E5"/>
    <w:rsid w:val="004A4ED0"/>
    <w:rsid w:val="004A7519"/>
    <w:rsid w:val="004B64B1"/>
    <w:rsid w:val="004C5B81"/>
    <w:rsid w:val="004D01AC"/>
    <w:rsid w:val="004D3518"/>
    <w:rsid w:val="004D62D6"/>
    <w:rsid w:val="004D6898"/>
    <w:rsid w:val="004F0BA5"/>
    <w:rsid w:val="004F3F4E"/>
    <w:rsid w:val="004F47AC"/>
    <w:rsid w:val="00507306"/>
    <w:rsid w:val="00510167"/>
    <w:rsid w:val="00513E86"/>
    <w:rsid w:val="0051704D"/>
    <w:rsid w:val="00527202"/>
    <w:rsid w:val="005306A2"/>
    <w:rsid w:val="0053416C"/>
    <w:rsid w:val="00541C2F"/>
    <w:rsid w:val="0055237B"/>
    <w:rsid w:val="00552DE4"/>
    <w:rsid w:val="00555D37"/>
    <w:rsid w:val="00563527"/>
    <w:rsid w:val="0057407A"/>
    <w:rsid w:val="0058124E"/>
    <w:rsid w:val="00581352"/>
    <w:rsid w:val="00583526"/>
    <w:rsid w:val="00584739"/>
    <w:rsid w:val="005875A3"/>
    <w:rsid w:val="005953EA"/>
    <w:rsid w:val="005A3416"/>
    <w:rsid w:val="005B061F"/>
    <w:rsid w:val="005B1DAF"/>
    <w:rsid w:val="005B27FE"/>
    <w:rsid w:val="005B327A"/>
    <w:rsid w:val="005B5F0B"/>
    <w:rsid w:val="005B76DF"/>
    <w:rsid w:val="005B79CB"/>
    <w:rsid w:val="005C77D3"/>
    <w:rsid w:val="005D6039"/>
    <w:rsid w:val="005D7612"/>
    <w:rsid w:val="005E08D7"/>
    <w:rsid w:val="005E4C16"/>
    <w:rsid w:val="005E5947"/>
    <w:rsid w:val="005E7EBA"/>
    <w:rsid w:val="005F3A89"/>
    <w:rsid w:val="005F61DF"/>
    <w:rsid w:val="0060163A"/>
    <w:rsid w:val="006023F9"/>
    <w:rsid w:val="00607A09"/>
    <w:rsid w:val="00610559"/>
    <w:rsid w:val="00614076"/>
    <w:rsid w:val="00632F2E"/>
    <w:rsid w:val="006332F6"/>
    <w:rsid w:val="006354C2"/>
    <w:rsid w:val="006413F2"/>
    <w:rsid w:val="0064598D"/>
    <w:rsid w:val="006512FE"/>
    <w:rsid w:val="006534B2"/>
    <w:rsid w:val="0065615D"/>
    <w:rsid w:val="00657011"/>
    <w:rsid w:val="006650B5"/>
    <w:rsid w:val="006651B1"/>
    <w:rsid w:val="00665778"/>
    <w:rsid w:val="00671703"/>
    <w:rsid w:val="00676E5F"/>
    <w:rsid w:val="00680577"/>
    <w:rsid w:val="006828FB"/>
    <w:rsid w:val="00685678"/>
    <w:rsid w:val="00692A88"/>
    <w:rsid w:val="006945CA"/>
    <w:rsid w:val="006A3309"/>
    <w:rsid w:val="006A3A5A"/>
    <w:rsid w:val="006A46E6"/>
    <w:rsid w:val="006A5B34"/>
    <w:rsid w:val="006B1BB9"/>
    <w:rsid w:val="006B2A76"/>
    <w:rsid w:val="006C77A9"/>
    <w:rsid w:val="006D2F37"/>
    <w:rsid w:val="006D4720"/>
    <w:rsid w:val="006D5EB8"/>
    <w:rsid w:val="006E46DF"/>
    <w:rsid w:val="006E6CDF"/>
    <w:rsid w:val="006F37F2"/>
    <w:rsid w:val="006F6693"/>
    <w:rsid w:val="006F6837"/>
    <w:rsid w:val="00707FE8"/>
    <w:rsid w:val="00714AAE"/>
    <w:rsid w:val="00724962"/>
    <w:rsid w:val="00724A0F"/>
    <w:rsid w:val="00726D2F"/>
    <w:rsid w:val="00730C9F"/>
    <w:rsid w:val="007352D2"/>
    <w:rsid w:val="00736732"/>
    <w:rsid w:val="00740019"/>
    <w:rsid w:val="00746426"/>
    <w:rsid w:val="00750BF9"/>
    <w:rsid w:val="00750CBE"/>
    <w:rsid w:val="00752DDB"/>
    <w:rsid w:val="00753054"/>
    <w:rsid w:val="007650D2"/>
    <w:rsid w:val="00766B5A"/>
    <w:rsid w:val="00772209"/>
    <w:rsid w:val="007770A5"/>
    <w:rsid w:val="007834F2"/>
    <w:rsid w:val="00786A1C"/>
    <w:rsid w:val="00791020"/>
    <w:rsid w:val="00794CB7"/>
    <w:rsid w:val="007A04D2"/>
    <w:rsid w:val="007A4444"/>
    <w:rsid w:val="007A524A"/>
    <w:rsid w:val="007A5F82"/>
    <w:rsid w:val="007B1BCE"/>
    <w:rsid w:val="007C662A"/>
    <w:rsid w:val="007D4A1E"/>
    <w:rsid w:val="007D5F9E"/>
    <w:rsid w:val="007E0765"/>
    <w:rsid w:val="007E098F"/>
    <w:rsid w:val="007E31C3"/>
    <w:rsid w:val="007E3BA2"/>
    <w:rsid w:val="007F1A4C"/>
    <w:rsid w:val="007F723F"/>
    <w:rsid w:val="008022C3"/>
    <w:rsid w:val="008041E6"/>
    <w:rsid w:val="008065D2"/>
    <w:rsid w:val="00815A8A"/>
    <w:rsid w:val="00817CD3"/>
    <w:rsid w:val="0082194C"/>
    <w:rsid w:val="008222FF"/>
    <w:rsid w:val="008241FF"/>
    <w:rsid w:val="008411E9"/>
    <w:rsid w:val="00841617"/>
    <w:rsid w:val="0084200F"/>
    <w:rsid w:val="0084254B"/>
    <w:rsid w:val="00843B2C"/>
    <w:rsid w:val="00844F16"/>
    <w:rsid w:val="00847BE1"/>
    <w:rsid w:val="00855FF9"/>
    <w:rsid w:val="0086277A"/>
    <w:rsid w:val="008668A8"/>
    <w:rsid w:val="00866DFA"/>
    <w:rsid w:val="008703D8"/>
    <w:rsid w:val="008768AD"/>
    <w:rsid w:val="00880AC4"/>
    <w:rsid w:val="00893E52"/>
    <w:rsid w:val="00897157"/>
    <w:rsid w:val="00897447"/>
    <w:rsid w:val="008A306C"/>
    <w:rsid w:val="008A4900"/>
    <w:rsid w:val="008A55FE"/>
    <w:rsid w:val="008A58D2"/>
    <w:rsid w:val="008B146D"/>
    <w:rsid w:val="008B42AD"/>
    <w:rsid w:val="008B5666"/>
    <w:rsid w:val="008C2C15"/>
    <w:rsid w:val="008D0209"/>
    <w:rsid w:val="008D0281"/>
    <w:rsid w:val="008E2348"/>
    <w:rsid w:val="008F6D45"/>
    <w:rsid w:val="009036A2"/>
    <w:rsid w:val="00911408"/>
    <w:rsid w:val="009151DF"/>
    <w:rsid w:val="009159A3"/>
    <w:rsid w:val="00916AD5"/>
    <w:rsid w:val="00922944"/>
    <w:rsid w:val="009264A7"/>
    <w:rsid w:val="00936479"/>
    <w:rsid w:val="00937A10"/>
    <w:rsid w:val="0094364A"/>
    <w:rsid w:val="00945D68"/>
    <w:rsid w:val="00953A2C"/>
    <w:rsid w:val="00955821"/>
    <w:rsid w:val="00962473"/>
    <w:rsid w:val="009641F0"/>
    <w:rsid w:val="00966115"/>
    <w:rsid w:val="00977672"/>
    <w:rsid w:val="0097784D"/>
    <w:rsid w:val="009834C0"/>
    <w:rsid w:val="00986AAC"/>
    <w:rsid w:val="00990410"/>
    <w:rsid w:val="00991C00"/>
    <w:rsid w:val="00995526"/>
    <w:rsid w:val="00996E62"/>
    <w:rsid w:val="009A1DA2"/>
    <w:rsid w:val="009A3704"/>
    <w:rsid w:val="009A4739"/>
    <w:rsid w:val="009A674F"/>
    <w:rsid w:val="009A6D22"/>
    <w:rsid w:val="009B199C"/>
    <w:rsid w:val="009B1BBA"/>
    <w:rsid w:val="009B61F1"/>
    <w:rsid w:val="009B62E0"/>
    <w:rsid w:val="009C3461"/>
    <w:rsid w:val="009C3D88"/>
    <w:rsid w:val="009D173A"/>
    <w:rsid w:val="009D528C"/>
    <w:rsid w:val="009E0D59"/>
    <w:rsid w:val="009E1651"/>
    <w:rsid w:val="009E3858"/>
    <w:rsid w:val="009E467D"/>
    <w:rsid w:val="009E58F3"/>
    <w:rsid w:val="009E5E60"/>
    <w:rsid w:val="009E70DD"/>
    <w:rsid w:val="009F2ED9"/>
    <w:rsid w:val="009F3231"/>
    <w:rsid w:val="009F5C58"/>
    <w:rsid w:val="00A023A0"/>
    <w:rsid w:val="00A03535"/>
    <w:rsid w:val="00A05EBC"/>
    <w:rsid w:val="00A125FA"/>
    <w:rsid w:val="00A131B1"/>
    <w:rsid w:val="00A1562B"/>
    <w:rsid w:val="00A170F4"/>
    <w:rsid w:val="00A21408"/>
    <w:rsid w:val="00A2160F"/>
    <w:rsid w:val="00A21CFD"/>
    <w:rsid w:val="00A25B78"/>
    <w:rsid w:val="00A26BAE"/>
    <w:rsid w:val="00A46288"/>
    <w:rsid w:val="00A46BA8"/>
    <w:rsid w:val="00A47634"/>
    <w:rsid w:val="00A54F06"/>
    <w:rsid w:val="00A612FE"/>
    <w:rsid w:val="00A61757"/>
    <w:rsid w:val="00A70B49"/>
    <w:rsid w:val="00A71D55"/>
    <w:rsid w:val="00A90576"/>
    <w:rsid w:val="00A90B43"/>
    <w:rsid w:val="00A92D94"/>
    <w:rsid w:val="00A97030"/>
    <w:rsid w:val="00AA26B8"/>
    <w:rsid w:val="00AC0B87"/>
    <w:rsid w:val="00AC2624"/>
    <w:rsid w:val="00AC32A8"/>
    <w:rsid w:val="00AD7E4E"/>
    <w:rsid w:val="00AF4D58"/>
    <w:rsid w:val="00AF54CD"/>
    <w:rsid w:val="00AF6666"/>
    <w:rsid w:val="00AF7BC5"/>
    <w:rsid w:val="00B0615B"/>
    <w:rsid w:val="00B06554"/>
    <w:rsid w:val="00B536D8"/>
    <w:rsid w:val="00B571F0"/>
    <w:rsid w:val="00B6324C"/>
    <w:rsid w:val="00B74438"/>
    <w:rsid w:val="00B81B44"/>
    <w:rsid w:val="00B9053B"/>
    <w:rsid w:val="00BA0C37"/>
    <w:rsid w:val="00BA3245"/>
    <w:rsid w:val="00BA3782"/>
    <w:rsid w:val="00BB4D98"/>
    <w:rsid w:val="00BB4EBF"/>
    <w:rsid w:val="00BB59E0"/>
    <w:rsid w:val="00BC07DF"/>
    <w:rsid w:val="00BC3422"/>
    <w:rsid w:val="00BC6E19"/>
    <w:rsid w:val="00BD0F2A"/>
    <w:rsid w:val="00BD11C2"/>
    <w:rsid w:val="00BD5018"/>
    <w:rsid w:val="00BD5130"/>
    <w:rsid w:val="00BE5ADC"/>
    <w:rsid w:val="00BF4F96"/>
    <w:rsid w:val="00C015B9"/>
    <w:rsid w:val="00C022F9"/>
    <w:rsid w:val="00C032EA"/>
    <w:rsid w:val="00C06EB5"/>
    <w:rsid w:val="00C1145F"/>
    <w:rsid w:val="00C11CD1"/>
    <w:rsid w:val="00C14964"/>
    <w:rsid w:val="00C161CD"/>
    <w:rsid w:val="00C32D49"/>
    <w:rsid w:val="00C33AD3"/>
    <w:rsid w:val="00C35D53"/>
    <w:rsid w:val="00C41B3C"/>
    <w:rsid w:val="00C43F06"/>
    <w:rsid w:val="00C51C01"/>
    <w:rsid w:val="00C637E1"/>
    <w:rsid w:val="00C67EAC"/>
    <w:rsid w:val="00C7098C"/>
    <w:rsid w:val="00C70D50"/>
    <w:rsid w:val="00C72252"/>
    <w:rsid w:val="00C821CE"/>
    <w:rsid w:val="00C907D7"/>
    <w:rsid w:val="00C92338"/>
    <w:rsid w:val="00CA05DC"/>
    <w:rsid w:val="00CA5ABA"/>
    <w:rsid w:val="00CA7B47"/>
    <w:rsid w:val="00CB0D67"/>
    <w:rsid w:val="00CB3976"/>
    <w:rsid w:val="00CC0347"/>
    <w:rsid w:val="00CC08B1"/>
    <w:rsid w:val="00CD0307"/>
    <w:rsid w:val="00CD3C79"/>
    <w:rsid w:val="00CD3D1B"/>
    <w:rsid w:val="00CE590E"/>
    <w:rsid w:val="00CE61C3"/>
    <w:rsid w:val="00D02663"/>
    <w:rsid w:val="00D03AB8"/>
    <w:rsid w:val="00D0633E"/>
    <w:rsid w:val="00D12E74"/>
    <w:rsid w:val="00D2312F"/>
    <w:rsid w:val="00D23B04"/>
    <w:rsid w:val="00D269C1"/>
    <w:rsid w:val="00D41230"/>
    <w:rsid w:val="00D41B2F"/>
    <w:rsid w:val="00D44953"/>
    <w:rsid w:val="00D47635"/>
    <w:rsid w:val="00D542F3"/>
    <w:rsid w:val="00D54513"/>
    <w:rsid w:val="00D54AAE"/>
    <w:rsid w:val="00D5644B"/>
    <w:rsid w:val="00D566AD"/>
    <w:rsid w:val="00D56E25"/>
    <w:rsid w:val="00D57E89"/>
    <w:rsid w:val="00D6560D"/>
    <w:rsid w:val="00D65D77"/>
    <w:rsid w:val="00D718D7"/>
    <w:rsid w:val="00D76AD4"/>
    <w:rsid w:val="00D814B7"/>
    <w:rsid w:val="00D858A3"/>
    <w:rsid w:val="00D87116"/>
    <w:rsid w:val="00D90688"/>
    <w:rsid w:val="00DA3AAD"/>
    <w:rsid w:val="00DA3F36"/>
    <w:rsid w:val="00DB312B"/>
    <w:rsid w:val="00DB791F"/>
    <w:rsid w:val="00DC5654"/>
    <w:rsid w:val="00DC658F"/>
    <w:rsid w:val="00DC674A"/>
    <w:rsid w:val="00DE60CC"/>
    <w:rsid w:val="00DF44BB"/>
    <w:rsid w:val="00E015C1"/>
    <w:rsid w:val="00E0258C"/>
    <w:rsid w:val="00E02F22"/>
    <w:rsid w:val="00E03A27"/>
    <w:rsid w:val="00E03F35"/>
    <w:rsid w:val="00E06A58"/>
    <w:rsid w:val="00E11275"/>
    <w:rsid w:val="00E26B32"/>
    <w:rsid w:val="00E31CD4"/>
    <w:rsid w:val="00E31E60"/>
    <w:rsid w:val="00E33E08"/>
    <w:rsid w:val="00E3563D"/>
    <w:rsid w:val="00E407B6"/>
    <w:rsid w:val="00E41D82"/>
    <w:rsid w:val="00E41EF1"/>
    <w:rsid w:val="00E42942"/>
    <w:rsid w:val="00E52D1C"/>
    <w:rsid w:val="00E6148E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95D5A"/>
    <w:rsid w:val="00EA53C6"/>
    <w:rsid w:val="00EB17B0"/>
    <w:rsid w:val="00EB7014"/>
    <w:rsid w:val="00EC5CDE"/>
    <w:rsid w:val="00EC7DCF"/>
    <w:rsid w:val="00EC7F2A"/>
    <w:rsid w:val="00ED3077"/>
    <w:rsid w:val="00ED487E"/>
    <w:rsid w:val="00ED64F1"/>
    <w:rsid w:val="00ED6D59"/>
    <w:rsid w:val="00EE33A1"/>
    <w:rsid w:val="00EE3E3D"/>
    <w:rsid w:val="00EE7A0D"/>
    <w:rsid w:val="00F0222C"/>
    <w:rsid w:val="00F06647"/>
    <w:rsid w:val="00F072C2"/>
    <w:rsid w:val="00F12312"/>
    <w:rsid w:val="00F12BCD"/>
    <w:rsid w:val="00F13239"/>
    <w:rsid w:val="00F17CE1"/>
    <w:rsid w:val="00F20148"/>
    <w:rsid w:val="00F2115C"/>
    <w:rsid w:val="00F223CA"/>
    <w:rsid w:val="00F22ABA"/>
    <w:rsid w:val="00F25919"/>
    <w:rsid w:val="00F25E3C"/>
    <w:rsid w:val="00F25F4B"/>
    <w:rsid w:val="00F36B12"/>
    <w:rsid w:val="00F60F9F"/>
    <w:rsid w:val="00F61246"/>
    <w:rsid w:val="00F64F08"/>
    <w:rsid w:val="00F65FE5"/>
    <w:rsid w:val="00F70055"/>
    <w:rsid w:val="00F734F5"/>
    <w:rsid w:val="00F73B5B"/>
    <w:rsid w:val="00F77C6D"/>
    <w:rsid w:val="00F80A39"/>
    <w:rsid w:val="00F82934"/>
    <w:rsid w:val="00F8536E"/>
    <w:rsid w:val="00F90EA5"/>
    <w:rsid w:val="00F91F5A"/>
    <w:rsid w:val="00F966B1"/>
    <w:rsid w:val="00F973AD"/>
    <w:rsid w:val="00F97D48"/>
    <w:rsid w:val="00FA0311"/>
    <w:rsid w:val="00FA1489"/>
    <w:rsid w:val="00FA643C"/>
    <w:rsid w:val="00FB7066"/>
    <w:rsid w:val="00FC1C61"/>
    <w:rsid w:val="00FD29EA"/>
    <w:rsid w:val="00FD50F0"/>
    <w:rsid w:val="00FD640F"/>
    <w:rsid w:val="00FD6B4C"/>
    <w:rsid w:val="00FE04C6"/>
    <w:rsid w:val="00FE0553"/>
    <w:rsid w:val="00FE1915"/>
    <w:rsid w:val="00FE25D0"/>
    <w:rsid w:val="00FE6CB3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9721-C33D-4C04-B39A-A477638E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Collaborative model for a falls response service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2020-12-18T05:05:00Z</dcterms:created>
  <dcterms:modified xsi:type="dcterms:W3CDTF">2020-12-18T05:05:00Z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2020-12-18T05:05:22Z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c47dd38c-7279-4140-ba71-f7712fcf1e07</vt:lpwstr>
  </property>
  <property fmtid="{D5CDD505-2E9C-101B-9397-08002B2CF9AE}" pid="8" name="MSIP_Label_efdf5488-3066-4b6c-8fea-9472b8a1f34c_ContentBits">
    <vt:lpwstr>0</vt:lpwstr>
  </property>
</Properties>
</file>