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29D13" w14:textId="0B3BAC41" w:rsidR="00A46288" w:rsidRPr="00DA3F36" w:rsidRDefault="00C212FE" w:rsidP="007A4444">
      <w:pPr>
        <w:pStyle w:val="Title"/>
      </w:pPr>
      <w:bookmarkStart w:id="0" w:name="_GoBack"/>
      <w:bookmarkEnd w:id="0"/>
      <w:r>
        <w:t xml:space="preserve">facilitating </w:t>
      </w:r>
      <w:r w:rsidR="003C1AFE">
        <w:t xml:space="preserve">palliative care for </w:t>
      </w:r>
      <w:r w:rsidR="00CD58D8">
        <w:t xml:space="preserve">patients </w:t>
      </w:r>
      <w:r w:rsidR="003C1AFE">
        <w:t>in their place of choice</w:t>
      </w:r>
    </w:p>
    <w:p w14:paraId="6800B4C5" w14:textId="635D0570" w:rsidR="00897157" w:rsidRDefault="003C1AFE" w:rsidP="00E03F35">
      <w:pPr>
        <w:pStyle w:val="IntroductoryText"/>
      </w:pPr>
      <w:r>
        <w:t xml:space="preserve">The majority of people prefer to </w:t>
      </w:r>
      <w:r w:rsidR="000F5111" w:rsidRPr="000F5111">
        <w:t xml:space="preserve">receive palliative care </w:t>
      </w:r>
      <w:r>
        <w:t xml:space="preserve">at home rather than in hospital, but statistics indicate that few </w:t>
      </w:r>
      <w:r w:rsidR="003D3388">
        <w:t xml:space="preserve">patients </w:t>
      </w:r>
      <w:r w:rsidR="00C212FE">
        <w:t xml:space="preserve">actually </w:t>
      </w:r>
      <w:r w:rsidR="003D3388">
        <w:t>die in their place of choice</w:t>
      </w:r>
      <w:r w:rsidR="000F5111" w:rsidRPr="000F5111">
        <w:t xml:space="preserve">. </w:t>
      </w:r>
      <w:r w:rsidR="009E2A07">
        <w:t>T</w:t>
      </w:r>
      <w:r>
        <w:t xml:space="preserve">he Royal Melbourne Hospital and Peter MacCallum Cancer Centre launched a </w:t>
      </w:r>
      <w:r w:rsidR="000F5111" w:rsidRPr="000F5111">
        <w:t xml:space="preserve">multidisciplinary team </w:t>
      </w:r>
      <w:r w:rsidR="009E2A07">
        <w:t xml:space="preserve">to </w:t>
      </w:r>
      <w:r w:rsidR="00A23595">
        <w:t xml:space="preserve">enable </w:t>
      </w:r>
      <w:r w:rsidR="009E2A07">
        <w:t xml:space="preserve">more people to receive end-of-life </w:t>
      </w:r>
      <w:r w:rsidR="009E2A07" w:rsidRPr="000F5111">
        <w:t xml:space="preserve">care in </w:t>
      </w:r>
      <w:r w:rsidR="009E2A07">
        <w:t>their place of preference, providing specialised palliative care services in the community and facilitating faster discharge of patients from hospital</w:t>
      </w:r>
      <w:r w:rsidR="00A23595">
        <w:t xml:space="preserve"> by providing necessary support</w:t>
      </w:r>
      <w:r w:rsidR="000F5111">
        <w:t>.</w:t>
      </w:r>
    </w:p>
    <w:p w14:paraId="7E23E5B8" w14:textId="77777777" w:rsidR="007A4444" w:rsidRDefault="007A4444" w:rsidP="007A4444">
      <w:pPr>
        <w:pStyle w:val="NoSpacing"/>
      </w:pPr>
    </w:p>
    <w:p w14:paraId="4230C339" w14:textId="77777777" w:rsidR="007A4444" w:rsidRDefault="007A4444" w:rsidP="00794CB7">
      <w:pPr>
        <w:sectPr w:rsidR="007A4444" w:rsidSect="00435805">
          <w:footerReference w:type="default" r:id="rId8"/>
          <w:headerReference w:type="first" r:id="rId9"/>
          <w:type w:val="continuous"/>
          <w:pgSz w:w="11906" w:h="16838" w:code="9"/>
          <w:pgMar w:top="2438" w:right="737" w:bottom="680" w:left="737" w:header="539" w:footer="624" w:gutter="0"/>
          <w:cols w:space="284"/>
          <w:titlePg/>
          <w:docGrid w:linePitch="360"/>
        </w:sectPr>
      </w:pPr>
    </w:p>
    <w:p w14:paraId="08B76A1A" w14:textId="30D2B9DC" w:rsidR="00911408" w:rsidRDefault="000C515F" w:rsidP="00911408">
      <w:pPr>
        <w:pStyle w:val="Heading2"/>
      </w:pPr>
      <w:r>
        <w:t>Background</w:t>
      </w:r>
    </w:p>
    <w:p w14:paraId="4114D9E1" w14:textId="77777777" w:rsidR="001155D2" w:rsidRPr="00B2028F" w:rsidRDefault="001155D2" w:rsidP="00B2028F">
      <w:pPr>
        <w:pStyle w:val="Normalfollowingheading"/>
      </w:pPr>
      <w:r w:rsidRPr="00B2028F">
        <w:t xml:space="preserve">Supporting patients to die in their place of choice can improve quality of life, satisfaction with care and avoid unnecessary healthcare expenses. </w:t>
      </w:r>
    </w:p>
    <w:p w14:paraId="7BA17D80" w14:textId="7796BFFE" w:rsidR="001155D2" w:rsidRPr="00B2028F" w:rsidRDefault="001155D2" w:rsidP="00B2028F">
      <w:pPr>
        <w:pStyle w:val="Normalfollowingheading"/>
      </w:pPr>
      <w:r w:rsidRPr="00B2028F">
        <w:t>However, d</w:t>
      </w:r>
      <w:r w:rsidR="00CD58D8" w:rsidRPr="00B2028F">
        <w:t xml:space="preserve">espite the presence of palliative care services across metropolitan Melbourne, the proportion of patients receiving </w:t>
      </w:r>
      <w:r w:rsidR="00576DE0" w:rsidRPr="00B2028F">
        <w:t xml:space="preserve">end-of-life </w:t>
      </w:r>
      <w:r w:rsidR="00CD58D8" w:rsidRPr="00B2028F">
        <w:t>care at home in their place of choice is progressively falling</w:t>
      </w:r>
      <w:r w:rsidR="00576DE0" w:rsidRPr="00B2028F">
        <w:t xml:space="preserve">. </w:t>
      </w:r>
    </w:p>
    <w:p w14:paraId="2AE1FAE4" w14:textId="3A62CEBA" w:rsidR="001155D2" w:rsidRPr="00B2028F" w:rsidRDefault="001155D2" w:rsidP="00B2028F">
      <w:pPr>
        <w:pStyle w:val="Normalfollowingheading"/>
      </w:pPr>
      <w:r w:rsidRPr="00B2028F">
        <w:t xml:space="preserve">It is known that up to 70 per cent of Australians prefer to receive care at home when dying, yet in 2016, at the time of the project, only 14 per cent of people were actually dying at home, a rate half that of other comparable countries. </w:t>
      </w:r>
    </w:p>
    <w:p w14:paraId="61DEB5CD" w14:textId="769EDDB5" w:rsidR="00CD58D8" w:rsidRPr="00B2028F" w:rsidRDefault="00576DE0" w:rsidP="00B2028F">
      <w:pPr>
        <w:pStyle w:val="Normalfollowingheading"/>
      </w:pPr>
      <w:r w:rsidRPr="00B2028F">
        <w:t xml:space="preserve">Deaths </w:t>
      </w:r>
      <w:r w:rsidR="002F1D90" w:rsidRPr="00B2028F">
        <w:t xml:space="preserve">in hospital </w:t>
      </w:r>
      <w:r w:rsidRPr="00B2028F">
        <w:t xml:space="preserve">and unplanned hospitalisations are </w:t>
      </w:r>
      <w:r w:rsidR="00C032CF" w:rsidRPr="00B2028F">
        <w:t>also on the rise</w:t>
      </w:r>
      <w:r w:rsidRPr="00B2028F">
        <w:t>, indicating that patients are missing out on optimal palliative care</w:t>
      </w:r>
      <w:r w:rsidR="00CD58D8" w:rsidRPr="00B2028F">
        <w:t xml:space="preserve">. </w:t>
      </w:r>
    </w:p>
    <w:p w14:paraId="04B33B96" w14:textId="402664D7" w:rsidR="001155D2" w:rsidRPr="00B2028F" w:rsidRDefault="001155D2" w:rsidP="00B2028F">
      <w:pPr>
        <w:pStyle w:val="Normalfollowingheading"/>
      </w:pPr>
      <w:r w:rsidRPr="00B2028F">
        <w:t>To improve care in the home, reduce unplanned hospitalisations, and address current gaps in service provision</w:t>
      </w:r>
      <w:r w:rsidR="00C12DD5" w:rsidRPr="00B2028F">
        <w:t xml:space="preserve"> for those with advanced illness</w:t>
      </w:r>
      <w:r w:rsidRPr="00B2028F">
        <w:t xml:space="preserve">, an innovative </w:t>
      </w:r>
      <w:r w:rsidR="00B85B8B" w:rsidRPr="00B2028F">
        <w:t xml:space="preserve">palliative care model </w:t>
      </w:r>
      <w:r w:rsidRPr="00B2028F">
        <w:t xml:space="preserve">was piloted: the ‘Responsive acute palliative intervention and decision assistance’ </w:t>
      </w:r>
      <w:r w:rsidR="004372C6" w:rsidRPr="00B2028F">
        <w:t xml:space="preserve">project or </w:t>
      </w:r>
      <w:r w:rsidRPr="00B2028F">
        <w:t>RAPID Assist</w:t>
      </w:r>
      <w:r w:rsidR="004372C6" w:rsidRPr="00B2028F">
        <w:t>.</w:t>
      </w:r>
    </w:p>
    <w:p w14:paraId="4C3A318D" w14:textId="6388F3B5" w:rsidR="00CD58D8" w:rsidRDefault="004372C6" w:rsidP="00B2028F">
      <w:pPr>
        <w:pStyle w:val="Normalfollowingheading"/>
      </w:pPr>
      <w:r w:rsidRPr="00B2028F">
        <w:t xml:space="preserve">RAPID Assist </w:t>
      </w:r>
      <w:r w:rsidR="00B85B8B" w:rsidRPr="00B2028F">
        <w:t>provide</w:t>
      </w:r>
      <w:r w:rsidRPr="00B2028F">
        <w:t>d</w:t>
      </w:r>
      <w:r w:rsidR="00B85B8B" w:rsidRPr="00B2028F">
        <w:t xml:space="preserve"> patients with rapid and responsive access to symptom management</w:t>
      </w:r>
      <w:r w:rsidR="00CD58D8" w:rsidRPr="00B2028F">
        <w:t xml:space="preserve"> and </w:t>
      </w:r>
      <w:r w:rsidR="00B85B8B" w:rsidRPr="00B2028F">
        <w:t xml:space="preserve">expert assessment and intervention, </w:t>
      </w:r>
      <w:r w:rsidR="00F44AEA" w:rsidRPr="00B2028F">
        <w:t xml:space="preserve">extending </w:t>
      </w:r>
      <w:r w:rsidR="002F0335" w:rsidRPr="00B2028F">
        <w:t>hospital palliative care expertise to patients in the community</w:t>
      </w:r>
      <w:r w:rsidR="00B85B8B" w:rsidRPr="00B85B8B">
        <w:t xml:space="preserve">. </w:t>
      </w:r>
    </w:p>
    <w:p w14:paraId="17AC57C9" w14:textId="038005C3" w:rsidR="00E41D82" w:rsidRDefault="00A2160F">
      <w:pPr>
        <w:rPr>
          <w:rFonts w:asciiTheme="majorHAnsi" w:eastAsiaTheme="majorEastAsia" w:hAnsiTheme="majorHAnsi" w:cstheme="majorBidi"/>
          <w:b/>
          <w:bCs/>
          <w:caps/>
          <w:color w:val="0063A5" w:themeColor="text2"/>
          <w:sz w:val="24"/>
          <w:szCs w:val="26"/>
        </w:rPr>
      </w:pPr>
      <w:r>
        <w:br w:type="column"/>
      </w:r>
      <w:r w:rsidR="00C7098C" w:rsidRPr="00C821CE">
        <w:rPr>
          <w:i/>
          <w:iCs/>
          <w:noProof/>
        </w:rPr>
        <mc:AlternateContent>
          <mc:Choice Requires="wps">
            <w:drawing>
              <wp:inline distT="0" distB="0" distL="0" distR="0" wp14:anchorId="7E5AC192" wp14:editId="4AA9A09C">
                <wp:extent cx="3230245" cy="4591050"/>
                <wp:effectExtent l="0" t="0" r="2730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4591050"/>
                        </a:xfrm>
                        <a:prstGeom prst="rect">
                          <a:avLst/>
                        </a:prstGeom>
                        <a:solidFill>
                          <a:srgbClr val="FEEAD2"/>
                        </a:solidFill>
                        <a:ln w="6350">
                          <a:solidFill>
                            <a:srgbClr val="FEEAD2"/>
                          </a:solidFill>
                          <a:miter lim="800000"/>
                          <a:headEnd/>
                          <a:tailEnd/>
                        </a:ln>
                      </wps:spPr>
                      <wps:txbx>
                        <w:txbxContent>
                          <w:p w14:paraId="14988FB7" w14:textId="04DFCD75" w:rsidR="00C7098C" w:rsidRPr="004D6898" w:rsidRDefault="006E65B3" w:rsidP="00C7098C">
                            <w:pPr>
                              <w:pStyle w:val="PulloutHeading"/>
                            </w:pPr>
                            <w:bookmarkStart w:id="1" w:name="_Hlk58177733"/>
                            <w:r w:rsidRPr="006E65B3">
                              <w:t xml:space="preserve">Responsive </w:t>
                            </w:r>
                            <w:r>
                              <w:t>a</w:t>
                            </w:r>
                            <w:r w:rsidRPr="006E65B3">
                              <w:t xml:space="preserve">cute </w:t>
                            </w:r>
                            <w:r>
                              <w:t>p</w:t>
                            </w:r>
                            <w:r w:rsidRPr="006E65B3">
                              <w:t xml:space="preserve">alliative </w:t>
                            </w:r>
                            <w:r>
                              <w:t>i</w:t>
                            </w:r>
                            <w:r w:rsidRPr="006E65B3">
                              <w:t xml:space="preserve">ntervention and </w:t>
                            </w:r>
                            <w:r>
                              <w:t>d</w:t>
                            </w:r>
                            <w:r w:rsidRPr="006E65B3">
                              <w:t xml:space="preserve">ecision </w:t>
                            </w:r>
                            <w:r>
                              <w:t>a</w:t>
                            </w:r>
                            <w:r w:rsidRPr="006E65B3">
                              <w:t xml:space="preserve">ssistance </w:t>
                            </w:r>
                            <w:r>
                              <w:t>p</w:t>
                            </w:r>
                            <w:r w:rsidRPr="006E65B3">
                              <w:t>roject</w:t>
                            </w:r>
                            <w:r w:rsidR="0086521E">
                              <w:t xml:space="preserve"> (RAPID Assist)</w:t>
                            </w:r>
                          </w:p>
                          <w:bookmarkEnd w:id="1"/>
                          <w:p w14:paraId="3BCE2E88" w14:textId="5622BF34" w:rsidR="00C7098C" w:rsidRDefault="00C7098C" w:rsidP="00C7098C">
                            <w:pPr>
                              <w:pStyle w:val="PulloutText"/>
                            </w:pPr>
                            <w:r w:rsidRPr="00186B39">
                              <w:rPr>
                                <w:b/>
                                <w:bCs/>
                              </w:rPr>
                              <w:t>Lead</w:t>
                            </w:r>
                            <w:r w:rsidR="00717A33">
                              <w:rPr>
                                <w:b/>
                                <w:bCs/>
                              </w:rPr>
                              <w:t>s</w:t>
                            </w:r>
                            <w:r>
                              <w:t xml:space="preserve"> </w:t>
                            </w:r>
                            <w:bookmarkStart w:id="2" w:name="_Hlk58177751"/>
                            <w:r w:rsidR="00717A33" w:rsidRPr="00717A33">
                              <w:t>Royal Melbourne Hospital</w:t>
                            </w:r>
                            <w:r w:rsidR="00717A33">
                              <w:t>,</w:t>
                            </w:r>
                            <w:r w:rsidR="00717A33" w:rsidRPr="00717A33">
                              <w:t xml:space="preserve"> Peter MacCallum Cancer Centre</w:t>
                            </w:r>
                            <w:bookmarkEnd w:id="2"/>
                          </w:p>
                          <w:p w14:paraId="6FDBE315" w14:textId="756A2E59" w:rsidR="00C7098C" w:rsidRDefault="00C7098C" w:rsidP="00717A33">
                            <w:pPr>
                              <w:pStyle w:val="PulloutText"/>
                              <w:rPr>
                                <w:b/>
                                <w:bCs/>
                              </w:rPr>
                            </w:pPr>
                            <w:r w:rsidRPr="00911408">
                              <w:rPr>
                                <w:b/>
                                <w:bCs/>
                              </w:rPr>
                              <w:t>Partner</w:t>
                            </w:r>
                            <w:r w:rsidR="00717A33">
                              <w:rPr>
                                <w:b/>
                                <w:bCs/>
                              </w:rPr>
                              <w:t xml:space="preserve">s </w:t>
                            </w:r>
                            <w:bookmarkStart w:id="3" w:name="_Hlk58177759"/>
                            <w:r w:rsidR="00717A33" w:rsidRPr="00717A33">
                              <w:t>Melbourne City Mission Palliative Care, Mercy Palliative Care</w:t>
                            </w:r>
                          </w:p>
                          <w:bookmarkEnd w:id="3"/>
                          <w:p w14:paraId="59A54D14" w14:textId="62297C32" w:rsidR="00C7098C" w:rsidRPr="00717A33" w:rsidRDefault="00186B39" w:rsidP="00C7098C">
                            <w:pPr>
                              <w:pStyle w:val="PulloutText"/>
                            </w:pPr>
                            <w:r>
                              <w:rPr>
                                <w:b/>
                                <w:bCs/>
                              </w:rPr>
                              <w:t>Duration</w:t>
                            </w:r>
                            <w:r w:rsidR="00717A33">
                              <w:rPr>
                                <w:b/>
                                <w:bCs/>
                              </w:rPr>
                              <w:t xml:space="preserve"> </w:t>
                            </w:r>
                            <w:r w:rsidR="00717A33">
                              <w:t>November 2016 – October 2017</w:t>
                            </w:r>
                          </w:p>
                          <w:p w14:paraId="29DC0549" w14:textId="010F1CD2" w:rsidR="00C7098C" w:rsidRDefault="00C7098C" w:rsidP="00C7098C">
                            <w:pPr>
                              <w:pStyle w:val="PulloutText"/>
                              <w:rPr>
                                <w:b/>
                                <w:bCs/>
                              </w:rPr>
                            </w:pPr>
                            <w:r w:rsidRPr="00911408">
                              <w:rPr>
                                <w:b/>
                                <w:bCs/>
                              </w:rPr>
                              <w:t xml:space="preserve">Key </w:t>
                            </w:r>
                            <w:r w:rsidR="00BC07DF">
                              <w:rPr>
                                <w:b/>
                                <w:bCs/>
                              </w:rPr>
                              <w:t>outcomes</w:t>
                            </w:r>
                          </w:p>
                          <w:p w14:paraId="3BD167E0" w14:textId="10CCF3BB" w:rsidR="009100CA" w:rsidRDefault="008238F5" w:rsidP="009100CA">
                            <w:pPr>
                              <w:pStyle w:val="Bullet1"/>
                            </w:pPr>
                            <w:r>
                              <w:t>Provided 342 episodes of care to 282 patients in 12 months, with 66 per cent seen on the day of referral</w:t>
                            </w:r>
                          </w:p>
                          <w:p w14:paraId="4841D96B" w14:textId="67C1BADD" w:rsidR="000514E9" w:rsidRDefault="00B6044B" w:rsidP="009100CA">
                            <w:pPr>
                              <w:pStyle w:val="Bullet1"/>
                            </w:pPr>
                            <w:r>
                              <w:t xml:space="preserve">Supported more people to die in their place of preference, with </w:t>
                            </w:r>
                            <w:r w:rsidR="008238F5">
                              <w:t xml:space="preserve">89 per cent of the </w:t>
                            </w:r>
                            <w:r w:rsidR="009100CA">
                              <w:t xml:space="preserve">172 </w:t>
                            </w:r>
                            <w:r w:rsidR="008238F5">
                              <w:t xml:space="preserve">patients seen who died during the project </w:t>
                            </w:r>
                            <w:r>
                              <w:t xml:space="preserve">dying </w:t>
                            </w:r>
                            <w:r w:rsidR="009100CA">
                              <w:t>at home or in residential aged care</w:t>
                            </w:r>
                            <w:r>
                              <w:t xml:space="preserve"> – a significant improvement of on the statewide average of 14 per cent</w:t>
                            </w:r>
                          </w:p>
                          <w:p w14:paraId="675FB731" w14:textId="3547E1F1" w:rsidR="000514E9" w:rsidRDefault="009100CA" w:rsidP="009100CA">
                            <w:pPr>
                              <w:pStyle w:val="Bullet1"/>
                            </w:pPr>
                            <w:r>
                              <w:t xml:space="preserve">Avoided 305 hospital bed days by </w:t>
                            </w:r>
                            <w:r w:rsidR="000514E9">
                              <w:t xml:space="preserve">extending specialist palliative </w:t>
                            </w:r>
                            <w:r>
                              <w:t xml:space="preserve">care </w:t>
                            </w:r>
                            <w:r w:rsidR="000514E9">
                              <w:t>skills to the community and facilitating early discharge for patients seeking to receive care at home</w:t>
                            </w:r>
                          </w:p>
                        </w:txbxContent>
                      </wps:txbx>
                      <wps:bodyPr rot="0" vert="horz" wrap="square" lIns="180000" tIns="180000" rIns="144000" bIns="36000" anchor="t" anchorCtr="0">
                        <a:noAutofit/>
                      </wps:bodyPr>
                    </wps:wsp>
                  </a:graphicData>
                </a:graphic>
              </wp:inline>
            </w:drawing>
          </mc:Choice>
          <mc:Fallback>
            <w:pict>
              <v:shapetype w14:anchorId="7E5AC192" id="_x0000_t202" coordsize="21600,21600" o:spt="202" path="m,l,21600r21600,l21600,xe">
                <v:stroke joinstyle="miter"/>
                <v:path gradientshapeok="t" o:connecttype="rect"/>
              </v:shapetype>
              <v:shape id="Text Box 2" o:spid="_x0000_s1026" type="#_x0000_t202" style="width:254.35pt;height: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" fillcolor="#feead2" strokecolor="#feead2" strokeweight=".5pt">
                <v:textbox inset="5mm,5mm,4mm,1mm">
                  <w:txbxContent>
                    <w:p w14:paraId="14988FB7" w14:textId="04DFCD75" w:rsidR="00C7098C" w:rsidRPr="004D6898" w:rsidRDefault="006E65B3" w:rsidP="00C7098C">
                      <w:pPr>
                        <w:pStyle w:val="PulloutHeading"/>
                      </w:pPr>
                      <w:bookmarkStart w:id="3" w:name="_Hlk58177733"/>
                      <w:r w:rsidRPr="006E65B3">
                        <w:t xml:space="preserve">Responsive </w:t>
                      </w:r>
                      <w:r>
                        <w:t>a</w:t>
                      </w:r>
                      <w:r w:rsidRPr="006E65B3">
                        <w:t xml:space="preserve">cute </w:t>
                      </w:r>
                      <w:r>
                        <w:t>p</w:t>
                      </w:r>
                      <w:r w:rsidRPr="006E65B3">
                        <w:t xml:space="preserve">alliative </w:t>
                      </w:r>
                      <w:r>
                        <w:t>i</w:t>
                      </w:r>
                      <w:r w:rsidRPr="006E65B3">
                        <w:t xml:space="preserve">ntervention and </w:t>
                      </w:r>
                      <w:r>
                        <w:t>d</w:t>
                      </w:r>
                      <w:r w:rsidRPr="006E65B3">
                        <w:t xml:space="preserve">ecision </w:t>
                      </w:r>
                      <w:r>
                        <w:t>a</w:t>
                      </w:r>
                      <w:r w:rsidRPr="006E65B3">
                        <w:t xml:space="preserve">ssistance </w:t>
                      </w:r>
                      <w:r>
                        <w:t>p</w:t>
                      </w:r>
                      <w:r w:rsidRPr="006E65B3">
                        <w:t>roject</w:t>
                      </w:r>
                      <w:r w:rsidR="0086521E">
                        <w:t xml:space="preserve"> (RAPID Assist)</w:t>
                      </w:r>
                    </w:p>
                    <w:bookmarkEnd w:id="3"/>
                    <w:p w14:paraId="3BCE2E88" w14:textId="5622BF34" w:rsidR="00C7098C" w:rsidRDefault="00C7098C" w:rsidP="00C7098C">
                      <w:pPr>
                        <w:pStyle w:val="PulloutText"/>
                      </w:pPr>
                      <w:r w:rsidRPr="00186B39">
                        <w:rPr>
                          <w:b/>
                          <w:bCs/>
                        </w:rPr>
                        <w:t>Lead</w:t>
                      </w:r>
                      <w:r w:rsidR="00717A33">
                        <w:rPr>
                          <w:b/>
                          <w:bCs/>
                        </w:rPr>
                        <w:t>s</w:t>
                      </w:r>
                      <w:r>
                        <w:t xml:space="preserve"> </w:t>
                      </w:r>
                      <w:bookmarkStart w:id="4" w:name="_Hlk58177751"/>
                      <w:r w:rsidR="00717A33" w:rsidRPr="00717A33">
                        <w:t>Royal Melbourne Hospital</w:t>
                      </w:r>
                      <w:r w:rsidR="00717A33">
                        <w:t>,</w:t>
                      </w:r>
                      <w:r w:rsidR="00717A33" w:rsidRPr="00717A33">
                        <w:t xml:space="preserve"> Peter MacCallum Cancer Centre</w:t>
                      </w:r>
                      <w:bookmarkEnd w:id="4"/>
                    </w:p>
                    <w:p w14:paraId="6FDBE315" w14:textId="756A2E59" w:rsidR="00C7098C" w:rsidRDefault="00C7098C" w:rsidP="00717A33">
                      <w:pPr>
                        <w:pStyle w:val="PulloutText"/>
                        <w:rPr>
                          <w:b/>
                          <w:bCs/>
                        </w:rPr>
                      </w:pPr>
                      <w:r w:rsidRPr="00911408">
                        <w:rPr>
                          <w:b/>
                          <w:bCs/>
                        </w:rPr>
                        <w:t>Partner</w:t>
                      </w:r>
                      <w:r w:rsidR="00717A33">
                        <w:rPr>
                          <w:b/>
                          <w:bCs/>
                        </w:rPr>
                        <w:t xml:space="preserve">s </w:t>
                      </w:r>
                      <w:bookmarkStart w:id="5" w:name="_Hlk58177759"/>
                      <w:r w:rsidR="00717A33" w:rsidRPr="00717A33">
                        <w:t>Melbourne City Mission Palliative Care, Mercy Palliative Care</w:t>
                      </w:r>
                    </w:p>
                    <w:bookmarkEnd w:id="5"/>
                    <w:p w14:paraId="59A54D14" w14:textId="62297C32" w:rsidR="00C7098C" w:rsidRPr="00717A33" w:rsidRDefault="00186B39" w:rsidP="00C7098C">
                      <w:pPr>
                        <w:pStyle w:val="PulloutText"/>
                      </w:pPr>
                      <w:r>
                        <w:rPr>
                          <w:b/>
                          <w:bCs/>
                        </w:rPr>
                        <w:t>Duration</w:t>
                      </w:r>
                      <w:r w:rsidR="00717A33">
                        <w:rPr>
                          <w:b/>
                          <w:bCs/>
                        </w:rPr>
                        <w:t xml:space="preserve"> </w:t>
                      </w:r>
                      <w:r w:rsidR="00717A33">
                        <w:t>November 2016 – October 2017</w:t>
                      </w:r>
                    </w:p>
                    <w:p w14:paraId="29DC0549" w14:textId="010F1CD2" w:rsidR="00C7098C" w:rsidRDefault="00C7098C" w:rsidP="00C7098C">
                      <w:pPr>
                        <w:pStyle w:val="PulloutText"/>
                        <w:rPr>
                          <w:b/>
                          <w:bCs/>
                        </w:rPr>
                      </w:pPr>
                      <w:r w:rsidRPr="00911408">
                        <w:rPr>
                          <w:b/>
                          <w:bCs/>
                        </w:rPr>
                        <w:t xml:space="preserve">Key </w:t>
                      </w:r>
                      <w:r w:rsidR="00BC07DF">
                        <w:rPr>
                          <w:b/>
                          <w:bCs/>
                        </w:rPr>
                        <w:t>outcomes</w:t>
                      </w:r>
                    </w:p>
                    <w:p w14:paraId="3BD167E0" w14:textId="10CCF3BB" w:rsidR="009100CA" w:rsidRDefault="008238F5" w:rsidP="009100CA">
                      <w:pPr>
                        <w:pStyle w:val="Bullet1"/>
                      </w:pPr>
                      <w:r>
                        <w:t>Provided 342 episodes of care to 282 patients in 12 months, with 66 per cent seen on the day of referral</w:t>
                      </w:r>
                    </w:p>
                    <w:p w14:paraId="4841D96B" w14:textId="67C1BADD" w:rsidR="000514E9" w:rsidRDefault="00B6044B" w:rsidP="009100CA">
                      <w:pPr>
                        <w:pStyle w:val="Bullet1"/>
                      </w:pPr>
                      <w:r>
                        <w:t xml:space="preserve">Supported more people to die in their place of preference, with </w:t>
                      </w:r>
                      <w:r w:rsidR="008238F5">
                        <w:t xml:space="preserve">89 per cent of the </w:t>
                      </w:r>
                      <w:r w:rsidR="009100CA">
                        <w:t xml:space="preserve">172 </w:t>
                      </w:r>
                      <w:r w:rsidR="008238F5">
                        <w:t xml:space="preserve">patients seen who died during the project </w:t>
                      </w:r>
                      <w:r>
                        <w:t xml:space="preserve">dying </w:t>
                      </w:r>
                      <w:r w:rsidR="009100CA">
                        <w:t>at home or in residential aged care</w:t>
                      </w:r>
                      <w:r>
                        <w:t xml:space="preserve"> – a significant improvement of on the statewide average of 14 per cent</w:t>
                      </w:r>
                    </w:p>
                    <w:p w14:paraId="675FB731" w14:textId="3547E1F1" w:rsidR="000514E9" w:rsidRDefault="009100CA" w:rsidP="009100CA">
                      <w:pPr>
                        <w:pStyle w:val="Bullet1"/>
                      </w:pPr>
                      <w:r>
                        <w:t xml:space="preserve">Avoided 305 hospital bed days by </w:t>
                      </w:r>
                      <w:r w:rsidR="000514E9">
                        <w:t xml:space="preserve">extending specialist palliative </w:t>
                      </w:r>
                      <w:r>
                        <w:t xml:space="preserve">care </w:t>
                      </w:r>
                      <w:r w:rsidR="000514E9">
                        <w:t>skills to the community and facilitating early discharge for patients seeking to receive care at home</w:t>
                      </w:r>
                    </w:p>
                  </w:txbxContent>
                </v:textbox>
                <w10:anchorlock/>
              </v:shape>
            </w:pict>
          </mc:Fallback>
        </mc:AlternateContent>
      </w:r>
      <w:r w:rsidR="00E41D82">
        <w:br w:type="page"/>
      </w:r>
    </w:p>
    <w:p w14:paraId="3F4CBACD" w14:textId="77777777" w:rsidR="003C016C" w:rsidRDefault="003C016C" w:rsidP="003C016C">
      <w:r>
        <w:rPr>
          <w:noProof/>
        </w:rPr>
        <w:lastRenderedPageBreak/>
        <w:drawing>
          <wp:inline distT="0" distB="0" distL="0" distR="0" wp14:anchorId="4CA1B3DC" wp14:editId="727DEEDD">
            <wp:extent cx="3206115" cy="2409825"/>
            <wp:effectExtent l="0" t="0" r="0" b="9525"/>
            <wp:docPr id="14" name="Picture 14" descr="A nurse holding the hand of an elderly patient in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laceholder Fact Sheet.jpg"/>
                    <pic:cNvPicPr/>
                  </pic:nvPicPr>
                  <pic:blipFill rotWithShape="1">
                    <a:blip r:embed="rId10" cstate="screen">
                      <a:extLst>
                        <a:ext uri="{28A0092B-C50C-407E-A947-70E740481C1C}">
                          <a14:useLocalDpi xmlns:a14="http://schemas.microsoft.com/office/drawing/2010/main"/>
                        </a:ext>
                      </a:extLst>
                    </a:blip>
                    <a:srcRect l="9341" r="1963"/>
                    <a:stretch/>
                  </pic:blipFill>
                  <pic:spPr>
                    <a:xfrm>
                      <a:off x="0" y="0"/>
                      <a:ext cx="3206498" cy="2410113"/>
                    </a:xfrm>
                    <a:prstGeom prst="rect">
                      <a:avLst/>
                    </a:prstGeom>
                  </pic:spPr>
                </pic:pic>
              </a:graphicData>
            </a:graphic>
          </wp:inline>
        </w:drawing>
      </w:r>
    </w:p>
    <w:p w14:paraId="3DA60E98" w14:textId="64417C5C" w:rsidR="00794CB7" w:rsidRDefault="006512FE" w:rsidP="004A4ED0">
      <w:pPr>
        <w:pStyle w:val="Heading2"/>
      </w:pPr>
      <w:r>
        <w:t>Key activity</w:t>
      </w:r>
    </w:p>
    <w:p w14:paraId="2BE7029E" w14:textId="02AC25F8" w:rsidR="0086521E" w:rsidRPr="00F00147" w:rsidRDefault="0086521E" w:rsidP="00B2028F">
      <w:pPr>
        <w:pStyle w:val="Normalfollowingheading"/>
      </w:pPr>
      <w:r w:rsidRPr="00F00147">
        <w:t xml:space="preserve">RAPID Assist provided a multidisciplinary clinical service for all Royal Melbourne Hospital and Peter MacCallum Cancer Centre patients in hospital or residing within a 30km radius from the Parkville precinct. </w:t>
      </w:r>
    </w:p>
    <w:p w14:paraId="2C75CDA1" w14:textId="77777777" w:rsidR="002779FA" w:rsidRPr="00F00147" w:rsidRDefault="002779FA" w:rsidP="00B2028F">
      <w:pPr>
        <w:pStyle w:val="Normalfollowingheading"/>
      </w:pPr>
      <w:r w:rsidRPr="00F00147">
        <w:t xml:space="preserve">Referrals were received direct from patients, carers, general practitioners, community palliative care and aged care services, as well as from intra-hospital referrals. </w:t>
      </w:r>
    </w:p>
    <w:p w14:paraId="388BB9DD" w14:textId="77777777" w:rsidR="00B373CD" w:rsidRDefault="0086521E" w:rsidP="00B2028F">
      <w:pPr>
        <w:pStyle w:val="Normalfollowingheading"/>
      </w:pPr>
      <w:r w:rsidRPr="00F00147">
        <w:t xml:space="preserve">The </w:t>
      </w:r>
      <w:r w:rsidR="002779FA" w:rsidRPr="00F00147">
        <w:t xml:space="preserve">RAPID Assist </w:t>
      </w:r>
      <w:r w:rsidRPr="00F00147">
        <w:t xml:space="preserve">team consisted of a palliative care physician, nurse and occupational therapist who provided predominantly same-day review for patients </w:t>
      </w:r>
      <w:r w:rsidR="009E3A0D" w:rsidRPr="00F00147">
        <w:t>with unmet urgent needs, such as uncontrolled symptoms and distress</w:t>
      </w:r>
      <w:r w:rsidR="00B50D87">
        <w:t xml:space="preserve">. </w:t>
      </w:r>
    </w:p>
    <w:p w14:paraId="0CF7D7D7" w14:textId="22C3471C" w:rsidR="00B50D87" w:rsidRPr="00B50D87" w:rsidRDefault="009E3A0D" w:rsidP="00B2028F">
      <w:pPr>
        <w:pStyle w:val="Normalfollowingheading"/>
      </w:pPr>
      <w:r w:rsidRPr="00F00147">
        <w:t>The team helped patients</w:t>
      </w:r>
      <w:r>
        <w:t xml:space="preserve"> and their carers with</w:t>
      </w:r>
      <w:r w:rsidR="00B50D87">
        <w:t xml:space="preserve"> </w:t>
      </w:r>
      <w:r w:rsidR="0086521E" w:rsidRPr="00F00147">
        <w:t>complex decision</w:t>
      </w:r>
      <w:r w:rsidRPr="00F00147">
        <w:t>-</w:t>
      </w:r>
      <w:r w:rsidR="0086521E" w:rsidRPr="00F00147">
        <w:t>making</w:t>
      </w:r>
      <w:r w:rsidR="00B50D87">
        <w:t xml:space="preserve">, </w:t>
      </w:r>
      <w:r w:rsidR="0086521E" w:rsidRPr="00F00147">
        <w:t>goal</w:t>
      </w:r>
      <w:r w:rsidRPr="00F00147">
        <w:t>-</w:t>
      </w:r>
      <w:r w:rsidR="0086521E" w:rsidRPr="00F00147">
        <w:t>setting</w:t>
      </w:r>
      <w:r w:rsidR="00B50D87">
        <w:t xml:space="preserve">, </w:t>
      </w:r>
      <w:r w:rsidR="0086521E" w:rsidRPr="00F00147">
        <w:t>interventions and treatment</w:t>
      </w:r>
      <w:r w:rsidRPr="00F00147">
        <w:t>.</w:t>
      </w:r>
      <w:r w:rsidR="00B50D87">
        <w:t xml:space="preserve"> By providing this service in the home and in the community, RAPID Assist aimed to </w:t>
      </w:r>
      <w:r w:rsidR="00B50D87" w:rsidRPr="00F00147">
        <w:t>prevent unnecessary and unwanted emergency department (ED) attendances and hospital admission.</w:t>
      </w:r>
    </w:p>
    <w:p w14:paraId="7FFC2F6D" w14:textId="7BA92915" w:rsidR="002779FA" w:rsidRDefault="009E3A0D" w:rsidP="00B2028F">
      <w:pPr>
        <w:pStyle w:val="Normalfollowingheading"/>
      </w:pPr>
      <w:r w:rsidRPr="009E3A0D">
        <w:t>RAPID Assist also helped facilitate early discharge for patients in hospital</w:t>
      </w:r>
      <w:r>
        <w:t xml:space="preserve"> who wanted to </w:t>
      </w:r>
      <w:r w:rsidR="0086521E" w:rsidRPr="0086521E">
        <w:t>return home for ongoing care in their place of choice</w:t>
      </w:r>
      <w:r>
        <w:t xml:space="preserve">. </w:t>
      </w:r>
      <w:r w:rsidR="002779FA">
        <w:t xml:space="preserve">The team </w:t>
      </w:r>
      <w:r w:rsidRPr="009E3A0D">
        <w:t>provided hospital level care</w:t>
      </w:r>
      <w:r w:rsidR="002779FA">
        <w:t xml:space="preserve">, </w:t>
      </w:r>
      <w:r w:rsidRPr="009E3A0D">
        <w:t>access to hospital clinicians</w:t>
      </w:r>
      <w:r w:rsidR="002779FA">
        <w:t>,</w:t>
      </w:r>
      <w:r w:rsidRPr="009E3A0D">
        <w:t xml:space="preserve"> and information for patients at home</w:t>
      </w:r>
      <w:r w:rsidR="002779FA">
        <w:t xml:space="preserve">. </w:t>
      </w:r>
    </w:p>
    <w:p w14:paraId="57BA3513" w14:textId="62F36900" w:rsidR="009E3A0D" w:rsidRPr="009E3A0D" w:rsidRDefault="002779FA" w:rsidP="00B2028F">
      <w:pPr>
        <w:pStyle w:val="Normalfollowingheading"/>
      </w:pPr>
      <w:r>
        <w:t xml:space="preserve">They </w:t>
      </w:r>
      <w:r w:rsidR="0089247E">
        <w:t xml:space="preserve">established agreements to work in </w:t>
      </w:r>
      <w:r w:rsidR="0089247E" w:rsidRPr="0089247E">
        <w:t xml:space="preserve">close collaboration </w:t>
      </w:r>
      <w:r w:rsidR="0089247E">
        <w:t xml:space="preserve">with </w:t>
      </w:r>
      <w:r w:rsidR="009E3A0D" w:rsidRPr="009E3A0D">
        <w:t xml:space="preserve">existing community palliative care </w:t>
      </w:r>
      <w:r>
        <w:t>providers</w:t>
      </w:r>
      <w:r w:rsidR="00F00147">
        <w:t xml:space="preserve"> </w:t>
      </w:r>
      <w:r w:rsidR="00F00147" w:rsidRPr="00F00147">
        <w:t>Melbourne City Mission and Mercy Palliative Care</w:t>
      </w:r>
      <w:r w:rsidR="0089247E">
        <w:t xml:space="preserve">, facilitating </w:t>
      </w:r>
      <w:r w:rsidR="00B50D87">
        <w:t xml:space="preserve">a </w:t>
      </w:r>
      <w:r w:rsidR="00B373CD">
        <w:t>smooth</w:t>
      </w:r>
      <w:r w:rsidR="00B50D87">
        <w:t xml:space="preserve"> transition for patients, improving </w:t>
      </w:r>
      <w:r w:rsidR="009E3A0D" w:rsidRPr="009E3A0D">
        <w:t>continuity of care</w:t>
      </w:r>
      <w:r w:rsidR="00B50D87">
        <w:t>,</w:t>
      </w:r>
      <w:r>
        <w:t xml:space="preserve"> and </w:t>
      </w:r>
      <w:r w:rsidR="0089247E">
        <w:t xml:space="preserve">reducing </w:t>
      </w:r>
      <w:r w:rsidR="009E3A0D" w:rsidRPr="009E3A0D">
        <w:t>duplication of processes.</w:t>
      </w:r>
    </w:p>
    <w:p w14:paraId="4DCFB341" w14:textId="4404A940" w:rsidR="002B5C34" w:rsidRPr="00B2028F" w:rsidRDefault="006426F1" w:rsidP="00B2028F">
      <w:pPr>
        <w:pStyle w:val="Heading2"/>
        <w:rPr>
          <w:rStyle w:val="Heading2Char"/>
          <w:b/>
          <w:bCs/>
          <w:caps/>
        </w:rPr>
      </w:pPr>
      <w:r>
        <w:br w:type="column"/>
      </w:r>
      <w:r w:rsidR="00435805" w:rsidRPr="00B2028F">
        <w:rPr>
          <w:rStyle w:val="Heading2Char"/>
          <w:b/>
          <w:bCs/>
          <w:caps/>
        </w:rPr>
        <w:t>O</w:t>
      </w:r>
      <w:r w:rsidR="009B1BBA" w:rsidRPr="00B2028F">
        <w:rPr>
          <w:rStyle w:val="Heading2Char"/>
          <w:b/>
          <w:bCs/>
          <w:caps/>
        </w:rPr>
        <w:t>utcomes</w:t>
      </w:r>
    </w:p>
    <w:p w14:paraId="40463BA6" w14:textId="59CBBD50" w:rsidR="006426F1" w:rsidRDefault="00797949" w:rsidP="007944C0">
      <w:pPr>
        <w:pStyle w:val="Bullet1"/>
      </w:pPr>
      <w:r>
        <w:t xml:space="preserve">Over 12 months, the RAPID Assist team </w:t>
      </w:r>
      <w:r w:rsidR="00A01C03">
        <w:t xml:space="preserve">provided </w:t>
      </w:r>
      <w:r>
        <w:t>342 episodes of care to 282 patients</w:t>
      </w:r>
      <w:r w:rsidR="00A01C03">
        <w:t xml:space="preserve">, with </w:t>
      </w:r>
      <w:r w:rsidR="00E9609F">
        <w:t>66</w:t>
      </w:r>
      <w:r w:rsidR="00B373CD">
        <w:t> </w:t>
      </w:r>
      <w:r w:rsidR="00E9609F">
        <w:t>per</w:t>
      </w:r>
      <w:r w:rsidR="00B373CD">
        <w:t> </w:t>
      </w:r>
      <w:r w:rsidR="00E9609F">
        <w:t xml:space="preserve">cent </w:t>
      </w:r>
      <w:r w:rsidR="007944C0">
        <w:t xml:space="preserve">of patients </w:t>
      </w:r>
      <w:r w:rsidR="00E9609F">
        <w:t>seen on the day of referral.</w:t>
      </w:r>
      <w:r w:rsidR="00A01C03">
        <w:t xml:space="preserve"> </w:t>
      </w:r>
      <w:r w:rsidR="00C41D7B">
        <w:t xml:space="preserve">The top three reasons for referral included </w:t>
      </w:r>
      <w:r w:rsidR="00A01C03">
        <w:t xml:space="preserve">for </w:t>
      </w:r>
      <w:r w:rsidR="00332801">
        <w:t xml:space="preserve">expert palliative care assessment and assistance with </w:t>
      </w:r>
      <w:r w:rsidR="00C41D7B">
        <w:t xml:space="preserve">advance care planning (56 per cent), symptom management (19 per cent), and to expedite discharge from hospital for terminal care at home (13 per cent). </w:t>
      </w:r>
    </w:p>
    <w:p w14:paraId="77CCA89F" w14:textId="4B13462B" w:rsidR="000D3FF6" w:rsidRDefault="007944C0" w:rsidP="007944C0">
      <w:pPr>
        <w:pStyle w:val="Bullet1"/>
      </w:pPr>
      <w:r>
        <w:t xml:space="preserve">172 of the patients seen by the RAPID Assist team passed away during the project period. 89 per cent </w:t>
      </w:r>
      <w:r w:rsidR="00A01C03">
        <w:t xml:space="preserve">of these patients </w:t>
      </w:r>
      <w:r>
        <w:t xml:space="preserve">died at home or at a nursing home in their preferred </w:t>
      </w:r>
      <w:r w:rsidR="00A01C03">
        <w:t xml:space="preserve">location </w:t>
      </w:r>
      <w:r>
        <w:t xml:space="preserve">of care, a significant </w:t>
      </w:r>
      <w:r w:rsidR="00B373CD">
        <w:t xml:space="preserve">improvement </w:t>
      </w:r>
      <w:r w:rsidR="00A01C03">
        <w:t xml:space="preserve">compared with the </w:t>
      </w:r>
      <w:r>
        <w:t>statewide average of 14</w:t>
      </w:r>
      <w:r w:rsidR="00A01C03">
        <w:t> </w:t>
      </w:r>
      <w:r>
        <w:t xml:space="preserve">per cent. </w:t>
      </w:r>
    </w:p>
    <w:p w14:paraId="22D32C5A" w14:textId="219FDE51" w:rsidR="000D3FF6" w:rsidRDefault="00A01C03" w:rsidP="007944C0">
      <w:pPr>
        <w:pStyle w:val="Bullet1"/>
      </w:pPr>
      <w:r>
        <w:t>F</w:t>
      </w:r>
      <w:r w:rsidR="000D3FF6" w:rsidRPr="000D3FF6">
        <w:t xml:space="preserve">ollowing discussion with patients and carers, </w:t>
      </w:r>
      <w:r w:rsidRPr="00A01C03">
        <w:t>RAPID Assist</w:t>
      </w:r>
      <w:r>
        <w:t xml:space="preserve"> </w:t>
      </w:r>
      <w:r w:rsidR="000D3FF6" w:rsidRPr="000D3FF6">
        <w:t xml:space="preserve">arranged </w:t>
      </w:r>
      <w:r>
        <w:t xml:space="preserve">for </w:t>
      </w:r>
      <w:r w:rsidR="000D3FF6" w:rsidRPr="000D3FF6">
        <w:t xml:space="preserve">direct admission </w:t>
      </w:r>
      <w:r>
        <w:t xml:space="preserve">of a </w:t>
      </w:r>
      <w:r w:rsidRPr="00A01C03">
        <w:t xml:space="preserve">further 9 per cent of patients </w:t>
      </w:r>
      <w:r>
        <w:t xml:space="preserve">into inpatient palliative care, where they </w:t>
      </w:r>
      <w:r w:rsidR="000D3FF6" w:rsidRPr="000D3FF6">
        <w:t>subsequently died</w:t>
      </w:r>
      <w:r>
        <w:t xml:space="preserve"> while </w:t>
      </w:r>
      <w:r w:rsidR="000D3FF6" w:rsidRPr="000D3FF6">
        <w:t>receiving hospice care.</w:t>
      </w:r>
    </w:p>
    <w:p w14:paraId="1A9DC541" w14:textId="693AECA8" w:rsidR="007944C0" w:rsidRDefault="000D3FF6" w:rsidP="007944C0">
      <w:pPr>
        <w:pStyle w:val="Bullet1"/>
      </w:pPr>
      <w:r w:rsidRPr="000D3FF6">
        <w:t>Overall</w:t>
      </w:r>
      <w:r w:rsidR="00A01C03">
        <w:t>,</w:t>
      </w:r>
      <w:r w:rsidRPr="000D3FF6">
        <w:t xml:space="preserve"> 98</w:t>
      </w:r>
      <w:r w:rsidR="00A01C03">
        <w:t xml:space="preserve"> per cent</w:t>
      </w:r>
      <w:r w:rsidRPr="000D3FF6">
        <w:t xml:space="preserve"> of patients assessed by RAPID </w:t>
      </w:r>
      <w:r w:rsidR="00A01C03">
        <w:t xml:space="preserve">Assist </w:t>
      </w:r>
      <w:r w:rsidRPr="000D3FF6">
        <w:t xml:space="preserve">who died during the project period did not require potentially stressful and inappropriate </w:t>
      </w:r>
      <w:r w:rsidR="00A01C03">
        <w:t xml:space="preserve">admission to hospital, with only </w:t>
      </w:r>
      <w:r w:rsidR="007944C0">
        <w:t xml:space="preserve">2 per cent </w:t>
      </w:r>
      <w:r w:rsidR="00A01C03">
        <w:t>dying in acute care</w:t>
      </w:r>
      <w:r w:rsidR="007944C0">
        <w:t xml:space="preserve">. </w:t>
      </w:r>
    </w:p>
    <w:p w14:paraId="330342FE" w14:textId="69CEF163" w:rsidR="00C648D7" w:rsidRDefault="00A01C03" w:rsidP="00811E35">
      <w:pPr>
        <w:pStyle w:val="Bullet1"/>
      </w:pPr>
      <w:r>
        <w:t>B</w:t>
      </w:r>
      <w:r w:rsidR="00C648D7">
        <w:t>y preventing unnecessary hospitalisations and enabling patients to be discharged home earlier</w:t>
      </w:r>
      <w:r>
        <w:t xml:space="preserve">, </w:t>
      </w:r>
      <w:r w:rsidRPr="00A01C03">
        <w:t>RAPID Assist was able to avoid 305 hospital bed days</w:t>
      </w:r>
      <w:r w:rsidR="00C648D7">
        <w:t xml:space="preserve">. </w:t>
      </w:r>
    </w:p>
    <w:p w14:paraId="1F476B17" w14:textId="77777777" w:rsidR="003C016C" w:rsidRPr="00615AAC" w:rsidRDefault="003C016C" w:rsidP="00BA0C37">
      <w:r>
        <w:rPr>
          <w:noProof/>
        </w:rPr>
        <mc:AlternateContent>
          <mc:Choice Requires="wps">
            <w:drawing>
              <wp:inline distT="0" distB="0" distL="0" distR="0" wp14:anchorId="11E4122C" wp14:editId="58FF4E90">
                <wp:extent cx="3230245" cy="2914650"/>
                <wp:effectExtent l="0" t="0" r="2730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2914650"/>
                        </a:xfrm>
                        <a:prstGeom prst="rect">
                          <a:avLst/>
                        </a:prstGeom>
                        <a:solidFill>
                          <a:srgbClr val="FEEAD2"/>
                        </a:solidFill>
                        <a:ln w="6350">
                          <a:solidFill>
                            <a:srgbClr val="FEEAD2"/>
                          </a:solidFill>
                          <a:miter lim="800000"/>
                          <a:headEnd/>
                          <a:tailEnd/>
                        </a:ln>
                      </wps:spPr>
                      <wps:txbx>
                        <w:txbxContent>
                          <w:p w14:paraId="78EE181C" w14:textId="20FF153F" w:rsidR="003C016C" w:rsidRPr="004D6898" w:rsidRDefault="003C016C" w:rsidP="004D6898">
                            <w:pPr>
                              <w:pStyle w:val="PulloutHeading"/>
                            </w:pPr>
                            <w:r>
                              <w:t>Case study</w:t>
                            </w:r>
                          </w:p>
                          <w:p w14:paraId="611FD252" w14:textId="2EDBA13B" w:rsidR="003C016C" w:rsidRDefault="003C016C" w:rsidP="003C016C">
                            <w:pPr>
                              <w:pStyle w:val="PulloutText"/>
                            </w:pPr>
                            <w:r>
                              <w:t>A community palliative care service was unable to admit a hospital patient with end-stage liver failure until after Christmas. Usually, this would have meant the patient would have had to remain in hospital. However, with support from the RAPID Assist nurse and doctor, the patient was discharged home three days before Christmas</w:t>
                            </w:r>
                            <w:r w:rsidR="00681D48">
                              <w:t xml:space="preserve">. Thanks to RAPID Assist’s relationship with the community palliative care service, the patient </w:t>
                            </w:r>
                            <w:r w:rsidR="00E61A1B">
                              <w:t xml:space="preserve">was able to access </w:t>
                            </w:r>
                            <w:r>
                              <w:t xml:space="preserve">after-hours </w:t>
                            </w:r>
                            <w:r w:rsidR="004226CC">
                              <w:t xml:space="preserve">phone </w:t>
                            </w:r>
                            <w:r>
                              <w:t>support</w:t>
                            </w:r>
                            <w:r w:rsidR="004226CC">
                              <w:t xml:space="preserve">, which helped her </w:t>
                            </w:r>
                            <w:r w:rsidR="008238F5">
                              <w:t xml:space="preserve">and her family </w:t>
                            </w:r>
                            <w:r w:rsidR="004226CC">
                              <w:t xml:space="preserve">manage </w:t>
                            </w:r>
                            <w:r>
                              <w:t xml:space="preserve">her symptoms </w:t>
                            </w:r>
                            <w:r w:rsidR="004226CC">
                              <w:t xml:space="preserve">while at home, </w:t>
                            </w:r>
                            <w:r>
                              <w:t>preventing an unexpected readmission to hospital.</w:t>
                            </w:r>
                          </w:p>
                        </w:txbxContent>
                      </wps:txbx>
                      <wps:bodyPr rot="0" vert="horz" wrap="square" lIns="180000" tIns="180000" rIns="144000" bIns="36000" anchor="t" anchorCtr="0">
                        <a:noAutofit/>
                      </wps:bodyPr>
                    </wps:wsp>
                  </a:graphicData>
                </a:graphic>
              </wp:inline>
            </w:drawing>
          </mc:Choice>
          <mc:Fallback>
            <w:pict>
              <v:shape w14:anchorId="11E4122C" id="_x0000_s1027" type="#_x0000_t202" style="width:254.35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" fillcolor="#feead2" strokecolor="#feead2" strokeweight=".5pt">
                <v:textbox inset="5mm,5mm,4mm,1mm">
                  <w:txbxContent>
                    <w:p w14:paraId="78EE181C" w14:textId="20FF153F" w:rsidR="003C016C" w:rsidRPr="004D6898" w:rsidRDefault="003C016C" w:rsidP="004D6898">
                      <w:pPr>
                        <w:pStyle w:val="PulloutHeading"/>
                      </w:pPr>
                      <w:r>
                        <w:t>Case study</w:t>
                      </w:r>
                    </w:p>
                    <w:p w14:paraId="611FD252" w14:textId="2EDBA13B" w:rsidR="003C016C" w:rsidRDefault="003C016C" w:rsidP="003C016C">
                      <w:pPr>
                        <w:pStyle w:val="PulloutText"/>
                      </w:pPr>
                      <w:r>
                        <w:t xml:space="preserve">A </w:t>
                      </w:r>
                      <w:r>
                        <w:t>community palliative care service</w:t>
                      </w:r>
                      <w:r>
                        <w:t xml:space="preserve"> was unable to admit a hospital </w:t>
                      </w:r>
                      <w:r>
                        <w:t>patient with end-stage liver failure</w:t>
                      </w:r>
                      <w:r>
                        <w:t xml:space="preserve"> </w:t>
                      </w:r>
                      <w:r>
                        <w:t>until after Christmas</w:t>
                      </w:r>
                      <w:r>
                        <w:t xml:space="preserve">. Usually, this would have meant the patient would have had to remain in hospital. However, with support from the RAPID Assist nurse and doctor, the patient was </w:t>
                      </w:r>
                      <w:r>
                        <w:t xml:space="preserve">discharged </w:t>
                      </w:r>
                      <w:r>
                        <w:t>home three days before Christmas</w:t>
                      </w:r>
                      <w:r w:rsidR="00681D48">
                        <w:t xml:space="preserve">. Thanks to RAPID Assist’s relationship with the </w:t>
                      </w:r>
                      <w:r w:rsidR="00681D48">
                        <w:t>community palliative care service</w:t>
                      </w:r>
                      <w:r w:rsidR="00681D48">
                        <w:t xml:space="preserve">, the patient </w:t>
                      </w:r>
                      <w:r w:rsidR="00E61A1B">
                        <w:t xml:space="preserve">was able to access </w:t>
                      </w:r>
                      <w:r>
                        <w:t xml:space="preserve">after-hours </w:t>
                      </w:r>
                      <w:r w:rsidR="004226CC">
                        <w:t xml:space="preserve">phone </w:t>
                      </w:r>
                      <w:r>
                        <w:t>support</w:t>
                      </w:r>
                      <w:r w:rsidR="004226CC">
                        <w:t xml:space="preserve">, which helped her </w:t>
                      </w:r>
                      <w:r w:rsidR="008238F5">
                        <w:t xml:space="preserve">and her family </w:t>
                      </w:r>
                      <w:r w:rsidR="004226CC">
                        <w:t xml:space="preserve">manage </w:t>
                      </w:r>
                      <w:r>
                        <w:t xml:space="preserve">her symptoms </w:t>
                      </w:r>
                      <w:r w:rsidR="004226CC">
                        <w:t xml:space="preserve">while at home, </w:t>
                      </w:r>
                      <w:r>
                        <w:t>preventing an unexpected readmission to hospital.</w:t>
                      </w:r>
                    </w:p>
                  </w:txbxContent>
                </v:textbox>
                <w10:anchorlock/>
              </v:shape>
            </w:pict>
          </mc:Fallback>
        </mc:AlternateContent>
      </w:r>
    </w:p>
    <w:p w14:paraId="65FD25D4" w14:textId="66641383" w:rsidR="003C016C" w:rsidRPr="003C016C" w:rsidRDefault="003C016C" w:rsidP="003C016C">
      <w:pPr>
        <w:pStyle w:val="Normalfollowingheading"/>
        <w:sectPr w:rsidR="003C016C" w:rsidRPr="003C016C" w:rsidSect="00FF2778">
          <w:footerReference w:type="default" r:id="rId11"/>
          <w:type w:val="continuous"/>
          <w:pgSz w:w="11906" w:h="16838" w:code="9"/>
          <w:pgMar w:top="2438" w:right="737" w:bottom="680" w:left="737" w:header="539" w:footer="624" w:gutter="0"/>
          <w:cols w:num="2" w:space="284"/>
          <w:docGrid w:linePitch="360"/>
        </w:sectPr>
      </w:pPr>
    </w:p>
    <w:p w14:paraId="60D43908" w14:textId="0FE52D07" w:rsidR="00E772A9" w:rsidRDefault="00E772A9" w:rsidP="00E772A9">
      <w:pPr>
        <w:pStyle w:val="Heading3"/>
      </w:pPr>
      <w:r>
        <w:lastRenderedPageBreak/>
        <w:t xml:space="preserve">Additional benefits </w:t>
      </w:r>
    </w:p>
    <w:p w14:paraId="76721B96" w14:textId="3559E13E" w:rsidR="00B373CD" w:rsidRDefault="00B373CD" w:rsidP="000561FD">
      <w:pPr>
        <w:pStyle w:val="Normalfollowingheading"/>
      </w:pPr>
      <w:r>
        <w:t>The RAPID Assist team also:</w:t>
      </w:r>
    </w:p>
    <w:p w14:paraId="23AF7C18" w14:textId="520CDCE3" w:rsidR="00095CCE" w:rsidRDefault="00B373CD" w:rsidP="000561FD">
      <w:pPr>
        <w:pStyle w:val="Bullet1"/>
      </w:pPr>
      <w:r>
        <w:t xml:space="preserve">changed </w:t>
      </w:r>
      <w:r w:rsidR="00FC37BC">
        <w:t xml:space="preserve">family members and residential aged care facility (RACF) members’ attitudes towards normal dying, </w:t>
      </w:r>
      <w:r>
        <w:t xml:space="preserve">which anecdotally led to reduced </w:t>
      </w:r>
      <w:r w:rsidR="00095CCE">
        <w:t>levels of anxiety</w:t>
      </w:r>
      <w:r w:rsidR="00E772A9">
        <w:t>,</w:t>
      </w:r>
      <w:r w:rsidR="00FC37BC">
        <w:t xml:space="preserve"> </w:t>
      </w:r>
      <w:r>
        <w:t xml:space="preserve">prevented </w:t>
      </w:r>
      <w:r w:rsidR="00FC37BC" w:rsidRPr="00FC37BC">
        <w:t xml:space="preserve">unnecessary hospital transfers, </w:t>
      </w:r>
      <w:r w:rsidR="00095CCE">
        <w:t xml:space="preserve">and </w:t>
      </w:r>
      <w:r>
        <w:t xml:space="preserve">improved </w:t>
      </w:r>
      <w:r w:rsidR="00095CCE">
        <w:t>symptom control for patient</w:t>
      </w:r>
      <w:r>
        <w:t>s</w:t>
      </w:r>
    </w:p>
    <w:p w14:paraId="051348AF" w14:textId="77777777" w:rsidR="003C016C" w:rsidRPr="003C016C" w:rsidRDefault="00B373CD" w:rsidP="000561FD">
      <w:pPr>
        <w:pStyle w:val="Bullet1"/>
      </w:pPr>
      <w:r w:rsidRPr="003C016C">
        <w:t>a</w:t>
      </w:r>
      <w:r w:rsidR="00FC37BC" w:rsidRPr="003C016C">
        <w:t>dvise</w:t>
      </w:r>
      <w:r w:rsidRPr="003C016C">
        <w:t>d</w:t>
      </w:r>
      <w:r w:rsidR="00FC37BC" w:rsidRPr="003C016C">
        <w:t xml:space="preserve"> </w:t>
      </w:r>
      <w:r w:rsidR="00A20050" w:rsidRPr="003C016C">
        <w:t xml:space="preserve">on important </w:t>
      </w:r>
      <w:r w:rsidR="00521511" w:rsidRPr="003C016C">
        <w:t xml:space="preserve">end-of-life care </w:t>
      </w:r>
      <w:r w:rsidR="00A20050" w:rsidRPr="003C016C">
        <w:t xml:space="preserve">decisions </w:t>
      </w:r>
      <w:r w:rsidRPr="003C016C">
        <w:t xml:space="preserve">that </w:t>
      </w:r>
      <w:r w:rsidR="00A20050" w:rsidRPr="003C016C">
        <w:t xml:space="preserve">RACF staff </w:t>
      </w:r>
      <w:r w:rsidR="00521511" w:rsidRPr="003C016C">
        <w:t>felt less confident to make</w:t>
      </w:r>
      <w:r w:rsidRPr="003C016C">
        <w:t xml:space="preserve"> for their residents</w:t>
      </w:r>
      <w:r w:rsidR="00FC37BC" w:rsidRPr="003C016C">
        <w:t xml:space="preserve">, such as </w:t>
      </w:r>
      <w:r w:rsidR="00261094" w:rsidRPr="003C016C">
        <w:t xml:space="preserve">when it </w:t>
      </w:r>
      <w:r w:rsidR="00521511" w:rsidRPr="003C016C">
        <w:t xml:space="preserve">was </w:t>
      </w:r>
      <w:r w:rsidR="00261094" w:rsidRPr="003C016C">
        <w:t>appropriate to cease hospital transfer</w:t>
      </w:r>
      <w:r w:rsidR="00521511" w:rsidRPr="003C016C">
        <w:t xml:space="preserve">, </w:t>
      </w:r>
      <w:r w:rsidR="00261094" w:rsidRPr="003C016C">
        <w:t xml:space="preserve">set resuscitation limitations, </w:t>
      </w:r>
      <w:r w:rsidR="00FC37BC" w:rsidRPr="003C016C">
        <w:t xml:space="preserve">and </w:t>
      </w:r>
      <w:r w:rsidR="00521511" w:rsidRPr="003C016C">
        <w:t>prescribe additional medications for comfort</w:t>
      </w:r>
    </w:p>
    <w:p w14:paraId="49B35308" w14:textId="7A3CAF05" w:rsidR="006E3E92" w:rsidRPr="003C016C" w:rsidRDefault="00B373CD" w:rsidP="000561FD">
      <w:pPr>
        <w:pStyle w:val="Bullet1"/>
      </w:pPr>
      <w:r w:rsidRPr="003C016C">
        <w:t>f</w:t>
      </w:r>
      <w:r w:rsidR="00FC37BC" w:rsidRPr="003C016C">
        <w:t>acilitate</w:t>
      </w:r>
      <w:r w:rsidRPr="003C016C">
        <w:t>d</w:t>
      </w:r>
      <w:r w:rsidR="00FC37BC" w:rsidRPr="003C016C">
        <w:t xml:space="preserve"> a smoother transition for </w:t>
      </w:r>
      <w:r w:rsidR="007A0A7A" w:rsidRPr="003C016C">
        <w:t>patients from hospital to home</w:t>
      </w:r>
      <w:r w:rsidRPr="003C016C">
        <w:t xml:space="preserve">. The RAPID Assist team could </w:t>
      </w:r>
      <w:r w:rsidR="007A0A7A" w:rsidRPr="003C016C">
        <w:t xml:space="preserve">review patients in hospital prior to discharge as well as </w:t>
      </w:r>
      <w:r w:rsidR="00FC37BC" w:rsidRPr="003C016C">
        <w:t xml:space="preserve">shortly after they had moved into home care, allowing them to quickly </w:t>
      </w:r>
      <w:r w:rsidR="007A0A7A" w:rsidRPr="003C016C">
        <w:t>address any symptoms that had become uncontrolled</w:t>
      </w:r>
      <w:r w:rsidR="00FC37BC" w:rsidRPr="003C016C">
        <w:t xml:space="preserve"> and to check and reinforce symptom management strategies </w:t>
      </w:r>
      <w:r w:rsidR="007A0A7A" w:rsidRPr="003C016C">
        <w:t xml:space="preserve">in the home environment </w:t>
      </w:r>
    </w:p>
    <w:p w14:paraId="6A5D2823" w14:textId="052D711B" w:rsidR="00435805" w:rsidRDefault="00B373CD" w:rsidP="000561FD">
      <w:pPr>
        <w:pStyle w:val="Bullet1"/>
      </w:pPr>
      <w:r>
        <w:t>e</w:t>
      </w:r>
      <w:r w:rsidR="00333E13" w:rsidRPr="006426F1">
        <w:t>xtend</w:t>
      </w:r>
      <w:r>
        <w:t>ed</w:t>
      </w:r>
      <w:r w:rsidR="00333E13" w:rsidRPr="006426F1">
        <w:t xml:space="preserve"> </w:t>
      </w:r>
      <w:r w:rsidR="00B53FC3" w:rsidRPr="006426F1">
        <w:t xml:space="preserve">acute clinical skills </w:t>
      </w:r>
      <w:r w:rsidR="00333E13" w:rsidRPr="006426F1">
        <w:t xml:space="preserve">that would otherwise usually only be available in hospital </w:t>
      </w:r>
      <w:r w:rsidR="00B53FC3" w:rsidRPr="006426F1">
        <w:t>to patients in the community</w:t>
      </w:r>
      <w:r w:rsidR="006426F1" w:rsidRPr="006426F1">
        <w:t>.</w:t>
      </w:r>
    </w:p>
    <w:p w14:paraId="2485892E" w14:textId="537A71E1" w:rsidR="00435805" w:rsidRDefault="00435805" w:rsidP="00435805">
      <w:pPr>
        <w:pStyle w:val="Heading2"/>
      </w:pPr>
      <w:r>
        <w:t>Key learnings</w:t>
      </w:r>
    </w:p>
    <w:p w14:paraId="572229A2" w14:textId="3BC6FBEC" w:rsidR="000514E9" w:rsidRDefault="000514E9" w:rsidP="000514E9">
      <w:pPr>
        <w:pStyle w:val="Bullet1"/>
      </w:pPr>
      <w:r>
        <w:t xml:space="preserve">The project identified a need for </w:t>
      </w:r>
      <w:r w:rsidRPr="00F60F7A">
        <w:t>specialist palliative care consultation in RACFs</w:t>
      </w:r>
      <w:r>
        <w:t>. D</w:t>
      </w:r>
      <w:r w:rsidRPr="00F60F7A">
        <w:t xml:space="preserve">ata and anecdotal observations </w:t>
      </w:r>
      <w:r>
        <w:t xml:space="preserve">collected over the course of the </w:t>
      </w:r>
      <w:r w:rsidR="00B6044B">
        <w:t xml:space="preserve">project </w:t>
      </w:r>
      <w:r>
        <w:t xml:space="preserve">showed that </w:t>
      </w:r>
      <w:r w:rsidRPr="00F60F7A">
        <w:t xml:space="preserve">many </w:t>
      </w:r>
      <w:r w:rsidR="00B6044B">
        <w:t>RACF staff felt out of their depth when it came to discussing</w:t>
      </w:r>
      <w:r w:rsidRPr="00F60F7A">
        <w:t xml:space="preserve"> normal death and dying, manag</w:t>
      </w:r>
      <w:r w:rsidR="00B6044B">
        <w:t>ing</w:t>
      </w:r>
      <w:r w:rsidRPr="00F60F7A">
        <w:t xml:space="preserve"> distressing symptoms at </w:t>
      </w:r>
      <w:r w:rsidR="00B6044B">
        <w:t xml:space="preserve">the </w:t>
      </w:r>
      <w:r w:rsidRPr="00F60F7A">
        <w:t xml:space="preserve">end of </w:t>
      </w:r>
      <w:r w:rsidR="00B6044B">
        <w:t xml:space="preserve">a resident’s </w:t>
      </w:r>
      <w:r w:rsidRPr="00F60F7A">
        <w:t>life, and mak</w:t>
      </w:r>
      <w:r w:rsidR="00B6044B">
        <w:t>ing</w:t>
      </w:r>
      <w:r w:rsidRPr="00F60F7A">
        <w:t xml:space="preserve"> decisions about necessary alterations to care plans</w:t>
      </w:r>
      <w:r w:rsidR="00B6044B">
        <w:t xml:space="preserve">. Providing specialist palliative care expertise in this setting would </w:t>
      </w:r>
      <w:r w:rsidR="00D27550">
        <w:t xml:space="preserve">help </w:t>
      </w:r>
      <w:r w:rsidRPr="00F60F7A">
        <w:t xml:space="preserve">ensure </w:t>
      </w:r>
      <w:r w:rsidR="00B6044B">
        <w:t xml:space="preserve">residents </w:t>
      </w:r>
      <w:r w:rsidR="00D27550">
        <w:t xml:space="preserve">are receiving </w:t>
      </w:r>
      <w:r w:rsidRPr="00F60F7A">
        <w:t>appropriate care.</w:t>
      </w:r>
    </w:p>
    <w:p w14:paraId="6B883A5E" w14:textId="103410F4" w:rsidR="00BC4960" w:rsidRDefault="000514E9" w:rsidP="003C5552">
      <w:pPr>
        <w:pStyle w:val="Bullet1"/>
      </w:pPr>
      <w:r>
        <w:br w:type="column"/>
      </w:r>
      <w:r w:rsidR="0083193D">
        <w:t xml:space="preserve">The RAPID Assist project highlighted the value of a responsive service. </w:t>
      </w:r>
      <w:r w:rsidR="008F3A71" w:rsidRPr="003C5552">
        <w:t xml:space="preserve">Quick assessment and treatment </w:t>
      </w:r>
      <w:r w:rsidR="008F3A71">
        <w:t xml:space="preserve">was </w:t>
      </w:r>
      <w:r w:rsidR="008F3A71" w:rsidRPr="003C5552">
        <w:t xml:space="preserve">key to </w:t>
      </w:r>
      <w:r w:rsidR="008F3A71">
        <w:t xml:space="preserve">the team’s </w:t>
      </w:r>
      <w:r w:rsidR="008F3A71" w:rsidRPr="003C5552">
        <w:t>success in expediting discharge and preventing unnecessary hospital admissions</w:t>
      </w:r>
      <w:r w:rsidR="00D27550">
        <w:t>. P</w:t>
      </w:r>
      <w:r w:rsidR="0083193D">
        <w:t xml:space="preserve">atients </w:t>
      </w:r>
      <w:r w:rsidR="00D27550">
        <w:t xml:space="preserve">also reported that </w:t>
      </w:r>
      <w:r w:rsidR="008F3A71">
        <w:t xml:space="preserve">the team’s </w:t>
      </w:r>
      <w:r w:rsidR="00E2773E">
        <w:t xml:space="preserve">prompt </w:t>
      </w:r>
      <w:r w:rsidR="008F3A71">
        <w:t xml:space="preserve">attendance </w:t>
      </w:r>
      <w:r w:rsidR="0083193D">
        <w:t xml:space="preserve">made them feel </w:t>
      </w:r>
      <w:r w:rsidR="0083193D" w:rsidRPr="003C5552">
        <w:t xml:space="preserve">their symptoms were managed and </w:t>
      </w:r>
      <w:r w:rsidR="008F3A71">
        <w:t xml:space="preserve">that their </w:t>
      </w:r>
      <w:r w:rsidR="0083193D" w:rsidRPr="003C5552">
        <w:t>questions</w:t>
      </w:r>
      <w:r w:rsidR="0083193D">
        <w:t xml:space="preserve"> and </w:t>
      </w:r>
      <w:r w:rsidR="0083193D" w:rsidRPr="003C5552">
        <w:t xml:space="preserve">concerns </w:t>
      </w:r>
      <w:r w:rsidR="0083193D">
        <w:t xml:space="preserve">were </w:t>
      </w:r>
      <w:r w:rsidR="0083193D" w:rsidRPr="003C5552">
        <w:t>addressed quickly and efficiently</w:t>
      </w:r>
      <w:r w:rsidR="0083193D">
        <w:t>.</w:t>
      </w:r>
      <w:r w:rsidR="008F3A71">
        <w:t xml:space="preserve"> The main reasons the team could not see all patients </w:t>
      </w:r>
      <w:r w:rsidR="00BC4960" w:rsidRPr="00BC4960">
        <w:t xml:space="preserve">on the day of referral </w:t>
      </w:r>
      <w:r w:rsidR="008F3A71">
        <w:t xml:space="preserve">was due to limited service capacity </w:t>
      </w:r>
      <w:r w:rsidR="00D27550">
        <w:t xml:space="preserve">or </w:t>
      </w:r>
      <w:r w:rsidR="00BC4960" w:rsidRPr="00BC4960">
        <w:t xml:space="preserve">because </w:t>
      </w:r>
      <w:r w:rsidR="00D27550">
        <w:t xml:space="preserve">the patient was </w:t>
      </w:r>
      <w:r w:rsidR="00BC4960" w:rsidRPr="00BC4960">
        <w:t>referred out of</w:t>
      </w:r>
      <w:r w:rsidR="008F3A71">
        <w:t xml:space="preserve"> the normal business hours in which the service operated. </w:t>
      </w:r>
      <w:r w:rsidR="00D27550">
        <w:t xml:space="preserve">There is an opportunity to expand </w:t>
      </w:r>
      <w:r w:rsidR="00BC4960" w:rsidRPr="00BC4960">
        <w:t xml:space="preserve">RAPID </w:t>
      </w:r>
      <w:r w:rsidR="008F3A71">
        <w:t xml:space="preserve">Assist </w:t>
      </w:r>
      <w:r w:rsidR="00BC4960" w:rsidRPr="00BC4960">
        <w:t>to incorporate an after-hours service</w:t>
      </w:r>
      <w:r w:rsidR="008F3A71">
        <w:t>.</w:t>
      </w:r>
      <w:r w:rsidR="00C10676">
        <w:t xml:space="preserve"> For </w:t>
      </w:r>
      <w:r w:rsidR="00C10676" w:rsidRPr="00C10676">
        <w:t>example</w:t>
      </w:r>
      <w:r w:rsidR="00C10676">
        <w:t>,</w:t>
      </w:r>
      <w:r w:rsidR="00C10676" w:rsidRPr="00C10676">
        <w:t xml:space="preserve"> a nurse </w:t>
      </w:r>
      <w:r w:rsidR="00C10676">
        <w:t xml:space="preserve">could work </w:t>
      </w:r>
      <w:r w:rsidR="00C10676" w:rsidRPr="00C10676">
        <w:t xml:space="preserve">an afternoon shift </w:t>
      </w:r>
      <w:r w:rsidR="00C10676">
        <w:t xml:space="preserve">and/or some form of </w:t>
      </w:r>
      <w:r w:rsidR="00C10676" w:rsidRPr="00C10676">
        <w:t xml:space="preserve">after-hours telephone support </w:t>
      </w:r>
      <w:r w:rsidR="00C10676">
        <w:t xml:space="preserve">could be provided </w:t>
      </w:r>
      <w:r w:rsidR="00C10676" w:rsidRPr="00C10676">
        <w:t>for referrers.</w:t>
      </w:r>
    </w:p>
    <w:p w14:paraId="12BBC7FD" w14:textId="2E323C06" w:rsidR="00BC4960" w:rsidRDefault="003C016C" w:rsidP="003C016C">
      <w:pPr>
        <w:pStyle w:val="Bullet1"/>
      </w:pPr>
      <w:r>
        <w:t xml:space="preserve">Due to time constraints and the evolution of the program over the project period, clinical staff found it increasingly difficult to maintain accurate data collection. To ensure </w:t>
      </w:r>
      <w:r w:rsidR="00BC4960" w:rsidRPr="00BC4960">
        <w:t xml:space="preserve">a true and accurate analysis of the benefits and limitations of </w:t>
      </w:r>
      <w:r>
        <w:t xml:space="preserve">a program such as RAPID Assist, </w:t>
      </w:r>
      <w:r w:rsidR="00BC4960" w:rsidRPr="00BC4960">
        <w:t>a separate staff member should be employed to collect</w:t>
      </w:r>
      <w:r>
        <w:t xml:space="preserve"> and </w:t>
      </w:r>
      <w:r w:rsidR="00BC4960" w:rsidRPr="00BC4960">
        <w:t>analyse data</w:t>
      </w:r>
      <w:r>
        <w:t xml:space="preserve">, as well as to </w:t>
      </w:r>
      <w:r w:rsidR="00BC4960" w:rsidRPr="00BC4960">
        <w:t xml:space="preserve">adjust the parameters of </w:t>
      </w:r>
      <w:r>
        <w:t xml:space="preserve">data </w:t>
      </w:r>
      <w:r w:rsidR="00BC4960" w:rsidRPr="00BC4960">
        <w:t>collection as the program evolves.</w:t>
      </w:r>
    </w:p>
    <w:sectPr w:rsidR="00BC4960" w:rsidSect="006426F1">
      <w:footerReference w:type="default" r:id="rId12"/>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35F14" w14:textId="77777777" w:rsidR="00060D97" w:rsidRDefault="00060D97" w:rsidP="002D711A">
      <w:pPr>
        <w:spacing w:after="0" w:line="240" w:lineRule="auto"/>
      </w:pPr>
      <w:r>
        <w:separator/>
      </w:r>
    </w:p>
  </w:endnote>
  <w:endnote w:type="continuationSeparator" w:id="0">
    <w:p w14:paraId="1B12F49B" w14:textId="77777777" w:rsidR="00060D97" w:rsidRDefault="00060D97"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442182" w:rsidRPr="00736C0C" w14:paraId="74FB32AF" w14:textId="77777777" w:rsidTr="000F2A2C">
      <w:trPr>
        <w:trHeight w:val="1531"/>
      </w:trPr>
      <w:tc>
        <w:tcPr>
          <w:tcW w:w="3515" w:type="dxa"/>
          <w:tcMar>
            <w:left w:w="113" w:type="dxa"/>
          </w:tcMar>
        </w:tcPr>
        <w:p w14:paraId="1C47117C" w14:textId="649393BA" w:rsidR="00442182" w:rsidRPr="00911408" w:rsidRDefault="00442182" w:rsidP="00442182">
          <w:pPr>
            <w:spacing w:line="235" w:lineRule="auto"/>
            <w:rPr>
              <w:sz w:val="24"/>
              <w:szCs w:val="24"/>
            </w:rPr>
          </w:pPr>
          <w:r w:rsidRPr="00911408">
            <w:rPr>
              <w:sz w:val="24"/>
              <w:szCs w:val="24"/>
            </w:rPr>
            <w:t>To receive this publication in an accessible format phone</w:t>
          </w:r>
          <w:r w:rsidR="00911408">
            <w:rPr>
              <w:sz w:val="24"/>
              <w:szCs w:val="24"/>
            </w:rPr>
            <w:t xml:space="preserve"> (</w:t>
          </w:r>
          <w:r w:rsidR="00911408" w:rsidRPr="00911408">
            <w:rPr>
              <w:sz w:val="24"/>
              <w:szCs w:val="24"/>
            </w:rPr>
            <w:t>03</w:t>
          </w:r>
          <w:r w:rsidR="00911408">
            <w:rPr>
              <w:sz w:val="24"/>
              <w:szCs w:val="24"/>
            </w:rPr>
            <w:t>)</w:t>
          </w:r>
          <w:r w:rsidR="00911408" w:rsidRPr="00911408">
            <w:rPr>
              <w:sz w:val="24"/>
              <w:szCs w:val="24"/>
            </w:rPr>
            <w:t xml:space="preserve"> 9096</w:t>
          </w:r>
          <w:r w:rsidR="005B5F0B">
            <w:t xml:space="preserve"> </w:t>
          </w:r>
          <w:r w:rsidR="005B5F0B"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005B5F0B" w:rsidRPr="00A131B1">
              <w:rPr>
                <w:rStyle w:val="Hyperlink"/>
                <w:b/>
                <w:bCs/>
                <w:sz w:val="24"/>
                <w:szCs w:val="24"/>
              </w:rPr>
              <w:t>info</w:t>
            </w:r>
            <w:r w:rsidRPr="00A131B1">
              <w:rPr>
                <w:rStyle w:val="Hyperlink"/>
                <w:b/>
                <w:sz w:val="24"/>
                <w:szCs w:val="24"/>
              </w:rPr>
              <w:t>@safercare.vic.gov.au</w:t>
            </w:r>
          </w:hyperlink>
        </w:p>
      </w:tc>
      <w:tc>
        <w:tcPr>
          <w:tcW w:w="3402" w:type="dxa"/>
        </w:tcPr>
        <w:p w14:paraId="6D7675E5" w14:textId="45EDE8CA" w:rsidR="00442182" w:rsidRPr="00911408" w:rsidRDefault="00442182" w:rsidP="00442182">
          <w:pPr>
            <w:spacing w:line="230" w:lineRule="auto"/>
            <w:rPr>
              <w:sz w:val="18"/>
              <w:szCs w:val="18"/>
            </w:rPr>
          </w:pPr>
          <w:r w:rsidRPr="00911408">
            <w:rPr>
              <w:sz w:val="18"/>
              <w:szCs w:val="18"/>
            </w:rPr>
            <w:t>Authorised and published by the Victorian Government, 1 Treasury Place, Melbourne.</w:t>
          </w:r>
        </w:p>
        <w:p w14:paraId="7495C6B4" w14:textId="6E74D99A" w:rsidR="00442182" w:rsidRPr="00911408" w:rsidRDefault="00442182" w:rsidP="00442182">
          <w:pPr>
            <w:spacing w:line="230" w:lineRule="auto"/>
            <w:rPr>
              <w:sz w:val="18"/>
              <w:szCs w:val="18"/>
            </w:rPr>
          </w:pPr>
          <w:r w:rsidRPr="00911408">
            <w:rPr>
              <w:sz w:val="18"/>
              <w:szCs w:val="18"/>
            </w:rPr>
            <w:t xml:space="preserve">© State of Victoria, Australia, Safer Care Victoria, </w:t>
          </w:r>
          <w:r w:rsidR="002A5F50">
            <w:rPr>
              <w:sz w:val="18"/>
              <w:szCs w:val="18"/>
            </w:rPr>
            <w:t>September</w:t>
          </w:r>
          <w:r w:rsidR="00911408">
            <w:rPr>
              <w:sz w:val="18"/>
              <w:szCs w:val="18"/>
            </w:rPr>
            <w:t xml:space="preserve"> 2020</w:t>
          </w:r>
        </w:p>
        <w:p w14:paraId="30F4D29D" w14:textId="77777777" w:rsidR="00442182" w:rsidRPr="00CE61C3" w:rsidRDefault="00442182" w:rsidP="00442182">
          <w:pPr>
            <w:spacing w:line="230" w:lineRule="auto"/>
            <w:rPr>
              <w:color w:val="FF0000"/>
              <w:sz w:val="18"/>
              <w:szCs w:val="18"/>
            </w:rPr>
          </w:pPr>
          <w:r w:rsidRPr="00CE61C3">
            <w:rPr>
              <w:color w:val="FF0000"/>
              <w:sz w:val="18"/>
              <w:szCs w:val="18"/>
              <w:highlight w:val="yellow"/>
            </w:rPr>
            <w:t>ISBN/ISSN number (online/print)</w:t>
          </w:r>
        </w:p>
        <w:p w14:paraId="06F94A07" w14:textId="1D4C6D41" w:rsidR="00442182" w:rsidRDefault="00442182" w:rsidP="00442182">
          <w:pPr>
            <w:spacing w:line="230" w:lineRule="auto"/>
            <w:rPr>
              <w:sz w:val="18"/>
              <w:szCs w:val="18"/>
            </w:rPr>
          </w:pPr>
          <w:r w:rsidRPr="00911408">
            <w:rPr>
              <w:sz w:val="18"/>
              <w:szCs w:val="18"/>
            </w:rPr>
            <w:t xml:space="preserve">Available at </w:t>
          </w:r>
          <w:hyperlink r:id="rId2" w:history="1">
            <w:r w:rsidR="00911408" w:rsidRPr="00F52379">
              <w:rPr>
                <w:rStyle w:val="Hyperlink"/>
                <w:sz w:val="18"/>
                <w:szCs w:val="18"/>
              </w:rPr>
              <w:t>safercare.vic.gov.au</w:t>
            </w:r>
          </w:hyperlink>
        </w:p>
        <w:p w14:paraId="3B40A82D" w14:textId="5308783B" w:rsidR="00911408" w:rsidRPr="007A4444" w:rsidRDefault="00911408" w:rsidP="00442182">
          <w:pPr>
            <w:spacing w:line="230" w:lineRule="auto"/>
            <w:rPr>
              <w:sz w:val="13"/>
              <w:szCs w:val="13"/>
            </w:rPr>
          </w:pPr>
        </w:p>
      </w:tc>
      <w:tc>
        <w:tcPr>
          <w:tcW w:w="3515" w:type="dxa"/>
        </w:tcPr>
        <w:p w14:paraId="3A80A9B4" w14:textId="25DDFB9E" w:rsidR="00442182" w:rsidRPr="00736C0C" w:rsidRDefault="00442182" w:rsidP="000905F7">
          <w:pPr>
            <w:rPr>
              <w:szCs w:val="15"/>
            </w:rPr>
          </w:pPr>
          <w:r>
            <w:rPr>
              <w:noProof/>
              <w:szCs w:val="15"/>
            </w:rPr>
            <w:drawing>
              <wp:inline distT="0" distB="0" distL="0" distR="0" wp14:anchorId="5CB2EA93" wp14:editId="41A59989">
                <wp:extent cx="1967488" cy="510541"/>
                <wp:effectExtent l="0" t="0" r="0" b="3810"/>
                <wp:docPr id="1" name="Picture 1"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63D44AAC" w14:textId="77777777" w:rsidR="000905F7" w:rsidRDefault="00090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EF341" w14:textId="77777777" w:rsidR="00C821CE" w:rsidRDefault="00C821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6426F1" w:rsidRPr="00736C0C" w14:paraId="7B0D7AF0" w14:textId="77777777" w:rsidTr="00126727">
      <w:trPr>
        <w:trHeight w:val="1531"/>
      </w:trPr>
      <w:tc>
        <w:tcPr>
          <w:tcW w:w="3515" w:type="dxa"/>
          <w:tcMar>
            <w:left w:w="113" w:type="dxa"/>
          </w:tcMar>
        </w:tcPr>
        <w:p w14:paraId="00580680" w14:textId="77777777" w:rsidR="006426F1" w:rsidRPr="00911408" w:rsidRDefault="006426F1" w:rsidP="0043317F">
          <w:pPr>
            <w:spacing w:line="235" w:lineRule="auto"/>
            <w:rPr>
              <w:sz w:val="24"/>
              <w:szCs w:val="24"/>
            </w:rPr>
          </w:pPr>
          <w:r w:rsidRPr="00911408">
            <w:rPr>
              <w:sz w:val="24"/>
              <w:szCs w:val="24"/>
            </w:rPr>
            <w:t>To receive this publication in an accessible format phone</w:t>
          </w:r>
          <w:r>
            <w:rPr>
              <w:sz w:val="24"/>
              <w:szCs w:val="24"/>
            </w:rPr>
            <w:t xml:space="preserve"> (</w:t>
          </w:r>
          <w:r w:rsidRPr="00911408">
            <w:rPr>
              <w:sz w:val="24"/>
              <w:szCs w:val="24"/>
            </w:rPr>
            <w:t>03</w:t>
          </w:r>
          <w:r>
            <w:rPr>
              <w:sz w:val="24"/>
              <w:szCs w:val="24"/>
            </w:rPr>
            <w:t>)</w:t>
          </w:r>
          <w:r w:rsidRPr="00911408">
            <w:rPr>
              <w:sz w:val="24"/>
              <w:szCs w:val="24"/>
            </w:rPr>
            <w:t xml:space="preserve"> 9096</w:t>
          </w:r>
          <w:r>
            <w:t xml:space="preserve"> </w:t>
          </w:r>
          <w:r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Pr="00A131B1">
              <w:rPr>
                <w:rStyle w:val="Hyperlink"/>
                <w:b/>
                <w:bCs/>
                <w:sz w:val="24"/>
                <w:szCs w:val="24"/>
              </w:rPr>
              <w:t>info</w:t>
            </w:r>
            <w:r w:rsidRPr="00A131B1">
              <w:rPr>
                <w:rStyle w:val="Hyperlink"/>
                <w:b/>
                <w:sz w:val="24"/>
                <w:szCs w:val="24"/>
              </w:rPr>
              <w:t>@safercare.vic.gov.au</w:t>
            </w:r>
          </w:hyperlink>
        </w:p>
      </w:tc>
      <w:tc>
        <w:tcPr>
          <w:tcW w:w="3402" w:type="dxa"/>
        </w:tcPr>
        <w:p w14:paraId="4BFE0662" w14:textId="77777777" w:rsidR="006426F1" w:rsidRPr="00911408" w:rsidRDefault="006426F1" w:rsidP="0043317F">
          <w:pPr>
            <w:spacing w:line="230" w:lineRule="auto"/>
            <w:rPr>
              <w:sz w:val="18"/>
              <w:szCs w:val="18"/>
            </w:rPr>
          </w:pPr>
          <w:r w:rsidRPr="00911408">
            <w:rPr>
              <w:sz w:val="18"/>
              <w:szCs w:val="18"/>
            </w:rPr>
            <w:t>Authorised and published by the Victorian Government, 1 Treasury Place, Melbourne.</w:t>
          </w:r>
        </w:p>
        <w:p w14:paraId="6B47CC0C" w14:textId="77777777" w:rsidR="006426F1" w:rsidRPr="00911408" w:rsidRDefault="006426F1" w:rsidP="0043317F">
          <w:pPr>
            <w:spacing w:line="230" w:lineRule="auto"/>
            <w:rPr>
              <w:sz w:val="18"/>
              <w:szCs w:val="18"/>
            </w:rPr>
          </w:pPr>
          <w:r w:rsidRPr="00911408">
            <w:rPr>
              <w:sz w:val="18"/>
              <w:szCs w:val="18"/>
            </w:rPr>
            <w:t xml:space="preserve">© State of Victoria, Australia, Safer Care Victoria, </w:t>
          </w:r>
          <w:r>
            <w:rPr>
              <w:sz w:val="18"/>
              <w:szCs w:val="18"/>
            </w:rPr>
            <w:t>November 2020</w:t>
          </w:r>
        </w:p>
        <w:p w14:paraId="2D8A73FB" w14:textId="77777777" w:rsidR="009E4AB4" w:rsidRPr="009E4AB4" w:rsidRDefault="009E4AB4" w:rsidP="0043317F">
          <w:pPr>
            <w:spacing w:line="230" w:lineRule="auto"/>
            <w:rPr>
              <w:color w:val="000000" w:themeColor="text1"/>
              <w:sz w:val="18"/>
              <w:szCs w:val="18"/>
            </w:rPr>
          </w:pPr>
          <w:r w:rsidRPr="009E4AB4">
            <w:rPr>
              <w:color w:val="000000" w:themeColor="text1"/>
              <w:sz w:val="18"/>
              <w:szCs w:val="18"/>
            </w:rPr>
            <w:t>ISBN 978-1-76096-293-7 (pdf/online/MS word)</w:t>
          </w:r>
        </w:p>
        <w:p w14:paraId="33D38B72" w14:textId="3CABA041" w:rsidR="006426F1" w:rsidRPr="007A4444" w:rsidRDefault="006426F1" w:rsidP="009E4AB4">
          <w:pPr>
            <w:spacing w:line="230" w:lineRule="auto"/>
            <w:rPr>
              <w:sz w:val="13"/>
              <w:szCs w:val="13"/>
            </w:rPr>
          </w:pPr>
          <w:r w:rsidRPr="00911408">
            <w:rPr>
              <w:sz w:val="18"/>
              <w:szCs w:val="18"/>
            </w:rPr>
            <w:t xml:space="preserve">Available at </w:t>
          </w:r>
          <w:hyperlink r:id="rId2" w:history="1">
            <w:r w:rsidRPr="00F52379">
              <w:rPr>
                <w:rStyle w:val="Hyperlink"/>
                <w:sz w:val="18"/>
                <w:szCs w:val="18"/>
              </w:rPr>
              <w:t>safercare.vic.gov.au</w:t>
            </w:r>
          </w:hyperlink>
          <w:r w:rsidR="009E4AB4">
            <w:rPr>
              <w:rStyle w:val="Hyperlink"/>
              <w:sz w:val="18"/>
              <w:szCs w:val="18"/>
            </w:rPr>
            <w:br/>
          </w:r>
        </w:p>
      </w:tc>
      <w:tc>
        <w:tcPr>
          <w:tcW w:w="3515" w:type="dxa"/>
        </w:tcPr>
        <w:p w14:paraId="5599743F" w14:textId="77777777" w:rsidR="006426F1" w:rsidRPr="00736C0C" w:rsidRDefault="006426F1" w:rsidP="0043317F">
          <w:pPr>
            <w:rPr>
              <w:szCs w:val="15"/>
            </w:rPr>
          </w:pPr>
          <w:r>
            <w:rPr>
              <w:noProof/>
              <w:szCs w:val="15"/>
            </w:rPr>
            <w:drawing>
              <wp:inline distT="0" distB="0" distL="0" distR="0" wp14:anchorId="53BB3B2A" wp14:editId="50D9A627">
                <wp:extent cx="1967488" cy="510541"/>
                <wp:effectExtent l="0" t="0" r="0" b="3810"/>
                <wp:docPr id="5" name="Picture 5"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4F323229" w14:textId="77777777" w:rsidR="006426F1" w:rsidRDefault="00642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C782C" w14:textId="77777777" w:rsidR="00060D97" w:rsidRDefault="00060D97" w:rsidP="00E33E08">
      <w:pPr>
        <w:spacing w:before="0" w:after="0" w:line="240" w:lineRule="auto"/>
      </w:pPr>
    </w:p>
  </w:footnote>
  <w:footnote w:type="continuationSeparator" w:id="0">
    <w:p w14:paraId="25E775FD" w14:textId="77777777" w:rsidR="00060D97" w:rsidRDefault="00060D97"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3DC0" w14:textId="77777777" w:rsidR="000905F7" w:rsidRDefault="00794CB7">
    <w:pPr>
      <w:pStyle w:val="Header"/>
    </w:pPr>
    <w:r>
      <w:rPr>
        <w:noProof/>
      </w:rPr>
      <w:drawing>
        <wp:anchor distT="0" distB="0" distL="114300" distR="114300" simplePos="0" relativeHeight="251659264" behindDoc="1" locked="0" layoutInCell="1" allowOverlap="1" wp14:anchorId="1E265C5D" wp14:editId="4ACCD882">
          <wp:simplePos x="0" y="0"/>
          <wp:positionH relativeFrom="page">
            <wp:posOffset>7620</wp:posOffset>
          </wp:positionH>
          <wp:positionV relativeFrom="page">
            <wp:posOffset>-6350</wp:posOffset>
          </wp:positionV>
          <wp:extent cx="2127600" cy="1202400"/>
          <wp:effectExtent l="0" t="0" r="0" b="0"/>
          <wp:wrapNone/>
          <wp:docPr id="3" name="Picture 3" descr="Better Car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ge 1.png"/>
                  <pic:cNvPicPr/>
                </pic:nvPicPr>
                <pic:blipFill>
                  <a:blip r:embed="rId1">
                    <a:extLst>
                      <a:ext uri="{28A0092B-C50C-407E-A947-70E740481C1C}">
                        <a14:useLocalDpi xmlns:a14="http://schemas.microsoft.com/office/drawing/2010/main" val="0"/>
                      </a:ext>
                    </a:extLst>
                  </a:blip>
                  <a:stretch>
                    <a:fillRect/>
                  </a:stretch>
                </pic:blipFill>
                <pic:spPr>
                  <a:xfrm>
                    <a:off x="0" y="0"/>
                    <a:ext cx="2127600" cy="120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E962EC02"/>
    <w:lvl w:ilvl="0">
      <w:start w:val="1"/>
      <w:numFmt w:val="bullet"/>
      <w:pStyle w:val="Bullet1"/>
      <w:lvlText w:val=""/>
      <w:lvlJc w:val="left"/>
      <w:pPr>
        <w:ind w:left="284" w:hanging="284"/>
      </w:pPr>
      <w:rPr>
        <w:rFonts w:ascii="Wingdings 2" w:hAnsi="Wingdings 2" w:hint="default"/>
        <w:color w:val="FAB662"/>
        <w:position w:val="0"/>
        <w:sz w:val="20"/>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4"/>
  </w:num>
  <w:num w:numId="3">
    <w:abstractNumId w:val="4"/>
  </w:num>
  <w:num w:numId="4">
    <w:abstractNumId w:val="6"/>
  </w:num>
  <w:num w:numId="5">
    <w:abstractNumId w:val="0"/>
  </w:num>
  <w:num w:numId="6">
    <w:abstractNumId w:val="3"/>
  </w:num>
  <w:num w:numId="7">
    <w:abstractNumId w:val="5"/>
  </w:num>
  <w:num w:numId="8">
    <w:abstractNumId w:val="2"/>
  </w:num>
  <w:num w:numId="9">
    <w:abstractNumId w:val="2"/>
  </w:num>
  <w:num w:numId="10">
    <w:abstractNumId w:val="1"/>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47"/>
    <w:rsid w:val="00012F6F"/>
    <w:rsid w:val="00014213"/>
    <w:rsid w:val="00014B55"/>
    <w:rsid w:val="00020E3E"/>
    <w:rsid w:val="00023457"/>
    <w:rsid w:val="00023BF3"/>
    <w:rsid w:val="00026811"/>
    <w:rsid w:val="0004185E"/>
    <w:rsid w:val="000514E9"/>
    <w:rsid w:val="00053181"/>
    <w:rsid w:val="000561FD"/>
    <w:rsid w:val="00056988"/>
    <w:rsid w:val="00060D97"/>
    <w:rsid w:val="00071F51"/>
    <w:rsid w:val="00072279"/>
    <w:rsid w:val="00073407"/>
    <w:rsid w:val="00075E6C"/>
    <w:rsid w:val="00081C12"/>
    <w:rsid w:val="00087D42"/>
    <w:rsid w:val="000905F7"/>
    <w:rsid w:val="00095CCE"/>
    <w:rsid w:val="000B29AD"/>
    <w:rsid w:val="000C515F"/>
    <w:rsid w:val="000C6372"/>
    <w:rsid w:val="000D3FF6"/>
    <w:rsid w:val="000D7841"/>
    <w:rsid w:val="000E392D"/>
    <w:rsid w:val="000E39B6"/>
    <w:rsid w:val="000E3D05"/>
    <w:rsid w:val="000F2A2C"/>
    <w:rsid w:val="000F4288"/>
    <w:rsid w:val="000F5111"/>
    <w:rsid w:val="000F7165"/>
    <w:rsid w:val="00102379"/>
    <w:rsid w:val="00103722"/>
    <w:rsid w:val="001065D6"/>
    <w:rsid w:val="001068D5"/>
    <w:rsid w:val="001155D2"/>
    <w:rsid w:val="00121252"/>
    <w:rsid w:val="00121488"/>
    <w:rsid w:val="00124609"/>
    <w:rsid w:val="001254CE"/>
    <w:rsid w:val="0013637A"/>
    <w:rsid w:val="0013652A"/>
    <w:rsid w:val="001422CC"/>
    <w:rsid w:val="00145346"/>
    <w:rsid w:val="001617B6"/>
    <w:rsid w:val="00165E66"/>
    <w:rsid w:val="00186B39"/>
    <w:rsid w:val="00196143"/>
    <w:rsid w:val="001A24FC"/>
    <w:rsid w:val="001C60B2"/>
    <w:rsid w:val="001C6993"/>
    <w:rsid w:val="001C7BAE"/>
    <w:rsid w:val="001E31FA"/>
    <w:rsid w:val="001E48F9"/>
    <w:rsid w:val="001E64F6"/>
    <w:rsid w:val="001E7AEB"/>
    <w:rsid w:val="00204B82"/>
    <w:rsid w:val="00222BEB"/>
    <w:rsid w:val="00223019"/>
    <w:rsid w:val="00225E60"/>
    <w:rsid w:val="00230BBB"/>
    <w:rsid w:val="0023202C"/>
    <w:rsid w:val="00234619"/>
    <w:rsid w:val="00235BE2"/>
    <w:rsid w:val="0023683E"/>
    <w:rsid w:val="00245043"/>
    <w:rsid w:val="0026028E"/>
    <w:rsid w:val="00261094"/>
    <w:rsid w:val="00273AF5"/>
    <w:rsid w:val="002779FA"/>
    <w:rsid w:val="00284FA2"/>
    <w:rsid w:val="00286580"/>
    <w:rsid w:val="00292D36"/>
    <w:rsid w:val="00294A5A"/>
    <w:rsid w:val="00297281"/>
    <w:rsid w:val="00297A47"/>
    <w:rsid w:val="002A2FF0"/>
    <w:rsid w:val="002A5891"/>
    <w:rsid w:val="002A5F50"/>
    <w:rsid w:val="002B03F1"/>
    <w:rsid w:val="002B5C34"/>
    <w:rsid w:val="002B5E2B"/>
    <w:rsid w:val="002B6DAA"/>
    <w:rsid w:val="002C338A"/>
    <w:rsid w:val="002D70F7"/>
    <w:rsid w:val="002D711A"/>
    <w:rsid w:val="002D7336"/>
    <w:rsid w:val="002E3396"/>
    <w:rsid w:val="002E6454"/>
    <w:rsid w:val="002F0335"/>
    <w:rsid w:val="002F1D90"/>
    <w:rsid w:val="002F2953"/>
    <w:rsid w:val="002F4E84"/>
    <w:rsid w:val="0031149C"/>
    <w:rsid w:val="00315263"/>
    <w:rsid w:val="00332801"/>
    <w:rsid w:val="00332D4F"/>
    <w:rsid w:val="00333E13"/>
    <w:rsid w:val="003347B2"/>
    <w:rsid w:val="0036778F"/>
    <w:rsid w:val="0038771C"/>
    <w:rsid w:val="003A430B"/>
    <w:rsid w:val="003A541A"/>
    <w:rsid w:val="003A6923"/>
    <w:rsid w:val="003C016C"/>
    <w:rsid w:val="003C1AFE"/>
    <w:rsid w:val="003C2C67"/>
    <w:rsid w:val="003C2D4C"/>
    <w:rsid w:val="003C3B3A"/>
    <w:rsid w:val="003C5552"/>
    <w:rsid w:val="003C5BA4"/>
    <w:rsid w:val="003D3388"/>
    <w:rsid w:val="003E3E26"/>
    <w:rsid w:val="003F1295"/>
    <w:rsid w:val="003F5102"/>
    <w:rsid w:val="003F76FC"/>
    <w:rsid w:val="004002EB"/>
    <w:rsid w:val="00407A79"/>
    <w:rsid w:val="004226CC"/>
    <w:rsid w:val="00422DDC"/>
    <w:rsid w:val="004231B5"/>
    <w:rsid w:val="004236C8"/>
    <w:rsid w:val="00427681"/>
    <w:rsid w:val="0043317F"/>
    <w:rsid w:val="00433DB7"/>
    <w:rsid w:val="00435805"/>
    <w:rsid w:val="004372C6"/>
    <w:rsid w:val="00442182"/>
    <w:rsid w:val="0045347E"/>
    <w:rsid w:val="00453750"/>
    <w:rsid w:val="00456941"/>
    <w:rsid w:val="00460BD5"/>
    <w:rsid w:val="004702EA"/>
    <w:rsid w:val="0047741C"/>
    <w:rsid w:val="0048259C"/>
    <w:rsid w:val="00482D02"/>
    <w:rsid w:val="00484326"/>
    <w:rsid w:val="00490369"/>
    <w:rsid w:val="004A4ED0"/>
    <w:rsid w:val="004A7519"/>
    <w:rsid w:val="004B64B1"/>
    <w:rsid w:val="004D01AC"/>
    <w:rsid w:val="004D3518"/>
    <w:rsid w:val="004D62D6"/>
    <w:rsid w:val="004D6898"/>
    <w:rsid w:val="004F3F4E"/>
    <w:rsid w:val="00510167"/>
    <w:rsid w:val="00513E86"/>
    <w:rsid w:val="00521511"/>
    <w:rsid w:val="005306A2"/>
    <w:rsid w:val="0053416C"/>
    <w:rsid w:val="00541C2F"/>
    <w:rsid w:val="00552DE4"/>
    <w:rsid w:val="00555D37"/>
    <w:rsid w:val="00563527"/>
    <w:rsid w:val="0057407A"/>
    <w:rsid w:val="00576DE0"/>
    <w:rsid w:val="0058124E"/>
    <w:rsid w:val="005875A3"/>
    <w:rsid w:val="00593E75"/>
    <w:rsid w:val="005953EA"/>
    <w:rsid w:val="005A3416"/>
    <w:rsid w:val="005B061F"/>
    <w:rsid w:val="005B27FE"/>
    <w:rsid w:val="005B327A"/>
    <w:rsid w:val="005B5F0B"/>
    <w:rsid w:val="005B76DF"/>
    <w:rsid w:val="005B79CB"/>
    <w:rsid w:val="005E08D7"/>
    <w:rsid w:val="005E4C16"/>
    <w:rsid w:val="005E5947"/>
    <w:rsid w:val="005F61DF"/>
    <w:rsid w:val="0060163A"/>
    <w:rsid w:val="006023F9"/>
    <w:rsid w:val="00606B4E"/>
    <w:rsid w:val="00610559"/>
    <w:rsid w:val="00614076"/>
    <w:rsid w:val="00632F2E"/>
    <w:rsid w:val="006332F6"/>
    <w:rsid w:val="006413F2"/>
    <w:rsid w:val="006426F1"/>
    <w:rsid w:val="0064598D"/>
    <w:rsid w:val="006512FE"/>
    <w:rsid w:val="006534B2"/>
    <w:rsid w:val="0065615D"/>
    <w:rsid w:val="00657011"/>
    <w:rsid w:val="006650B5"/>
    <w:rsid w:val="006651B1"/>
    <w:rsid w:val="00665778"/>
    <w:rsid w:val="00676E5F"/>
    <w:rsid w:val="00680577"/>
    <w:rsid w:val="00681D48"/>
    <w:rsid w:val="006945CA"/>
    <w:rsid w:val="006A3309"/>
    <w:rsid w:val="006A3A5A"/>
    <w:rsid w:val="006A5B34"/>
    <w:rsid w:val="006B2A76"/>
    <w:rsid w:val="006C77A9"/>
    <w:rsid w:val="006D2F37"/>
    <w:rsid w:val="006D4720"/>
    <w:rsid w:val="006E3E92"/>
    <w:rsid w:val="006E4D92"/>
    <w:rsid w:val="006E65B3"/>
    <w:rsid w:val="006E6CDF"/>
    <w:rsid w:val="006F37F2"/>
    <w:rsid w:val="006F6693"/>
    <w:rsid w:val="00707FE8"/>
    <w:rsid w:val="00714AAE"/>
    <w:rsid w:val="00717A33"/>
    <w:rsid w:val="00724962"/>
    <w:rsid w:val="00724A0F"/>
    <w:rsid w:val="00726D2F"/>
    <w:rsid w:val="007352D2"/>
    <w:rsid w:val="00736732"/>
    <w:rsid w:val="00740019"/>
    <w:rsid w:val="00740F9C"/>
    <w:rsid w:val="00746426"/>
    <w:rsid w:val="00750BF9"/>
    <w:rsid w:val="00750CBE"/>
    <w:rsid w:val="007650D2"/>
    <w:rsid w:val="00766B5A"/>
    <w:rsid w:val="00772209"/>
    <w:rsid w:val="007770A5"/>
    <w:rsid w:val="007834F2"/>
    <w:rsid w:val="00791020"/>
    <w:rsid w:val="007929A5"/>
    <w:rsid w:val="007944C0"/>
    <w:rsid w:val="00794CB7"/>
    <w:rsid w:val="00795B28"/>
    <w:rsid w:val="00797949"/>
    <w:rsid w:val="007A04D2"/>
    <w:rsid w:val="007A0A7A"/>
    <w:rsid w:val="007A4444"/>
    <w:rsid w:val="007A5F82"/>
    <w:rsid w:val="007C3946"/>
    <w:rsid w:val="007D260E"/>
    <w:rsid w:val="007D4A1E"/>
    <w:rsid w:val="007D5F9E"/>
    <w:rsid w:val="007E098F"/>
    <w:rsid w:val="007E3BA2"/>
    <w:rsid w:val="007F1A4C"/>
    <w:rsid w:val="007F723F"/>
    <w:rsid w:val="008022C3"/>
    <w:rsid w:val="008041E6"/>
    <w:rsid w:val="008065D2"/>
    <w:rsid w:val="00811E35"/>
    <w:rsid w:val="00815A8A"/>
    <w:rsid w:val="0082194C"/>
    <w:rsid w:val="008222FF"/>
    <w:rsid w:val="008238F5"/>
    <w:rsid w:val="008241FF"/>
    <w:rsid w:val="0083193D"/>
    <w:rsid w:val="008411E9"/>
    <w:rsid w:val="00841617"/>
    <w:rsid w:val="00841BC1"/>
    <w:rsid w:val="0084200F"/>
    <w:rsid w:val="00843B2C"/>
    <w:rsid w:val="00844F16"/>
    <w:rsid w:val="00847BE1"/>
    <w:rsid w:val="00855FF9"/>
    <w:rsid w:val="0086277A"/>
    <w:rsid w:val="0086521E"/>
    <w:rsid w:val="008668A8"/>
    <w:rsid w:val="008703D8"/>
    <w:rsid w:val="008768AD"/>
    <w:rsid w:val="00880AC4"/>
    <w:rsid w:val="008827AF"/>
    <w:rsid w:val="0089247E"/>
    <w:rsid w:val="00893E52"/>
    <w:rsid w:val="00897157"/>
    <w:rsid w:val="00897447"/>
    <w:rsid w:val="008A306C"/>
    <w:rsid w:val="008A4900"/>
    <w:rsid w:val="008A55FE"/>
    <w:rsid w:val="008A58D2"/>
    <w:rsid w:val="008B146D"/>
    <w:rsid w:val="008B3B50"/>
    <w:rsid w:val="008B42AD"/>
    <w:rsid w:val="008B5666"/>
    <w:rsid w:val="008C2C15"/>
    <w:rsid w:val="008D0281"/>
    <w:rsid w:val="008E2348"/>
    <w:rsid w:val="008F3A71"/>
    <w:rsid w:val="008F6D45"/>
    <w:rsid w:val="009100CA"/>
    <w:rsid w:val="00911408"/>
    <w:rsid w:val="00916AD5"/>
    <w:rsid w:val="00922944"/>
    <w:rsid w:val="00936479"/>
    <w:rsid w:val="00937A10"/>
    <w:rsid w:val="00953A2C"/>
    <w:rsid w:val="00966115"/>
    <w:rsid w:val="009834C0"/>
    <w:rsid w:val="00986AAC"/>
    <w:rsid w:val="00991C00"/>
    <w:rsid w:val="00995526"/>
    <w:rsid w:val="00996E62"/>
    <w:rsid w:val="009A1DA2"/>
    <w:rsid w:val="009A3704"/>
    <w:rsid w:val="009A4739"/>
    <w:rsid w:val="009A674F"/>
    <w:rsid w:val="009A6D22"/>
    <w:rsid w:val="009B199C"/>
    <w:rsid w:val="009B1BBA"/>
    <w:rsid w:val="009B61F1"/>
    <w:rsid w:val="009B62E0"/>
    <w:rsid w:val="009C095C"/>
    <w:rsid w:val="009C3D88"/>
    <w:rsid w:val="009E0D59"/>
    <w:rsid w:val="009E1651"/>
    <w:rsid w:val="009E2A07"/>
    <w:rsid w:val="009E3858"/>
    <w:rsid w:val="009E3A0D"/>
    <w:rsid w:val="009E467D"/>
    <w:rsid w:val="009E4AB4"/>
    <w:rsid w:val="009E5E60"/>
    <w:rsid w:val="009E70DD"/>
    <w:rsid w:val="009F2ED9"/>
    <w:rsid w:val="009F3231"/>
    <w:rsid w:val="009F5C58"/>
    <w:rsid w:val="00A01C03"/>
    <w:rsid w:val="00A023A0"/>
    <w:rsid w:val="00A05EBC"/>
    <w:rsid w:val="00A131B1"/>
    <w:rsid w:val="00A1562B"/>
    <w:rsid w:val="00A170F4"/>
    <w:rsid w:val="00A20050"/>
    <w:rsid w:val="00A21408"/>
    <w:rsid w:val="00A2160F"/>
    <w:rsid w:val="00A21CFD"/>
    <w:rsid w:val="00A23595"/>
    <w:rsid w:val="00A25B78"/>
    <w:rsid w:val="00A46288"/>
    <w:rsid w:val="00A46BA8"/>
    <w:rsid w:val="00A47634"/>
    <w:rsid w:val="00A612FE"/>
    <w:rsid w:val="00A70B49"/>
    <w:rsid w:val="00A92D94"/>
    <w:rsid w:val="00A9337E"/>
    <w:rsid w:val="00AA26B8"/>
    <w:rsid w:val="00AC0B87"/>
    <w:rsid w:val="00AC2624"/>
    <w:rsid w:val="00AC32A8"/>
    <w:rsid w:val="00AD7E4E"/>
    <w:rsid w:val="00AF45B1"/>
    <w:rsid w:val="00AF4D58"/>
    <w:rsid w:val="00AF6666"/>
    <w:rsid w:val="00AF7BC5"/>
    <w:rsid w:val="00B2028F"/>
    <w:rsid w:val="00B26B7D"/>
    <w:rsid w:val="00B373CD"/>
    <w:rsid w:val="00B50D87"/>
    <w:rsid w:val="00B53FC3"/>
    <w:rsid w:val="00B6044B"/>
    <w:rsid w:val="00B81B44"/>
    <w:rsid w:val="00B85B8B"/>
    <w:rsid w:val="00B9053B"/>
    <w:rsid w:val="00BA0C37"/>
    <w:rsid w:val="00BA3782"/>
    <w:rsid w:val="00BB4D98"/>
    <w:rsid w:val="00BB4EBF"/>
    <w:rsid w:val="00BB59E0"/>
    <w:rsid w:val="00BC07DF"/>
    <w:rsid w:val="00BC3422"/>
    <w:rsid w:val="00BC4960"/>
    <w:rsid w:val="00BC6E19"/>
    <w:rsid w:val="00BD11C2"/>
    <w:rsid w:val="00BD5018"/>
    <w:rsid w:val="00BE5ADC"/>
    <w:rsid w:val="00BF13C7"/>
    <w:rsid w:val="00BF2064"/>
    <w:rsid w:val="00BF4F96"/>
    <w:rsid w:val="00C015B9"/>
    <w:rsid w:val="00C022F9"/>
    <w:rsid w:val="00C032CF"/>
    <w:rsid w:val="00C032EA"/>
    <w:rsid w:val="00C06EB5"/>
    <w:rsid w:val="00C10676"/>
    <w:rsid w:val="00C1145F"/>
    <w:rsid w:val="00C11CD1"/>
    <w:rsid w:val="00C12DD5"/>
    <w:rsid w:val="00C212FE"/>
    <w:rsid w:val="00C32D49"/>
    <w:rsid w:val="00C33AD3"/>
    <w:rsid w:val="00C35D53"/>
    <w:rsid w:val="00C41B3C"/>
    <w:rsid w:val="00C41D7B"/>
    <w:rsid w:val="00C43F06"/>
    <w:rsid w:val="00C51C01"/>
    <w:rsid w:val="00C538C3"/>
    <w:rsid w:val="00C637E1"/>
    <w:rsid w:val="00C648D7"/>
    <w:rsid w:val="00C67EAC"/>
    <w:rsid w:val="00C7098C"/>
    <w:rsid w:val="00C70D50"/>
    <w:rsid w:val="00C72252"/>
    <w:rsid w:val="00C821CE"/>
    <w:rsid w:val="00C907D7"/>
    <w:rsid w:val="00C92338"/>
    <w:rsid w:val="00CA05DC"/>
    <w:rsid w:val="00CA7B47"/>
    <w:rsid w:val="00CB3976"/>
    <w:rsid w:val="00CC0347"/>
    <w:rsid w:val="00CD0307"/>
    <w:rsid w:val="00CD3C79"/>
    <w:rsid w:val="00CD3D1B"/>
    <w:rsid w:val="00CD58D8"/>
    <w:rsid w:val="00CE590E"/>
    <w:rsid w:val="00CE61C3"/>
    <w:rsid w:val="00D02663"/>
    <w:rsid w:val="00D0633E"/>
    <w:rsid w:val="00D12E74"/>
    <w:rsid w:val="00D2312F"/>
    <w:rsid w:val="00D23B04"/>
    <w:rsid w:val="00D269C1"/>
    <w:rsid w:val="00D27550"/>
    <w:rsid w:val="00D34E29"/>
    <w:rsid w:val="00D41230"/>
    <w:rsid w:val="00D41B2F"/>
    <w:rsid w:val="00D44953"/>
    <w:rsid w:val="00D542F3"/>
    <w:rsid w:val="00D54513"/>
    <w:rsid w:val="00D54AAE"/>
    <w:rsid w:val="00D5644B"/>
    <w:rsid w:val="00D56E25"/>
    <w:rsid w:val="00D57E89"/>
    <w:rsid w:val="00D6560D"/>
    <w:rsid w:val="00D65D77"/>
    <w:rsid w:val="00D718D7"/>
    <w:rsid w:val="00D76AD4"/>
    <w:rsid w:val="00D814B7"/>
    <w:rsid w:val="00D858A3"/>
    <w:rsid w:val="00D90688"/>
    <w:rsid w:val="00DA3AAD"/>
    <w:rsid w:val="00DA3F36"/>
    <w:rsid w:val="00DB312B"/>
    <w:rsid w:val="00DC5654"/>
    <w:rsid w:val="00DC658F"/>
    <w:rsid w:val="00DC674A"/>
    <w:rsid w:val="00DE60CC"/>
    <w:rsid w:val="00E03F35"/>
    <w:rsid w:val="00E26B32"/>
    <w:rsid w:val="00E2773E"/>
    <w:rsid w:val="00E31CD4"/>
    <w:rsid w:val="00E31E60"/>
    <w:rsid w:val="00E33E08"/>
    <w:rsid w:val="00E407B6"/>
    <w:rsid w:val="00E41D82"/>
    <w:rsid w:val="00E41EF1"/>
    <w:rsid w:val="00E42942"/>
    <w:rsid w:val="00E4777E"/>
    <w:rsid w:val="00E6148E"/>
    <w:rsid w:val="00E61A1B"/>
    <w:rsid w:val="00E65A0A"/>
    <w:rsid w:val="00E71BDF"/>
    <w:rsid w:val="00E75CCB"/>
    <w:rsid w:val="00E772A9"/>
    <w:rsid w:val="00E8245B"/>
    <w:rsid w:val="00E82C21"/>
    <w:rsid w:val="00E82F59"/>
    <w:rsid w:val="00E83CA7"/>
    <w:rsid w:val="00E9213E"/>
    <w:rsid w:val="00E92192"/>
    <w:rsid w:val="00E95A71"/>
    <w:rsid w:val="00E9609F"/>
    <w:rsid w:val="00EB7014"/>
    <w:rsid w:val="00EC5CDE"/>
    <w:rsid w:val="00EC7F2A"/>
    <w:rsid w:val="00ED3077"/>
    <w:rsid w:val="00ED487E"/>
    <w:rsid w:val="00ED64F1"/>
    <w:rsid w:val="00EE33A1"/>
    <w:rsid w:val="00EE7A0D"/>
    <w:rsid w:val="00F00147"/>
    <w:rsid w:val="00F0222C"/>
    <w:rsid w:val="00F06647"/>
    <w:rsid w:val="00F12312"/>
    <w:rsid w:val="00F12BCD"/>
    <w:rsid w:val="00F13239"/>
    <w:rsid w:val="00F17CE1"/>
    <w:rsid w:val="00F2115C"/>
    <w:rsid w:val="00F22ABA"/>
    <w:rsid w:val="00F25919"/>
    <w:rsid w:val="00F25F4B"/>
    <w:rsid w:val="00F36B12"/>
    <w:rsid w:val="00F44AEA"/>
    <w:rsid w:val="00F60F7A"/>
    <w:rsid w:val="00F60F9F"/>
    <w:rsid w:val="00F61246"/>
    <w:rsid w:val="00F64F08"/>
    <w:rsid w:val="00F70055"/>
    <w:rsid w:val="00F734F5"/>
    <w:rsid w:val="00F73B5B"/>
    <w:rsid w:val="00F80A39"/>
    <w:rsid w:val="00F8536E"/>
    <w:rsid w:val="00F90EA5"/>
    <w:rsid w:val="00F91F5A"/>
    <w:rsid w:val="00F966B1"/>
    <w:rsid w:val="00F97D48"/>
    <w:rsid w:val="00FA0311"/>
    <w:rsid w:val="00FA1489"/>
    <w:rsid w:val="00FC37BC"/>
    <w:rsid w:val="00FD50F0"/>
    <w:rsid w:val="00FD640F"/>
    <w:rsid w:val="00FD6B4C"/>
    <w:rsid w:val="00FE04C6"/>
    <w:rsid w:val="00FE0553"/>
    <w:rsid w:val="00FE25D0"/>
    <w:rsid w:val="00FE6CB3"/>
    <w:rsid w:val="00FF2778"/>
    <w:rsid w:val="00FF41A5"/>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B4B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55D37"/>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CCE0ED"/>
          <w:left w:val="nil"/>
          <w:bottom w:val="single" w:sz="24" w:space="0" w:color="CCE0ED"/>
          <w:right w:val="nil"/>
          <w:insideH w:val="nil"/>
          <w:insideV w:val="nil"/>
          <w:tl2br w:val="nil"/>
          <w:tr2bl w:val="nil"/>
        </w:tcBorders>
        <w:shd w:val="clear" w:color="auto" w:fill="E6EFF6" w:themeFill="background2"/>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paragraph" w:customStyle="1" w:styleId="Bullet1">
    <w:name w:val="Bullet 1"/>
    <w:uiPriority w:val="1"/>
    <w:qFormat/>
    <w:rsid w:val="00D76AD4"/>
    <w:pPr>
      <w:numPr>
        <w:numId w:val="12"/>
      </w:numPr>
      <w:spacing w:before="60" w:after="60"/>
    </w:pPr>
    <w:rPr>
      <w:rFonts w:eastAsia="Times New Roman" w:cs="Calibri"/>
      <w:spacing w:val="2"/>
    </w:rPr>
  </w:style>
  <w:style w:type="paragraph" w:customStyle="1" w:styleId="Bullet2">
    <w:name w:val="Bullet 2"/>
    <w:basedOn w:val="Bullet1"/>
    <w:uiPriority w:val="1"/>
    <w:qFormat/>
    <w:rsid w:val="00D76AD4"/>
    <w:pPr>
      <w:numPr>
        <w:ilvl w:val="1"/>
      </w:numPr>
    </w:pPr>
  </w:style>
  <w:style w:type="paragraph" w:styleId="Quote">
    <w:name w:val="Quote"/>
    <w:basedOn w:val="Normal"/>
    <w:next w:val="Normal"/>
    <w:link w:val="QuoteChar"/>
    <w:uiPriority w:val="1"/>
    <w:qFormat/>
    <w:rsid w:val="00121488"/>
    <w:pPr>
      <w:ind w:left="567" w:right="567"/>
      <w:jc w:val="center"/>
    </w:pPr>
    <w:rPr>
      <w:i/>
      <w:iCs/>
      <w:color w:val="408ABB" w:themeColor="accen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94CB7"/>
    <w:pPr>
      <w:pBdr>
        <w:top w:val="single" w:sz="24" w:space="6" w:color="CCCCD0" w:themeColor="accent6"/>
      </w:pBdr>
      <w:spacing w:before="0" w:after="1260" w:line="240" w:lineRule="auto"/>
      <w:contextualSpacing/>
    </w:pPr>
    <w:rPr>
      <w:rFonts w:asciiTheme="majorHAnsi" w:eastAsia="Times New Roman" w:hAnsiTheme="majorHAnsi" w:cstheme="majorHAnsi"/>
      <w:b/>
      <w:caps/>
      <w:color w:val="0063A5" w:themeColor="text2"/>
      <w:sz w:val="48"/>
      <w:szCs w:val="22"/>
    </w:rPr>
  </w:style>
  <w:style w:type="character" w:customStyle="1" w:styleId="TitleChar">
    <w:name w:val="Title Char"/>
    <w:basedOn w:val="DefaultParagraphFont"/>
    <w:link w:val="Title"/>
    <w:uiPriority w:val="99"/>
    <w:rsid w:val="00794CB7"/>
    <w:rPr>
      <w:rFonts w:asciiTheme="majorHAnsi" w:eastAsia="Times New Roman" w:hAnsiTheme="majorHAnsi" w:cstheme="majorHAnsi"/>
      <w:b/>
      <w:caps/>
      <w:color w:val="0063A5"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121488"/>
    <w:rPr>
      <w:i/>
      <w:iCs/>
      <w:color w:val="408ABB" w:themeColor="accen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63A5"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D76AD4"/>
    <w:pPr>
      <w:spacing w:before="100" w:after="100"/>
    </w:pPr>
  </w:style>
  <w:style w:type="paragraph" w:customStyle="1" w:styleId="PulloutHeading">
    <w:name w:val="Pullout Heading"/>
    <w:basedOn w:val="PulloutText"/>
    <w:next w:val="PulloutText"/>
    <w:uiPriority w:val="1"/>
    <w:qFormat/>
    <w:rsid w:val="00D76AD4"/>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911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V BCV">
  <a:themeElements>
    <a:clrScheme name="SCV BCV">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 name="Yellow 100%">
      <a:srgbClr val="FAB662"/>
    </a:custClr>
    <a:custClr name="Yellow 75%">
      <a:srgbClr val="FAB157"/>
    </a:custClr>
    <a:custClr name="Yellow 50%">
      <a:srgbClr val="FBCB8F"/>
    </a:custClr>
    <a:custClr name="Yellow 20%">
      <a:srgbClr val="FEEAD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47B5B-B852-4A37-95A9-E59CCC1B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SUMMARY Responsive acute palliative intervention and decision assistance project</dc:title>
  <dc:subject/>
  <dc:creator>Safer Care Victoria</dc:creator>
  <cp:keywords>Safer Care Victoria, Better Care Victoria Innovation Fund, Better Care Victoria, Innovation Fund, BCV, SCV, innovation project, healthcare innovation, healthcare, innovation</cp:keywords>
  <cp:lastModifiedBy/>
  <cp:revision>1</cp:revision>
  <dcterms:created xsi:type="dcterms:W3CDTF">2020-12-18T07:26:00Z</dcterms:created>
  <dcterms:modified xsi:type="dcterms:W3CDTF">2020-12-18T07:26:00Z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2020-12-18T07:26:37Z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161e039b-c84d-4cdf-81c5-bbcf74491f3f</vt:lpwstr>
  </property>
  <property fmtid="{D5CDD505-2E9C-101B-9397-08002B2CF9AE}" pid="8" name="MSIP_Label_efdf5488-3066-4b6c-8fea-9472b8a1f34c_ContentBits">
    <vt:lpwstr>0</vt:lpwstr>
  </property>
</Properties>
</file>