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BF59" w14:textId="6E193D91" w:rsidR="00D15955" w:rsidRPr="0059267A" w:rsidRDefault="000A5062" w:rsidP="00D15955">
      <w:pPr>
        <w:pStyle w:val="SCVdate"/>
      </w:pPr>
      <w:r>
        <w:t>May</w:t>
      </w:r>
      <w:r w:rsidR="00E80E93">
        <w:t xml:space="preserve"> 2021</w:t>
      </w:r>
    </w:p>
    <w:p w14:paraId="751CA040" w14:textId="58D2336D" w:rsidR="00C50A2B" w:rsidRPr="0059267A" w:rsidRDefault="00C03035" w:rsidP="000A5062">
      <w:pPr>
        <w:pStyle w:val="SCVreporttitle"/>
        <w:spacing w:before="160" w:line="240" w:lineRule="atLeast"/>
      </w:pPr>
      <w:r>
        <w:t>The use of w</w:t>
      </w:r>
      <w:r w:rsidR="00E80E93" w:rsidRPr="00E80E93">
        <w:t xml:space="preserve">ater </w:t>
      </w:r>
      <w:r>
        <w:t>d</w:t>
      </w:r>
      <w:r w:rsidR="00E80E93" w:rsidRPr="00E80E93">
        <w:t xml:space="preserve">uring </w:t>
      </w:r>
      <w:r w:rsidR="000A5062">
        <w:t>l</w:t>
      </w:r>
      <w:r w:rsidR="00E80E93" w:rsidRPr="00E80E93">
        <w:t xml:space="preserve">abour and </w:t>
      </w:r>
      <w:r w:rsidR="000A5062">
        <w:t>b</w:t>
      </w:r>
      <w:r w:rsidR="00E80E93" w:rsidRPr="00E80E93">
        <w:t>irth</w:t>
      </w:r>
    </w:p>
    <w:bookmarkStart w:id="0" w:name="_GoBack"/>
    <w:bookmarkEnd w:id="0"/>
    <w:p w14:paraId="46D03929" w14:textId="02445AF9" w:rsidR="009A35AA" w:rsidRPr="0059267A" w:rsidRDefault="00F43814" w:rsidP="001A3F1F">
      <w:pPr>
        <w:pStyle w:val="SCVprotectivemarkingbelowsubtitle"/>
      </w:pPr>
      <w:r>
        <w:fldChar w:fldCharType="begin"/>
      </w:r>
      <w:r>
        <w:instrText xml:space="preserve"> FILLIN  "Type the protective marking" \d OFFICIAL \o  \* MERGEFORMAT </w:instrText>
      </w:r>
      <w:r>
        <w:fldChar w:fldCharType="end"/>
      </w:r>
    </w:p>
    <w:p w14:paraId="4D96FF48" w14:textId="77777777" w:rsidR="00A46288" w:rsidRPr="0059267A" w:rsidRDefault="00A46288" w:rsidP="00A45CB0">
      <w:pPr>
        <w:pStyle w:val="SCVbody"/>
        <w:sectPr w:rsidR="00A46288" w:rsidRPr="0059267A"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D7E82C8" w14:textId="77777777" w:rsidTr="009A35AA">
        <w:trPr>
          <w:trHeight w:val="6387"/>
        </w:trPr>
        <w:tc>
          <w:tcPr>
            <w:tcW w:w="9070" w:type="dxa"/>
            <w:shd w:val="clear" w:color="auto" w:fill="auto"/>
          </w:tcPr>
          <w:p w14:paraId="34CC524F" w14:textId="77777777" w:rsidR="00B556E1" w:rsidRPr="0059267A" w:rsidRDefault="00B556E1" w:rsidP="00A45CB0">
            <w:pPr>
              <w:pStyle w:val="SCVaccessibilitypara"/>
            </w:pPr>
          </w:p>
        </w:tc>
      </w:tr>
      <w:tr w:rsidR="00C539DC" w:rsidRPr="0059267A" w14:paraId="6CDD1E57" w14:textId="77777777" w:rsidTr="00B37FF8">
        <w:trPr>
          <w:cantSplit/>
          <w:trHeight w:val="3969"/>
        </w:trPr>
        <w:tc>
          <w:tcPr>
            <w:tcW w:w="9070" w:type="dxa"/>
          </w:tcPr>
          <w:p w14:paraId="196C0395" w14:textId="47877110"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safercarevictoria.vic</w:t>
              </w:r>
            </w:hyperlink>
            <w:r w:rsidRPr="0059267A">
              <w:t>.gov.au</w:t>
            </w:r>
            <w:r w:rsidR="00D662E0" w:rsidRPr="0059267A">
              <w:t>&gt;</w:t>
            </w:r>
          </w:p>
          <w:p w14:paraId="5FD22532"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1BE9E69A" w14:textId="69064184" w:rsidR="00C539DC" w:rsidRPr="0059267A" w:rsidRDefault="00C539DC" w:rsidP="00B37FF8">
            <w:pPr>
              <w:pStyle w:val="SCVimprint"/>
            </w:pPr>
            <w:r w:rsidRPr="0059267A">
              <w:t>© State of Victoria, Australia, Safer Care Victori</w:t>
            </w:r>
            <w:r w:rsidRPr="00E80E93">
              <w:t xml:space="preserve">a, </w:t>
            </w:r>
            <w:r w:rsidR="00E80E93" w:rsidRPr="00E80E93">
              <w:t>March 2021</w:t>
            </w:r>
          </w:p>
          <w:p w14:paraId="774069F3" w14:textId="191CA688" w:rsidR="00C539DC" w:rsidRPr="000A5062" w:rsidRDefault="00C539DC" w:rsidP="00B37FF8">
            <w:pPr>
              <w:pStyle w:val="SCVimprint"/>
              <w:rPr>
                <w:rFonts w:cstheme="minorHAnsi"/>
              </w:rPr>
            </w:pPr>
            <w:r w:rsidRPr="000A5062">
              <w:rPr>
                <w:rFonts w:cstheme="minorHAnsi"/>
              </w:rPr>
              <w:t>ISBN</w:t>
            </w:r>
            <w:r w:rsidR="00546C59" w:rsidRPr="000A5062">
              <w:rPr>
                <w:rFonts w:cstheme="minorHAnsi"/>
              </w:rPr>
              <w:t xml:space="preserve"> </w:t>
            </w:r>
            <w:r w:rsidR="001A1F9A" w:rsidRPr="000A5062">
              <w:rPr>
                <w:rFonts w:eastAsia="Times New Roman" w:cstheme="minorHAnsi"/>
                <w:color w:val="000000"/>
              </w:rPr>
              <w:t>978-1-76096-193-0</w:t>
            </w:r>
            <w:r w:rsidR="001A1F9A" w:rsidRPr="000A5062">
              <w:rPr>
                <w:rFonts w:eastAsia="Times New Roman" w:cstheme="minorHAnsi"/>
                <w:b/>
                <w:bCs/>
                <w:color w:val="000000"/>
              </w:rPr>
              <w:t xml:space="preserve"> </w:t>
            </w:r>
            <w:r w:rsidR="001A1F9A" w:rsidRPr="000A5062">
              <w:rPr>
                <w:rFonts w:eastAsia="Times New Roman" w:cstheme="minorHAnsi"/>
                <w:color w:val="000000"/>
              </w:rPr>
              <w:t>(pdf/online/MS word)</w:t>
            </w:r>
          </w:p>
          <w:p w14:paraId="7D2D7E78" w14:textId="6973D139"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5559B0B6" w14:textId="77777777" w:rsidR="00C539DC" w:rsidRPr="0059267A" w:rsidRDefault="00C539DC" w:rsidP="00205C68">
            <w:pPr>
              <w:pStyle w:val="SCVbody"/>
              <w:jc w:val="right"/>
            </w:pPr>
            <w:r w:rsidRPr="0059267A">
              <w:rPr>
                <w:noProof/>
              </w:rPr>
              <w:drawing>
                <wp:inline distT="0" distB="0" distL="0" distR="0" wp14:anchorId="2F4E95AF" wp14:editId="74D125E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C325BCE" w14:textId="226921E0" w:rsidR="0086277A" w:rsidRPr="0059267A" w:rsidRDefault="006E30D0" w:rsidP="00A45CB0">
      <w:pPr>
        <w:pStyle w:val="SCVbody"/>
      </w:pPr>
      <w:r>
        <w:rPr>
          <w:noProof/>
        </w:rPr>
        <mc:AlternateContent>
          <mc:Choice Requires="wps">
            <w:drawing>
              <wp:anchor distT="0" distB="0" distL="114300" distR="114300" simplePos="0" relativeHeight="251659264" behindDoc="0" locked="0" layoutInCell="1" allowOverlap="1" wp14:anchorId="36454A78" wp14:editId="24B33BBE">
                <wp:simplePos x="0" y="0"/>
                <wp:positionH relativeFrom="column">
                  <wp:posOffset>-214460</wp:posOffset>
                </wp:positionH>
                <wp:positionV relativeFrom="paragraph">
                  <wp:posOffset>401534</wp:posOffset>
                </wp:positionV>
                <wp:extent cx="6790099" cy="371192"/>
                <wp:effectExtent l="0" t="0" r="10795" b="10160"/>
                <wp:wrapNone/>
                <wp:docPr id="12" name="Rectangle 12"/>
                <wp:cNvGraphicFramePr/>
                <a:graphic xmlns:a="http://schemas.openxmlformats.org/drawingml/2006/main">
                  <a:graphicData uri="http://schemas.microsoft.com/office/word/2010/wordprocessingShape">
                    <wps:wsp>
                      <wps:cNvSpPr/>
                      <wps:spPr>
                        <a:xfrm>
                          <a:off x="0" y="0"/>
                          <a:ext cx="6790099" cy="3711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F2C9F" id="Rectangle 12" o:spid="_x0000_s1026" style="position:absolute;margin-left:-16.9pt;margin-top:31.6pt;width:534.6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" fillcolor="white [3212]" strokecolor="white [3212]" strokeweight="2pt"/>
            </w:pict>
          </mc:Fallback>
        </mc:AlternateContent>
      </w:r>
    </w:p>
    <w:p w14:paraId="69C86064"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p w14:paraId="2610EDF3" w14:textId="0A4A3643" w:rsidR="00C50A2B" w:rsidRDefault="000A5062" w:rsidP="000A5062">
      <w:pPr>
        <w:pStyle w:val="Heading1"/>
      </w:pPr>
      <w:r>
        <w:lastRenderedPageBreak/>
        <w:t>Introduction</w:t>
      </w:r>
    </w:p>
    <w:p w14:paraId="3376FB9B" w14:textId="6DB6B7BB" w:rsidR="000A5062" w:rsidRDefault="000A5062" w:rsidP="000A5062">
      <w:pPr>
        <w:pStyle w:val="SCVintroductorytext"/>
      </w:pPr>
      <w:r>
        <w:t>Using water for pain management during labour and birth has been gaining in popularity over many years and is found to have numerous benefits including a decreased use of epidural analgesia, a reduction in the length of the first stage of labour and an overall satisfaction with the birthing experience</w:t>
      </w:r>
      <w:r w:rsidRPr="00250880">
        <w:rPr>
          <w:vertAlign w:val="superscript"/>
        </w:rPr>
        <w:t>1</w:t>
      </w:r>
      <w:r>
        <w:t>. T</w:t>
      </w:r>
      <w:r w:rsidRPr="000A5062">
        <w:t xml:space="preserve">his guidance provides practical advice for Victorian maternity and neonatal care providers to support, sustain and expand </w:t>
      </w:r>
      <w:r>
        <w:t>the use of water during labour and birth</w:t>
      </w:r>
      <w:r w:rsidRPr="000A5062">
        <w:t>.</w:t>
      </w:r>
    </w:p>
    <w:p w14:paraId="37F5F674" w14:textId="77777777" w:rsidR="000A5062" w:rsidRDefault="000A5062" w:rsidP="000A5062">
      <w:pPr>
        <w:pStyle w:val="SCVbody"/>
      </w:pPr>
      <w:r>
        <w:t>This guidance aims to:</w:t>
      </w:r>
    </w:p>
    <w:p w14:paraId="280BDBCA" w14:textId="08CDA948" w:rsidR="000A5062" w:rsidRDefault="000A5062" w:rsidP="000A5062">
      <w:pPr>
        <w:pStyle w:val="SCVbullet1"/>
      </w:pPr>
      <w:r>
        <w:t>provide qualified, registered practitioners with a safe and supportive framework in which to encourage the use of water during labour and birth</w:t>
      </w:r>
    </w:p>
    <w:p w14:paraId="783DCE03" w14:textId="67E5E6DF" w:rsidR="000A5062" w:rsidRDefault="000A5062" w:rsidP="000A5062">
      <w:pPr>
        <w:pStyle w:val="SCVbullet1"/>
      </w:pPr>
      <w:r>
        <w:t xml:space="preserve">assist women to make informed decisions </w:t>
      </w:r>
      <w:r w:rsidR="00AE3D83">
        <w:t>on</w:t>
      </w:r>
      <w:r>
        <w:t xml:space="preserve"> whether water use and water birth are suitable for them.</w:t>
      </w:r>
    </w:p>
    <w:p w14:paraId="433F6FAC" w14:textId="77777777" w:rsidR="003C3581" w:rsidRPr="003C3581" w:rsidRDefault="003C3581" w:rsidP="003C3581">
      <w:pPr>
        <w:pStyle w:val="SCVbody"/>
        <w:spacing w:before="0" w:after="0" w:line="240" w:lineRule="auto"/>
        <w:rPr>
          <w:sz w:val="14"/>
          <w:szCs w:val="14"/>
        </w:rPr>
      </w:pPr>
    </w:p>
    <w:tbl>
      <w:tblPr>
        <w:tblStyle w:val="SCVpulloutbox"/>
        <w:tblW w:w="0" w:type="auto"/>
        <w:tblLook w:val="04A0" w:firstRow="1" w:lastRow="0" w:firstColumn="1" w:lastColumn="0" w:noHBand="0" w:noVBand="1"/>
      </w:tblPr>
      <w:tblGrid>
        <w:gridCol w:w="10204"/>
      </w:tblGrid>
      <w:tr w:rsidR="000A5062" w14:paraId="3183891C" w14:textId="77777777" w:rsidTr="000A5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2A74F4F7" w14:textId="63E669BE" w:rsidR="000A5062" w:rsidRPr="000A5062" w:rsidRDefault="000A5062" w:rsidP="000A5062">
            <w:pPr>
              <w:pStyle w:val="SCVpulloutheading"/>
              <w:rPr>
                <w:b/>
                <w:bCs w:val="0"/>
              </w:rPr>
            </w:pPr>
            <w:r w:rsidRPr="000A5062">
              <w:rPr>
                <w:b/>
                <w:bCs w:val="0"/>
              </w:rPr>
              <w:t>Definitions</w:t>
            </w:r>
          </w:p>
          <w:p w14:paraId="5898270F" w14:textId="77777777" w:rsidR="000A5062" w:rsidRPr="000A5062" w:rsidRDefault="000A5062" w:rsidP="000A5062">
            <w:pPr>
              <w:pStyle w:val="SCVpullouttext"/>
              <w:rPr>
                <w:b w:val="0"/>
                <w:bCs w:val="0"/>
              </w:rPr>
            </w:pPr>
            <w:r w:rsidRPr="000A5062">
              <w:rPr>
                <w:b w:val="0"/>
                <w:bCs w:val="0"/>
              </w:rPr>
              <w:t>For the purpose of this guidance, unless otherwise stated, the following definitions apply:</w:t>
            </w:r>
          </w:p>
          <w:p w14:paraId="601F469C" w14:textId="77777777" w:rsidR="000A5062" w:rsidRPr="000A5062" w:rsidRDefault="000A5062" w:rsidP="000A5062">
            <w:pPr>
              <w:pStyle w:val="SCVpullouttext"/>
              <w:rPr>
                <w:b w:val="0"/>
                <w:bCs w:val="0"/>
              </w:rPr>
            </w:pPr>
            <w:r w:rsidRPr="000A5062">
              <w:t>Water use and water immersion:</w:t>
            </w:r>
            <w:r w:rsidRPr="000A5062">
              <w:rPr>
                <w:b w:val="0"/>
                <w:bCs w:val="0"/>
              </w:rPr>
              <w:t xml:space="preserve"> Use of water in a shower, a fixed or inflatable birthing pool or bath, during the first stage of labour.</w:t>
            </w:r>
          </w:p>
          <w:p w14:paraId="2AE4B88C" w14:textId="2965B773" w:rsidR="000A5062" w:rsidRPr="000A5062" w:rsidRDefault="000A5062" w:rsidP="000A5062">
            <w:pPr>
              <w:pStyle w:val="SCVpullouttext"/>
              <w:rPr>
                <w:b w:val="0"/>
                <w:bCs w:val="0"/>
              </w:rPr>
            </w:pPr>
            <w:r w:rsidRPr="000A5062">
              <w:t xml:space="preserve">Water </w:t>
            </w:r>
            <w:r>
              <w:t>b</w:t>
            </w:r>
            <w:r w:rsidRPr="000A5062">
              <w:t>irth:</w:t>
            </w:r>
            <w:r w:rsidRPr="000A5062">
              <w:rPr>
                <w:b w:val="0"/>
                <w:bCs w:val="0"/>
              </w:rPr>
              <w:t xml:space="preserve"> Birth where a baby is born fully submerged in water.</w:t>
            </w:r>
          </w:p>
          <w:p w14:paraId="4639C691" w14:textId="3E3B8BAC" w:rsidR="000A5062" w:rsidRPr="000A5062" w:rsidRDefault="000A5062" w:rsidP="000A5062">
            <w:pPr>
              <w:pStyle w:val="SCVpullouttext"/>
              <w:rPr>
                <w:rFonts w:eastAsia="Calibri"/>
                <w:b w:val="0"/>
                <w:bCs w:val="0"/>
                <w:lang w:eastAsia="en-US"/>
              </w:rPr>
            </w:pPr>
            <w:r w:rsidRPr="000A5062">
              <w:rPr>
                <w:rFonts w:eastAsia="Calibri"/>
                <w:b w:val="0"/>
                <w:bCs w:val="0"/>
                <w:lang w:eastAsia="en-US"/>
              </w:rPr>
              <w:t>This guidance consistently uses the terms ‘woman’, ‘she’, ‘mother’ and ‘maternity’. This is for clarity and is not intended to exclude pregnant people who do not identify as women.</w:t>
            </w:r>
          </w:p>
        </w:tc>
      </w:tr>
    </w:tbl>
    <w:p w14:paraId="05682CBC" w14:textId="40BE8FC1" w:rsidR="00A646E1" w:rsidRDefault="00834816" w:rsidP="000A5062">
      <w:pPr>
        <w:pStyle w:val="Heading2"/>
      </w:pPr>
      <w:r>
        <w:t>Evidence</w:t>
      </w:r>
    </w:p>
    <w:p w14:paraId="26827479" w14:textId="77777777" w:rsidR="000A5062" w:rsidRDefault="000A5062" w:rsidP="006037F2">
      <w:pPr>
        <w:pStyle w:val="SCVbodyafterheading"/>
        <w:spacing w:after="120" w:line="260" w:lineRule="atLeast"/>
        <w:rPr>
          <w:vertAlign w:val="superscript"/>
        </w:rPr>
      </w:pPr>
      <w:r>
        <w:t>Theoretical concerns have been raised in relation to the possibility of adverse neonatal outcomes during water birth including water aspiration, increased infection and an increase in morbidity and mortality, but these concerns have not been conclusively proven.</w:t>
      </w:r>
      <w:r w:rsidRPr="007006DA">
        <w:rPr>
          <w:vertAlign w:val="superscript"/>
        </w:rPr>
        <w:t>3</w:t>
      </w:r>
    </w:p>
    <w:p w14:paraId="7C1CFC8C" w14:textId="30CFDDD5" w:rsidR="00A646E1" w:rsidRPr="00704CDA" w:rsidRDefault="00834816" w:rsidP="006037F2">
      <w:pPr>
        <w:pStyle w:val="SCVbodyafterheading"/>
        <w:spacing w:after="120" w:line="260" w:lineRule="atLeast"/>
      </w:pPr>
      <w:r>
        <w:t>M</w:t>
      </w:r>
      <w:r w:rsidR="00A646E1">
        <w:t>eta-analyses of randomised controlled trials and comparative studies (both prospective and retrospective), demonstrate</w:t>
      </w:r>
      <w:r w:rsidR="00C03035">
        <w:t>d</w:t>
      </w:r>
      <w:r w:rsidR="00A646E1">
        <w:t xml:space="preserve"> that when midwives and medical staff are adequately trained and follow evidence</w:t>
      </w:r>
      <w:r w:rsidR="00AE3D83">
        <w:t>-</w:t>
      </w:r>
      <w:r w:rsidR="00A646E1">
        <w:t>based guidelines, there is no evidence to suggest that using water for pain relief in a bath, an inflatable or fixed pool during labour</w:t>
      </w:r>
      <w:r w:rsidR="00864D00">
        <w:t>,</w:t>
      </w:r>
      <w:r w:rsidR="00A646E1">
        <w:t xml:space="preserve"> </w:t>
      </w:r>
      <w:r w:rsidR="009359AB">
        <w:t>n</w:t>
      </w:r>
      <w:r w:rsidR="00A646E1">
        <w:t xml:space="preserve">or water birth </w:t>
      </w:r>
      <w:r w:rsidR="009359AB">
        <w:t>for women with low</w:t>
      </w:r>
      <w:r w:rsidR="00AE3D83">
        <w:t>-</w:t>
      </w:r>
      <w:r w:rsidR="009359AB">
        <w:t>risk pregnancies</w:t>
      </w:r>
      <w:r w:rsidR="00A646E1">
        <w:t xml:space="preserve">, is harmful to the </w:t>
      </w:r>
      <w:r>
        <w:t xml:space="preserve">woman or the </w:t>
      </w:r>
      <w:r w:rsidR="00A646E1">
        <w:t>neonate.</w:t>
      </w:r>
      <w:r w:rsidR="00A646E1" w:rsidRPr="0002356F">
        <w:rPr>
          <w:vertAlign w:val="superscript"/>
        </w:rPr>
        <w:t>1,2</w:t>
      </w:r>
      <w:r w:rsidR="00767581">
        <w:rPr>
          <w:vertAlign w:val="superscript"/>
        </w:rPr>
        <w:t>,</w:t>
      </w:r>
      <w:r w:rsidR="00A646E1" w:rsidRPr="0002356F">
        <w:rPr>
          <w:vertAlign w:val="superscript"/>
        </w:rPr>
        <w:t>3</w:t>
      </w:r>
    </w:p>
    <w:p w14:paraId="5EC4DF24" w14:textId="20239217" w:rsidR="00A646E1" w:rsidRPr="00767581" w:rsidRDefault="00A646E1" w:rsidP="006037F2">
      <w:pPr>
        <w:pStyle w:val="SCVbody"/>
        <w:spacing w:after="120" w:line="260" w:lineRule="atLeast"/>
        <w:rPr>
          <w:vertAlign w:val="superscript"/>
        </w:rPr>
      </w:pPr>
      <w:r>
        <w:t xml:space="preserve">Numerous international peak bodies endorse and recommend the use of water for labour and birth </w:t>
      </w:r>
      <w:r w:rsidR="009E2D52">
        <w:t>as a beneficial method for pain relief and to enhance the birth experience</w:t>
      </w:r>
      <w:r w:rsidR="000A5062">
        <w:t>. H</w:t>
      </w:r>
      <w:r>
        <w:t>owever, it should be noted that some of the recommendations are consensus views and are not based on robust research</w:t>
      </w:r>
      <w:r w:rsidR="00767581">
        <w:t>.</w:t>
      </w:r>
      <w:r w:rsidR="00767581" w:rsidRPr="00767581">
        <w:rPr>
          <w:vertAlign w:val="superscript"/>
        </w:rPr>
        <w:t>4-</w:t>
      </w:r>
      <w:r w:rsidR="00065B7B">
        <w:rPr>
          <w:vertAlign w:val="superscript"/>
        </w:rPr>
        <w:t>9</w:t>
      </w:r>
      <w:r w:rsidR="007006DA">
        <w:rPr>
          <w:vertAlign w:val="superscript"/>
        </w:rPr>
        <w:t xml:space="preserve"> </w:t>
      </w:r>
      <w:r w:rsidR="007006DA">
        <w:t xml:space="preserve">Many </w:t>
      </w:r>
      <w:r w:rsidR="000A5062">
        <w:t>h</w:t>
      </w:r>
      <w:r w:rsidR="007006DA">
        <w:t xml:space="preserve">ealth </w:t>
      </w:r>
      <w:r w:rsidR="000A5062">
        <w:t>s</w:t>
      </w:r>
      <w:r w:rsidR="007006DA">
        <w:t>ervices across Australian have recommended the use of water for labour and birth for many years.</w:t>
      </w:r>
    </w:p>
    <w:p w14:paraId="6FFCCC3B" w14:textId="03DB154F" w:rsidR="00A646E1" w:rsidRDefault="00A646E1" w:rsidP="006037F2">
      <w:pPr>
        <w:pStyle w:val="SCVbody"/>
        <w:spacing w:after="120" w:line="260" w:lineRule="atLeast"/>
      </w:pPr>
      <w:r>
        <w:t xml:space="preserve">Health services and practitioners are encouraged to ensure that women have the option of water </w:t>
      </w:r>
      <w:r w:rsidR="00FA3070">
        <w:t>use</w:t>
      </w:r>
      <w:r>
        <w:t xml:space="preserve"> </w:t>
      </w:r>
      <w:r w:rsidR="00FA3070">
        <w:t>during</w:t>
      </w:r>
      <w:r>
        <w:t xml:space="preserve"> labour and </w:t>
      </w:r>
      <w:r w:rsidR="00FA3070">
        <w:t xml:space="preserve">if appropriate, </w:t>
      </w:r>
      <w:r>
        <w:t xml:space="preserve">water birth </w:t>
      </w:r>
      <w:r w:rsidR="00FA3070">
        <w:t xml:space="preserve">is </w:t>
      </w:r>
      <w:r>
        <w:t>available to them.</w:t>
      </w:r>
      <w:r w:rsidR="007006DA">
        <w:t xml:space="preserve"> Women must </w:t>
      </w:r>
      <w:r>
        <w:t>be able to make informed decisions about whether this is a preferred and safe choice for them.</w:t>
      </w:r>
      <w:r w:rsidR="00767581">
        <w:rPr>
          <w:vertAlign w:val="superscript"/>
        </w:rPr>
        <w:t>4</w:t>
      </w:r>
      <w:r w:rsidRPr="0002356F">
        <w:rPr>
          <w:vertAlign w:val="superscript"/>
        </w:rPr>
        <w:t>-</w:t>
      </w:r>
      <w:r w:rsidR="00065B7B">
        <w:rPr>
          <w:vertAlign w:val="superscript"/>
        </w:rPr>
        <w:t>9</w:t>
      </w:r>
      <w:r w:rsidR="008E637C">
        <w:rPr>
          <w:vertAlign w:val="superscript"/>
        </w:rPr>
        <w:t>,1</w:t>
      </w:r>
      <w:r w:rsidR="00065B7B">
        <w:rPr>
          <w:vertAlign w:val="superscript"/>
        </w:rPr>
        <w:t>2</w:t>
      </w:r>
    </w:p>
    <w:p w14:paraId="704531EE" w14:textId="2EA40C4B" w:rsidR="00A646E1" w:rsidRDefault="00A646E1" w:rsidP="000A5062">
      <w:pPr>
        <w:pStyle w:val="Heading2"/>
      </w:pPr>
      <w:bookmarkStart w:id="1" w:name="_Toc71548337"/>
      <w:r>
        <w:lastRenderedPageBreak/>
        <w:t>Governance</w:t>
      </w:r>
      <w:bookmarkEnd w:id="1"/>
    </w:p>
    <w:p w14:paraId="7DCD3AE1" w14:textId="0C499D78" w:rsidR="00A646E1" w:rsidRDefault="00A646E1" w:rsidP="000A5062">
      <w:pPr>
        <w:pStyle w:val="SCVbodyafterheading"/>
      </w:pPr>
      <w:r>
        <w:t xml:space="preserve">Health </w:t>
      </w:r>
      <w:r w:rsidR="000A5062">
        <w:t>s</w:t>
      </w:r>
      <w:r>
        <w:t xml:space="preserve">ervices and practitioners are governed by </w:t>
      </w:r>
      <w:r w:rsidR="006E30D0">
        <w:t>s</w:t>
      </w:r>
      <w:r>
        <w:t xml:space="preserve">tate and national frameworks and standards for practice. </w:t>
      </w:r>
      <w:r w:rsidR="000A5062">
        <w:t xml:space="preserve">See </w:t>
      </w:r>
      <w:r w:rsidRPr="000A5062">
        <w:rPr>
          <w:b/>
          <w:bCs/>
        </w:rPr>
        <w:t>Appendix 1</w:t>
      </w:r>
      <w:r w:rsidR="006E30D0">
        <w:t>.</w:t>
      </w:r>
    </w:p>
    <w:p w14:paraId="4558D242" w14:textId="04AEEB64" w:rsidR="00A646E1" w:rsidRDefault="00A646E1" w:rsidP="001E65E5">
      <w:pPr>
        <w:pStyle w:val="SCVbullet1"/>
      </w:pPr>
      <w:r>
        <w:t>Health services should provide planned care to pregnant women using a risk management approach that establishes when advice, referral or transfer is required. This is to ensure that the right care is offered in the right place, at the right time and aligns with the Capability Framework for Victorian Maternity and Newborn Services.</w:t>
      </w:r>
    </w:p>
    <w:p w14:paraId="5E79B77E" w14:textId="121F7FFB" w:rsidR="00250880" w:rsidRDefault="00A646E1" w:rsidP="00250880">
      <w:pPr>
        <w:pStyle w:val="SCVbullet1"/>
      </w:pPr>
      <w:r>
        <w:t>If the level of care that is required falls outside the capability of the health service, then consultation, referral and transfer processes need to be enacted, taking into consideration geographical boundaries, weather and road conditions.</w:t>
      </w:r>
    </w:p>
    <w:p w14:paraId="05FEB1B5" w14:textId="416CB4FC" w:rsidR="00A646E1" w:rsidRPr="00250880" w:rsidRDefault="00730D2A" w:rsidP="00250880">
      <w:pPr>
        <w:pStyle w:val="SCVbullet1"/>
      </w:pPr>
      <w:r>
        <w:t>If emergency neonatal referral or retrieval is required, c</w:t>
      </w:r>
      <w:r w:rsidR="00A646E1">
        <w:t xml:space="preserve">onsult with the </w:t>
      </w:r>
      <w:hyperlink r:id="rId28" w:history="1">
        <w:r w:rsidR="00A646E1" w:rsidRPr="003C3581">
          <w:rPr>
            <w:rStyle w:val="Hyperlink"/>
          </w:rPr>
          <w:t>Paediatric, Infant and Perinatal Emergency Retrieval service</w:t>
        </w:r>
      </w:hyperlink>
      <w:r w:rsidR="00A646E1">
        <w:t xml:space="preserve"> (PIPER) </w:t>
      </w:r>
      <w:r w:rsidR="00AE3D83">
        <w:t>&lt;</w:t>
      </w:r>
      <w:r w:rsidR="00AE3D83" w:rsidRPr="00AE3D83">
        <w:t>https://www.rch.org.au/piper/</w:t>
      </w:r>
      <w:r w:rsidR="00AE3D83">
        <w:t xml:space="preserve">&gt; </w:t>
      </w:r>
      <w:r w:rsidR="003C3581" w:rsidRPr="003C3581">
        <w:t>by phoning</w:t>
      </w:r>
      <w:r w:rsidR="003C3581">
        <w:rPr>
          <w:b/>
          <w:bCs/>
        </w:rPr>
        <w:t xml:space="preserve"> </w:t>
      </w:r>
      <w:r w:rsidR="00250880" w:rsidRPr="00250880">
        <w:rPr>
          <w:b/>
          <w:bCs/>
        </w:rPr>
        <w:t>1300 137 650.</w:t>
      </w:r>
    </w:p>
    <w:p w14:paraId="1B6D7857" w14:textId="07ADD5F5" w:rsidR="00253933" w:rsidRDefault="00A646E1" w:rsidP="000A5062">
      <w:pPr>
        <w:pStyle w:val="SCVbullet1"/>
      </w:pPr>
      <w:r>
        <w:t>Documentation should be objective, factual, comprehensive and contemporaneous</w:t>
      </w:r>
      <w:r w:rsidR="003C3581">
        <w:t>.</w:t>
      </w:r>
    </w:p>
    <w:p w14:paraId="7C1187D2" w14:textId="77777777" w:rsidR="003C3581" w:rsidRDefault="003C3581">
      <w:pPr>
        <w:rPr>
          <w:rFonts w:asciiTheme="majorHAnsi" w:eastAsiaTheme="majorEastAsia" w:hAnsiTheme="majorHAnsi" w:cstheme="majorBidi"/>
          <w:b/>
          <w:bCs/>
          <w:sz w:val="26"/>
          <w:szCs w:val="26"/>
        </w:rPr>
      </w:pPr>
      <w:bookmarkStart w:id="2" w:name="_Toc71548338"/>
      <w:r>
        <w:br w:type="page"/>
      </w:r>
    </w:p>
    <w:p w14:paraId="40AC0787" w14:textId="10432C92" w:rsidR="00A646E1" w:rsidRDefault="00A646E1" w:rsidP="003C3581">
      <w:pPr>
        <w:pStyle w:val="Heading1"/>
      </w:pPr>
      <w:r>
        <w:lastRenderedPageBreak/>
        <w:t>Preparation</w:t>
      </w:r>
      <w:bookmarkEnd w:id="2"/>
    </w:p>
    <w:p w14:paraId="61AAD42F" w14:textId="608D4EEE" w:rsidR="00A646E1" w:rsidRDefault="00A646E1" w:rsidP="003C3581">
      <w:pPr>
        <w:pStyle w:val="SCVintroductorytext"/>
      </w:pPr>
      <w:r>
        <w:t xml:space="preserve">Information on the benefits of water use </w:t>
      </w:r>
      <w:r w:rsidR="00DA0BE7">
        <w:t xml:space="preserve">and suitability </w:t>
      </w:r>
      <w:r>
        <w:t xml:space="preserve">should be provided to a woman early in the pregnancy. This </w:t>
      </w:r>
      <w:r w:rsidR="00344687">
        <w:t>will</w:t>
      </w:r>
      <w:r>
        <w:t xml:space="preserve"> </w:t>
      </w:r>
      <w:r w:rsidR="003C3581">
        <w:t>help</w:t>
      </w:r>
      <w:r>
        <w:t xml:space="preserve"> </w:t>
      </w:r>
      <w:r w:rsidR="00DA0BE7">
        <w:t>the</w:t>
      </w:r>
      <w:r w:rsidR="00344687">
        <w:t>m</w:t>
      </w:r>
      <w:r>
        <w:t xml:space="preserve"> make an informed decision on whether water</w:t>
      </w:r>
      <w:r w:rsidR="00344687">
        <w:t xml:space="preserve"> use and water birth </w:t>
      </w:r>
      <w:r>
        <w:t xml:space="preserve">is appropriate for </w:t>
      </w:r>
      <w:r w:rsidR="00344687">
        <w:t>them</w:t>
      </w:r>
      <w:r>
        <w:t xml:space="preserve">. It is important </w:t>
      </w:r>
      <w:r w:rsidR="00344687">
        <w:t>to convey this</w:t>
      </w:r>
      <w:r>
        <w:t xml:space="preserve"> information </w:t>
      </w:r>
      <w:r w:rsidR="00344687">
        <w:t>in a way that can be understood and is cul</w:t>
      </w:r>
      <w:r>
        <w:t>turally</w:t>
      </w:r>
      <w:r w:rsidR="00904DC3">
        <w:t xml:space="preserve"> appropriate</w:t>
      </w:r>
      <w:r>
        <w:t>.</w:t>
      </w:r>
    </w:p>
    <w:p w14:paraId="74FF248C" w14:textId="77777777" w:rsidR="003C3581" w:rsidRDefault="00A646E1" w:rsidP="00A646E1">
      <w:pPr>
        <w:pStyle w:val="SCVbody"/>
      </w:pPr>
      <w:r>
        <w:t xml:space="preserve">During these discussions, </w:t>
      </w:r>
      <w:r w:rsidR="003C3581">
        <w:t>please highlight:</w:t>
      </w:r>
    </w:p>
    <w:p w14:paraId="4E031AAC" w14:textId="7EC0C96A" w:rsidR="003C3581" w:rsidRDefault="00A646E1" w:rsidP="00AE3D83">
      <w:pPr>
        <w:pStyle w:val="SCVbullet1"/>
      </w:pPr>
      <w:r>
        <w:t>plans may need to change either during pregnancy or in labour, if</w:t>
      </w:r>
      <w:r w:rsidR="003C3581">
        <w:t xml:space="preserve"> </w:t>
      </w:r>
      <w:r>
        <w:t>circumstances arise that necessitate the need to transfer out of the water</w:t>
      </w:r>
    </w:p>
    <w:p w14:paraId="03A7F499" w14:textId="77777777" w:rsidR="003C3581" w:rsidRDefault="003C3581" w:rsidP="00A646E1">
      <w:pPr>
        <w:pStyle w:val="SCVbullet1"/>
      </w:pPr>
      <w:r>
        <w:t>they will need to leave the water if they request</w:t>
      </w:r>
      <w:r w:rsidR="00A646E1">
        <w:t xml:space="preserve"> an opioid or epidural analgesia</w:t>
      </w:r>
    </w:p>
    <w:p w14:paraId="6110AC43" w14:textId="58C29701" w:rsidR="00A646E1" w:rsidRDefault="00A646E1" w:rsidP="00A646E1">
      <w:pPr>
        <w:pStyle w:val="SCVbullet1"/>
      </w:pPr>
      <w:r>
        <w:t xml:space="preserve">while using water </w:t>
      </w:r>
      <w:r w:rsidR="00B87439">
        <w:t xml:space="preserve">immersion </w:t>
      </w:r>
      <w:r>
        <w:t xml:space="preserve">for pain relief in labour, an unplanned </w:t>
      </w:r>
      <w:r w:rsidR="00344687">
        <w:t xml:space="preserve">water </w:t>
      </w:r>
      <w:r>
        <w:t xml:space="preserve">birth may </w:t>
      </w:r>
      <w:r w:rsidR="003C3581">
        <w:t xml:space="preserve">occasionally </w:t>
      </w:r>
      <w:r>
        <w:t>occur.</w:t>
      </w:r>
    </w:p>
    <w:p w14:paraId="5E9F174D" w14:textId="3C27D7E8" w:rsidR="003C3581" w:rsidRDefault="00A646E1" w:rsidP="00A646E1">
      <w:pPr>
        <w:pStyle w:val="SCVbody"/>
      </w:pPr>
      <w:r>
        <w:t>Discussions regarding other aspects of labour and birth including consent for the third stage of labour management, should be documented in the woman’s medical record.</w:t>
      </w:r>
    </w:p>
    <w:p w14:paraId="09640E6F" w14:textId="62B165EE" w:rsidR="0074397E" w:rsidRDefault="00A646E1" w:rsidP="00A646E1">
      <w:pPr>
        <w:pStyle w:val="SCVbody"/>
      </w:pPr>
      <w:r>
        <w:t xml:space="preserve">Further information can be found </w:t>
      </w:r>
      <w:r w:rsidR="003C3581">
        <w:t>in</w:t>
      </w:r>
      <w:r w:rsidR="00AE3D83">
        <w:t xml:space="preserve"> our</w:t>
      </w:r>
      <w:r>
        <w:t xml:space="preserve"> </w:t>
      </w:r>
      <w:hyperlink r:id="rId29" w:history="1">
        <w:r w:rsidRPr="00CD6F59">
          <w:rPr>
            <w:rStyle w:val="Hyperlink"/>
          </w:rPr>
          <w:t>Care during labour and birth</w:t>
        </w:r>
      </w:hyperlink>
      <w:r w:rsidR="00CD6F59">
        <w:t xml:space="preserve"> </w:t>
      </w:r>
      <w:r w:rsidR="003C3581">
        <w:t xml:space="preserve">guidance </w:t>
      </w:r>
      <w:r w:rsidR="00CD6F59">
        <w:t>&lt;</w:t>
      </w:r>
      <w:r w:rsidR="00CD6F59" w:rsidRPr="00CD6F59">
        <w:t>https://www.bettersafercare.vic.gov.au/clinical-guidance/maternity/care-during-labour-and-birth</w:t>
      </w:r>
      <w:r w:rsidR="00CD6F59">
        <w:t>&gt;</w:t>
      </w:r>
    </w:p>
    <w:p w14:paraId="108A1DFB" w14:textId="77777777" w:rsidR="000A5062" w:rsidRDefault="000A5062" w:rsidP="003C3581">
      <w:pPr>
        <w:pStyle w:val="SCVbody"/>
        <w:rPr>
          <w:rFonts w:asciiTheme="majorHAnsi" w:eastAsiaTheme="majorEastAsia" w:hAnsiTheme="majorHAnsi" w:cstheme="majorBidi"/>
          <w:color w:val="007586" w:themeColor="text2"/>
          <w:sz w:val="48"/>
          <w:szCs w:val="32"/>
        </w:rPr>
      </w:pPr>
      <w:bookmarkStart w:id="3" w:name="_Toc71548339"/>
      <w:r>
        <w:br w:type="page"/>
      </w:r>
    </w:p>
    <w:p w14:paraId="08A42F99" w14:textId="015E0FA0" w:rsidR="0074397E" w:rsidRDefault="0074397E" w:rsidP="0074397E">
      <w:pPr>
        <w:pStyle w:val="Heading1"/>
      </w:pPr>
      <w:r>
        <w:lastRenderedPageBreak/>
        <w:t>Water use during the first stage of labour</w:t>
      </w:r>
      <w:bookmarkEnd w:id="3"/>
    </w:p>
    <w:p w14:paraId="6A4F20E5" w14:textId="6A836AA5" w:rsidR="00CA09BB" w:rsidRPr="000A5062" w:rsidRDefault="00CA09BB" w:rsidP="000A5062">
      <w:pPr>
        <w:pStyle w:val="Heading2"/>
      </w:pPr>
      <w:bookmarkStart w:id="4" w:name="_Toc71548340"/>
      <w:r w:rsidRPr="000A5062">
        <w:t>Shower</w:t>
      </w:r>
      <w:bookmarkEnd w:id="4"/>
      <w:r w:rsidR="003C3581">
        <w:t>s</w:t>
      </w:r>
    </w:p>
    <w:p w14:paraId="559B107F" w14:textId="4E4045F2" w:rsidR="003C3581" w:rsidRDefault="00CA09BB" w:rsidP="000A5062">
      <w:pPr>
        <w:pStyle w:val="SCVbodyafterheading"/>
      </w:pPr>
      <w:r>
        <w:t xml:space="preserve">Many women find the </w:t>
      </w:r>
      <w:r w:rsidR="00B87439">
        <w:t xml:space="preserve">sensation of water falling </w:t>
      </w:r>
      <w:r w:rsidR="00D03485">
        <w:t xml:space="preserve">onto </w:t>
      </w:r>
      <w:r w:rsidR="00DA0BE7">
        <w:t>t</w:t>
      </w:r>
      <w:r w:rsidR="00AB0D0E">
        <w:t>he</w:t>
      </w:r>
      <w:r w:rsidR="00DA0BE7">
        <w:t>i</w:t>
      </w:r>
      <w:r w:rsidR="00AB0D0E">
        <w:t>r</w:t>
      </w:r>
      <w:r w:rsidR="00D03485">
        <w:t xml:space="preserve"> back or abdomen </w:t>
      </w:r>
      <w:r w:rsidR="00B87439">
        <w:t>soothing during the first stage of labour</w:t>
      </w:r>
      <w:r w:rsidR="0030076B">
        <w:t>.</w:t>
      </w:r>
    </w:p>
    <w:p w14:paraId="72FA9CBB" w14:textId="226367B1" w:rsidR="00CA09BB" w:rsidRDefault="0030076B" w:rsidP="000A5062">
      <w:pPr>
        <w:pStyle w:val="SCVbodyafterheading"/>
      </w:pPr>
      <w:r>
        <w:t>Where practical</w:t>
      </w:r>
      <w:r w:rsidR="00352D81">
        <w:t>, appropriate</w:t>
      </w:r>
      <w:r>
        <w:t xml:space="preserve"> and feasible, </w:t>
      </w:r>
      <w:r w:rsidR="003C3581">
        <w:t>please</w:t>
      </w:r>
      <w:r w:rsidR="00B87439">
        <w:t xml:space="preserve"> provide </w:t>
      </w:r>
      <w:r w:rsidR="00352D81">
        <w:t xml:space="preserve">showers </w:t>
      </w:r>
      <w:r w:rsidR="003C3581">
        <w:t xml:space="preserve">as a </w:t>
      </w:r>
      <w:r w:rsidR="00D03485">
        <w:t>pain relief option for all women</w:t>
      </w:r>
      <w:r>
        <w:t>.</w:t>
      </w:r>
    </w:p>
    <w:p w14:paraId="5E81B43C" w14:textId="77777777" w:rsidR="003C3581" w:rsidRDefault="003C3581" w:rsidP="000A5062">
      <w:pPr>
        <w:pStyle w:val="Heading2"/>
      </w:pPr>
      <w:bookmarkStart w:id="5" w:name="_Toc71548341"/>
      <w:r>
        <w:t>Bath or pool</w:t>
      </w:r>
    </w:p>
    <w:bookmarkEnd w:id="5"/>
    <w:p w14:paraId="3E9F9EEF" w14:textId="0CA0FD7C" w:rsidR="00352D81" w:rsidRDefault="00352D81" w:rsidP="00352D81">
      <w:pPr>
        <w:pStyle w:val="Heading3"/>
      </w:pPr>
      <w:r>
        <w:t>Suitability</w:t>
      </w:r>
    </w:p>
    <w:p w14:paraId="0DAA783F" w14:textId="0D2CD200" w:rsidR="00344687" w:rsidRDefault="002051A6" w:rsidP="00352D81">
      <w:pPr>
        <w:pStyle w:val="SCVbodyafterheading"/>
      </w:pPr>
      <w:r>
        <w:t>Although evidence is limited, n</w:t>
      </w:r>
      <w:r w:rsidR="00B87439">
        <w:t xml:space="preserve">ational and international </w:t>
      </w:r>
      <w:r w:rsidR="0030076B">
        <w:t xml:space="preserve">good practice </w:t>
      </w:r>
      <w:r>
        <w:t xml:space="preserve">guidance suggests </w:t>
      </w:r>
      <w:r w:rsidR="00344687">
        <w:t>water immersion during the first stage of labour is suitable for</w:t>
      </w:r>
      <w:r>
        <w:t xml:space="preserve"> women with </w:t>
      </w:r>
      <w:r w:rsidR="00352D81">
        <w:t xml:space="preserve">a </w:t>
      </w:r>
      <w:r>
        <w:t>low risk of complications</w:t>
      </w:r>
      <w:r w:rsidR="00344687">
        <w:t xml:space="preserve">. That is, they have no </w:t>
      </w:r>
      <w:r w:rsidR="00352D81">
        <w:t>pre-existing or emerging medical or obstetric conditions that may impact on labour and birth.</w:t>
      </w:r>
    </w:p>
    <w:p w14:paraId="3E113E43" w14:textId="21206CBB" w:rsidR="00352D81" w:rsidRDefault="00344687" w:rsidP="00352D81">
      <w:pPr>
        <w:pStyle w:val="SCVbodyafterheading"/>
      </w:pPr>
      <w:r>
        <w:t xml:space="preserve">Water immersion is most suitable for </w:t>
      </w:r>
      <w:r w:rsidR="00352D81">
        <w:t>women:</w:t>
      </w:r>
    </w:p>
    <w:p w14:paraId="6B53CAF3" w14:textId="07F1EB92" w:rsidR="00A84895" w:rsidRDefault="00352D81" w:rsidP="00AE3D83">
      <w:pPr>
        <w:pStyle w:val="SCVbullet1"/>
      </w:pPr>
      <w:r>
        <w:t>with a s</w:t>
      </w:r>
      <w:r w:rsidR="00A84895">
        <w:t>ingleton pregnancy</w:t>
      </w:r>
      <w:r>
        <w:t>, at t</w:t>
      </w:r>
      <w:r w:rsidR="00A84895">
        <w:t>erm gestation (37+0 to 41+6 completed weeks</w:t>
      </w:r>
      <w:r>
        <w:t>’</w:t>
      </w:r>
      <w:r w:rsidR="00A84895">
        <w:t xml:space="preserve"> gestation)</w:t>
      </w:r>
    </w:p>
    <w:p w14:paraId="089DB46E" w14:textId="5D73972F" w:rsidR="00A84895" w:rsidRDefault="00352D81" w:rsidP="00A84895">
      <w:pPr>
        <w:pStyle w:val="SCVbullet1"/>
      </w:pPr>
      <w:r>
        <w:t>with c</w:t>
      </w:r>
      <w:r w:rsidR="00A84895">
        <w:t>ephalic presentation</w:t>
      </w:r>
    </w:p>
    <w:p w14:paraId="251FA605" w14:textId="173D0C19" w:rsidR="00A84895" w:rsidRDefault="00352D81" w:rsidP="00A84895">
      <w:pPr>
        <w:pStyle w:val="SCVbullet1"/>
      </w:pPr>
      <w:r>
        <w:t>who are f</w:t>
      </w:r>
      <w:r w:rsidR="00A84895">
        <w:t xml:space="preserve">ree from infectious diseases </w:t>
      </w:r>
      <w:r>
        <w:t>(</w:t>
      </w:r>
      <w:r w:rsidR="00AE3D83">
        <w:t>h</w:t>
      </w:r>
      <w:r>
        <w:t xml:space="preserve">epatitis B, C and HIV) </w:t>
      </w:r>
      <w:r w:rsidR="00A84895">
        <w:t>in the current pregnancy</w:t>
      </w:r>
    </w:p>
    <w:p w14:paraId="4A30E149" w14:textId="6C079550" w:rsidR="00A84895" w:rsidRDefault="00352D81" w:rsidP="00A84895">
      <w:pPr>
        <w:pStyle w:val="SCVbullet1"/>
      </w:pPr>
      <w:r>
        <w:t>w</w:t>
      </w:r>
      <w:r w:rsidR="00A84895">
        <w:t xml:space="preserve">ith a </w:t>
      </w:r>
      <w:r w:rsidR="00E50970">
        <w:t>b</w:t>
      </w:r>
      <w:r w:rsidR="00A84895">
        <w:t>ody mass index (BMI) &lt;35 at the onset of labour</w:t>
      </w:r>
    </w:p>
    <w:p w14:paraId="503F94B2" w14:textId="21FB59A4" w:rsidR="00A84895" w:rsidRDefault="00352D81" w:rsidP="00A84895">
      <w:pPr>
        <w:pStyle w:val="SCVbullet1"/>
      </w:pPr>
      <w:r>
        <w:t>who are p</w:t>
      </w:r>
      <w:r w:rsidR="00A84895">
        <w:t xml:space="preserve">hysically able to enter and exit a pool with minimal </w:t>
      </w:r>
      <w:r w:rsidR="00E50970">
        <w:t>help</w:t>
      </w:r>
    </w:p>
    <w:p w14:paraId="353E60A6" w14:textId="3B651D69" w:rsidR="00A84895" w:rsidRDefault="00352D81" w:rsidP="00A84895">
      <w:pPr>
        <w:pStyle w:val="SCVbullet1"/>
      </w:pPr>
      <w:r>
        <w:t xml:space="preserve">who have not received </w:t>
      </w:r>
      <w:r w:rsidR="00A84895">
        <w:t xml:space="preserve">opioid analgesia within </w:t>
      </w:r>
      <w:r>
        <w:t>two</w:t>
      </w:r>
      <w:r w:rsidR="00A84895">
        <w:t xml:space="preserve"> hours of entering a pool</w:t>
      </w:r>
    </w:p>
    <w:p w14:paraId="350E847E" w14:textId="381F1C0E" w:rsidR="00A84895" w:rsidRDefault="00352D81" w:rsidP="00A84895">
      <w:pPr>
        <w:pStyle w:val="SCVbullet1"/>
      </w:pPr>
      <w:r>
        <w:t>with no</w:t>
      </w:r>
      <w:r w:rsidR="00A84895">
        <w:t xml:space="preserve"> epidural in situ</w:t>
      </w:r>
    </w:p>
    <w:p w14:paraId="08FD947E" w14:textId="60652436" w:rsidR="00A84895" w:rsidRDefault="00352D81" w:rsidP="00A84895">
      <w:pPr>
        <w:pStyle w:val="SCVbullet1"/>
      </w:pPr>
      <w:r>
        <w:t>who have a</w:t>
      </w:r>
      <w:r w:rsidR="00A84895">
        <w:t>pyrexial</w:t>
      </w:r>
      <w:r w:rsidR="00D03485">
        <w:t xml:space="preserve"> and other observations within normal parameters</w:t>
      </w:r>
    </w:p>
    <w:p w14:paraId="5B8F3753" w14:textId="5863538A" w:rsidR="00D03485" w:rsidRDefault="00352D81" w:rsidP="00A84895">
      <w:pPr>
        <w:pStyle w:val="SCVbullet1"/>
      </w:pPr>
      <w:r>
        <w:t xml:space="preserve">who do not have </w:t>
      </w:r>
      <w:r w:rsidR="00D03485">
        <w:t>meconium</w:t>
      </w:r>
      <w:r w:rsidR="00AE3D83">
        <w:t>-</w:t>
      </w:r>
      <w:r w:rsidR="00D03485">
        <w:t>stained liquor</w:t>
      </w:r>
    </w:p>
    <w:p w14:paraId="06D2B244" w14:textId="77777777" w:rsidR="00352D81" w:rsidRDefault="00352D81" w:rsidP="00A84895">
      <w:pPr>
        <w:pStyle w:val="SCVbullet1"/>
      </w:pPr>
      <w:r>
        <w:t>with l</w:t>
      </w:r>
      <w:r w:rsidR="00D03485">
        <w:t>abour within normal paramete</w:t>
      </w:r>
      <w:r w:rsidR="00DA0BE7">
        <w:t>rs of progress</w:t>
      </w:r>
      <w:r w:rsidR="006A794B">
        <w:t>.</w:t>
      </w:r>
    </w:p>
    <w:p w14:paraId="718F09B4" w14:textId="31DAE535" w:rsidR="00D83639" w:rsidRDefault="00E50970" w:rsidP="00352D81">
      <w:pPr>
        <w:pStyle w:val="SCVbody"/>
        <w:rPr>
          <w:vertAlign w:val="superscript"/>
        </w:rPr>
      </w:pPr>
      <w:r w:rsidRPr="001A3F1F">
        <w:rPr>
          <w:b/>
          <w:bCs/>
        </w:rPr>
        <w:t>Please note:</w:t>
      </w:r>
      <w:r w:rsidR="00D83639" w:rsidRPr="001A3F1F">
        <w:t xml:space="preserve"> G</w:t>
      </w:r>
      <w:r w:rsidR="00214C13" w:rsidRPr="001A3F1F">
        <w:t xml:space="preserve">roup </w:t>
      </w:r>
      <w:r w:rsidR="00D83639" w:rsidRPr="001A3F1F">
        <w:t>B</w:t>
      </w:r>
      <w:r w:rsidR="00214C13" w:rsidRPr="001A3F1F">
        <w:t xml:space="preserve"> </w:t>
      </w:r>
      <w:r w:rsidR="00D83639" w:rsidRPr="001A3F1F">
        <w:t>S</w:t>
      </w:r>
      <w:r w:rsidR="00214C13" w:rsidRPr="001A3F1F">
        <w:t>treptococcus</w:t>
      </w:r>
      <w:r w:rsidR="00D83639" w:rsidRPr="001A3F1F">
        <w:t xml:space="preserve"> positive status is not a contraindication for water use, providing appropriate</w:t>
      </w:r>
      <w:r w:rsidR="00D83639">
        <w:t xml:space="preserve"> antibiotics are given</w:t>
      </w:r>
      <w:r w:rsidR="00214C13">
        <w:t xml:space="preserve"> to the woman during labour</w:t>
      </w:r>
      <w:r w:rsidR="00D83639">
        <w:t>.</w:t>
      </w:r>
      <w:r w:rsidR="00D83639" w:rsidRPr="00D83639">
        <w:rPr>
          <w:vertAlign w:val="superscript"/>
        </w:rPr>
        <w:t>5</w:t>
      </w:r>
    </w:p>
    <w:p w14:paraId="3B4AE68F" w14:textId="7DCBBA53" w:rsidR="00344687" w:rsidRPr="00344687" w:rsidRDefault="00344687" w:rsidP="00344687">
      <w:pPr>
        <w:pStyle w:val="SCVbodyafterheading"/>
      </w:pPr>
      <w:r>
        <w:t xml:space="preserve">If continuous fetal monitoring is required, then waterproof telemetry in this higher-risk setting must be available. </w:t>
      </w:r>
    </w:p>
    <w:p w14:paraId="5B980E5B" w14:textId="77777777" w:rsidR="00344687" w:rsidRDefault="00344687">
      <w:pPr>
        <w:rPr>
          <w:rFonts w:asciiTheme="majorHAnsi" w:eastAsiaTheme="majorEastAsia" w:hAnsiTheme="majorHAnsi" w:cstheme="majorBidi"/>
          <w:b/>
          <w:bCs/>
          <w:iCs/>
          <w:color w:val="000000" w:themeColor="text1"/>
        </w:rPr>
      </w:pPr>
      <w:r>
        <w:br w:type="page"/>
      </w:r>
    </w:p>
    <w:p w14:paraId="573B9BB9" w14:textId="0B2D1555" w:rsidR="00A84895" w:rsidRDefault="00A84895" w:rsidP="00352D81">
      <w:pPr>
        <w:pStyle w:val="Heading4"/>
      </w:pPr>
      <w:r w:rsidRPr="003B7EFC">
        <w:lastRenderedPageBreak/>
        <w:t xml:space="preserve">Use with caution and </w:t>
      </w:r>
      <w:r w:rsidR="00B469F3">
        <w:t xml:space="preserve">with </w:t>
      </w:r>
      <w:r w:rsidRPr="003B7EFC">
        <w:t>appropriate monitoring equipment</w:t>
      </w:r>
      <w:r w:rsidR="00352D81">
        <w:t xml:space="preserve"> when the woman has:</w:t>
      </w:r>
    </w:p>
    <w:p w14:paraId="24D1E845" w14:textId="396B6BAE" w:rsidR="00A84895" w:rsidRPr="00ED5209" w:rsidRDefault="00352D81" w:rsidP="00A84895">
      <w:pPr>
        <w:pStyle w:val="SCVbullet1"/>
      </w:pPr>
      <w:r>
        <w:t>p</w:t>
      </w:r>
      <w:r w:rsidR="00A84895" w:rsidRPr="00ED5209">
        <w:t>revious</w:t>
      </w:r>
      <w:r>
        <w:t>ly had a</w:t>
      </w:r>
      <w:r w:rsidR="00A84895" w:rsidRPr="00ED5209">
        <w:t xml:space="preserve"> caesarean section or uterine surgery</w:t>
      </w:r>
    </w:p>
    <w:p w14:paraId="23C8644D" w14:textId="78C264FE" w:rsidR="00A84895" w:rsidRDefault="00352D81" w:rsidP="00A84895">
      <w:pPr>
        <w:pStyle w:val="SCVbullet1"/>
      </w:pPr>
      <w:r>
        <w:t>a h</w:t>
      </w:r>
      <w:r w:rsidR="00A84895">
        <w:t xml:space="preserve">istory of previous shoulder dystocia </w:t>
      </w:r>
      <w:r>
        <w:t xml:space="preserve">or postpartum haemorrhage </w:t>
      </w:r>
      <w:r w:rsidR="00A84895">
        <w:t xml:space="preserve">(document </w:t>
      </w:r>
      <w:r w:rsidR="00D03485">
        <w:t>agreement</w:t>
      </w:r>
      <w:r w:rsidR="00A84895">
        <w:t xml:space="preserve"> </w:t>
      </w:r>
      <w:r w:rsidR="00D03485">
        <w:t xml:space="preserve">that the woman </w:t>
      </w:r>
      <w:r>
        <w:t xml:space="preserve">will </w:t>
      </w:r>
      <w:r w:rsidR="00D03485">
        <w:t>l</w:t>
      </w:r>
      <w:r w:rsidR="00A84895">
        <w:t xml:space="preserve">eave </w:t>
      </w:r>
      <w:r w:rsidR="00D03485">
        <w:t>the</w:t>
      </w:r>
      <w:r w:rsidR="00A84895">
        <w:t xml:space="preserve"> pool when birth is imminent)</w:t>
      </w:r>
    </w:p>
    <w:p w14:paraId="36F30319" w14:textId="2C229AEB" w:rsidR="00A84895" w:rsidRDefault="00352D81" w:rsidP="00D03485">
      <w:pPr>
        <w:pStyle w:val="SCVbullet1"/>
      </w:pPr>
      <w:r>
        <w:t>c</w:t>
      </w:r>
      <w:r w:rsidR="00A84895">
        <w:t xml:space="preserve">onfirmed macrosomia </w:t>
      </w:r>
      <w:r w:rsidR="00756727">
        <w:t>(&gt;90</w:t>
      </w:r>
      <w:r w:rsidR="00756727" w:rsidRPr="00756727">
        <w:rPr>
          <w:vertAlign w:val="superscript"/>
        </w:rPr>
        <w:t>th</w:t>
      </w:r>
      <w:r w:rsidR="00756727">
        <w:t xml:space="preserve"> percentile) </w:t>
      </w:r>
      <w:r w:rsidR="00A84895">
        <w:t xml:space="preserve">on ultrasound </w:t>
      </w:r>
      <w:r w:rsidR="00D03485">
        <w:t>(document agreement the woman leaves the pool when birth is imminent)</w:t>
      </w:r>
    </w:p>
    <w:p w14:paraId="23CAB05F" w14:textId="23DF3A11" w:rsidR="00A84895" w:rsidRPr="001A3F1F" w:rsidRDefault="00352D81" w:rsidP="00A84895">
      <w:pPr>
        <w:pStyle w:val="SCVbullet1"/>
      </w:pPr>
      <w:r w:rsidRPr="001A3F1F">
        <w:t>p</w:t>
      </w:r>
      <w:r w:rsidR="00A84895" w:rsidRPr="001A3F1F">
        <w:t xml:space="preserve">revious </w:t>
      </w:r>
      <w:r w:rsidR="00214C13" w:rsidRPr="001A3F1F">
        <w:t>antepartum haemorrhage</w:t>
      </w:r>
      <w:r w:rsidR="00A84895" w:rsidRPr="001A3F1F">
        <w:t xml:space="preserve"> (not actively bleeding)</w:t>
      </w:r>
    </w:p>
    <w:p w14:paraId="31DD01A2" w14:textId="30DD3C3A" w:rsidR="00A84895" w:rsidRDefault="00352D81" w:rsidP="00A84895">
      <w:pPr>
        <w:pStyle w:val="SCVbullet1"/>
      </w:pPr>
      <w:r>
        <w:t>r</w:t>
      </w:r>
      <w:r w:rsidR="00A84895">
        <w:t>uptured membranes of &lt;24 hours, with clear liquor.</w:t>
      </w:r>
    </w:p>
    <w:p w14:paraId="36F52B19" w14:textId="7108FB20" w:rsidR="003B7EFC" w:rsidRPr="000A5062" w:rsidRDefault="003B7EFC" w:rsidP="00352D81">
      <w:pPr>
        <w:pStyle w:val="Heading3"/>
      </w:pPr>
      <w:bookmarkStart w:id="6" w:name="_Toc71548342"/>
      <w:r w:rsidRPr="000A5062">
        <w:t xml:space="preserve">When to enter a </w:t>
      </w:r>
      <w:r w:rsidR="004E33EE" w:rsidRPr="000A5062">
        <w:t xml:space="preserve">bath or </w:t>
      </w:r>
      <w:r w:rsidRPr="000A5062">
        <w:t>pool</w:t>
      </w:r>
      <w:bookmarkEnd w:id="6"/>
    </w:p>
    <w:p w14:paraId="76831DEB" w14:textId="1BEAFEAE" w:rsidR="003B7EFC" w:rsidRDefault="003B7EFC" w:rsidP="000A5062">
      <w:pPr>
        <w:pStyle w:val="SCVbodyafterheading"/>
      </w:pPr>
      <w:r>
        <w:t xml:space="preserve">There is some evidence to suggest that progress of labour may be delayed if the woman enters the pool at a cervical dilation of </w:t>
      </w:r>
      <w:r w:rsidRPr="00E50970">
        <w:t xml:space="preserve">less than </w:t>
      </w:r>
      <w:r w:rsidR="00E50970" w:rsidRPr="00E50970">
        <w:t>four</w:t>
      </w:r>
      <w:r w:rsidR="00352D81" w:rsidRPr="00E50970">
        <w:t xml:space="preserve"> centimetres</w:t>
      </w:r>
      <w:r w:rsidRPr="00E50970">
        <w:t>.</w:t>
      </w:r>
      <w:r>
        <w:t xml:space="preserve"> This </w:t>
      </w:r>
      <w:r w:rsidR="00E50970">
        <w:t>may lead to</w:t>
      </w:r>
      <w:r>
        <w:t xml:space="preserve"> increased rates of epidural and need for augmentation of labour.</w:t>
      </w:r>
      <w:r w:rsidRPr="00767581">
        <w:rPr>
          <w:vertAlign w:val="superscript"/>
        </w:rPr>
        <w:t>12</w:t>
      </w:r>
      <w:r>
        <w:t xml:space="preserve"> Conversely, there is also evidence to suggest water immersion can augment labour.</w:t>
      </w:r>
    </w:p>
    <w:p w14:paraId="1F1FB749" w14:textId="77777777" w:rsidR="003B7EFC" w:rsidRDefault="003B7EFC" w:rsidP="003B7EFC">
      <w:pPr>
        <w:pStyle w:val="SCVbody"/>
      </w:pPr>
      <w:r>
        <w:t>Practitioners should use their clinical judgement and in partnership with the woman, decide when the optimal time to enter the water should be.</w:t>
      </w:r>
      <w:r w:rsidRPr="00767581">
        <w:rPr>
          <w:vertAlign w:val="superscript"/>
        </w:rPr>
        <w:t>10</w:t>
      </w:r>
    </w:p>
    <w:p w14:paraId="1EC72930" w14:textId="4860555D" w:rsidR="003B7EFC" w:rsidRPr="000A5062" w:rsidRDefault="003B7EFC" w:rsidP="008C3AAC">
      <w:pPr>
        <w:pStyle w:val="Heading3"/>
      </w:pPr>
      <w:bookmarkStart w:id="7" w:name="_Toc71548343"/>
      <w:r w:rsidRPr="000A5062">
        <w:t>Facilitating water use during the first stage of labour</w:t>
      </w:r>
      <w:bookmarkEnd w:id="7"/>
    </w:p>
    <w:p w14:paraId="7EBD43B3" w14:textId="19F903C0" w:rsidR="00756AF3" w:rsidRDefault="008C3AAC" w:rsidP="008C3AAC">
      <w:pPr>
        <w:pStyle w:val="SCVbullet1"/>
      </w:pPr>
      <w:r>
        <w:t xml:space="preserve">Use </w:t>
      </w:r>
      <w:r w:rsidR="003B7EFC">
        <w:t>tap</w:t>
      </w:r>
      <w:r>
        <w:t xml:space="preserve"> </w:t>
      </w:r>
      <w:r w:rsidR="003B7EFC">
        <w:t>water</w:t>
      </w:r>
      <w:r>
        <w:t xml:space="preserve"> only</w:t>
      </w:r>
      <w:r w:rsidR="003B7EFC">
        <w:t xml:space="preserve">. </w:t>
      </w:r>
      <w:r w:rsidR="00756AF3">
        <w:t>A</w:t>
      </w:r>
      <w:r w:rsidR="003B7EFC">
        <w:t xml:space="preserve">dditives </w:t>
      </w:r>
      <w:r w:rsidR="00756AF3">
        <w:t xml:space="preserve">like </w:t>
      </w:r>
      <w:r w:rsidR="003B7EFC">
        <w:t xml:space="preserve">soap or essential oils </w:t>
      </w:r>
      <w:r w:rsidR="00756AF3">
        <w:t>are</w:t>
      </w:r>
      <w:r w:rsidR="003B7EFC">
        <w:t xml:space="preserve"> not recommended.</w:t>
      </w:r>
    </w:p>
    <w:p w14:paraId="32B76738" w14:textId="05D2B02C" w:rsidR="003B7EFC" w:rsidRDefault="003B7EFC" w:rsidP="008C3AAC">
      <w:pPr>
        <w:pStyle w:val="SCVbullet1"/>
      </w:pPr>
      <w:r>
        <w:t>The water level should reach the woman’s axilla or breasts when sitting.</w:t>
      </w:r>
    </w:p>
    <w:p w14:paraId="40FFAA28" w14:textId="0CB73A04" w:rsidR="003B7EFC" w:rsidRDefault="008C3AAC" w:rsidP="003B7EFC">
      <w:pPr>
        <w:pStyle w:val="SCVbullet1"/>
      </w:pPr>
      <w:r>
        <w:t xml:space="preserve">Monitor the </w:t>
      </w:r>
      <w:r w:rsidR="003B7EFC">
        <w:t>water temperature</w:t>
      </w:r>
      <w:r>
        <w:t>,</w:t>
      </w:r>
      <w:r w:rsidR="003B7EFC">
        <w:t xml:space="preserve"> </w:t>
      </w:r>
      <w:r>
        <w:t xml:space="preserve">maintaining a temperature </w:t>
      </w:r>
      <w:r w:rsidR="003B7EFC">
        <w:t>between 36</w:t>
      </w:r>
      <w:r w:rsidR="00140BBB">
        <w:t>°</w:t>
      </w:r>
      <w:r w:rsidR="003B7EFC">
        <w:t>C and 37.5</w:t>
      </w:r>
      <w:r w:rsidR="00140BBB">
        <w:t>°</w:t>
      </w:r>
      <w:r w:rsidR="003B7EFC">
        <w:t xml:space="preserve">C to prevent hypo- or hyperthermia. The woman will guide </w:t>
      </w:r>
      <w:r>
        <w:t xml:space="preserve">you </w:t>
      </w:r>
      <w:r w:rsidR="003B7EFC">
        <w:t>as to a temperature that is comfortable for her. If her temperature exceeds 37.5</w:t>
      </w:r>
      <w:bookmarkStart w:id="8" w:name="_Hlk71205258"/>
      <w:r w:rsidR="001C1AB9">
        <w:t>°</w:t>
      </w:r>
      <w:bookmarkEnd w:id="8"/>
      <w:r w:rsidR="003B7EFC" w:rsidRPr="00EC667B">
        <w:t>C</w:t>
      </w:r>
      <w:r w:rsidR="003B7EFC">
        <w:t xml:space="preserve"> it is wise to request that </w:t>
      </w:r>
      <w:r w:rsidR="00EC667B">
        <w:t>the woman</w:t>
      </w:r>
      <w:r w:rsidR="003B7EFC">
        <w:t xml:space="preserve"> leaves the water for a short while or until her temperature returns to normal.</w:t>
      </w:r>
    </w:p>
    <w:p w14:paraId="2B2FA011" w14:textId="108CB449" w:rsidR="003B7EFC" w:rsidRDefault="008C3AAC" w:rsidP="003B7EFC">
      <w:pPr>
        <w:pStyle w:val="SCVbullet1"/>
      </w:pPr>
      <w:r>
        <w:t>A caregiver should be with t</w:t>
      </w:r>
      <w:r w:rsidR="003B7EFC">
        <w:t xml:space="preserve">he woman </w:t>
      </w:r>
      <w:r>
        <w:t>at all times</w:t>
      </w:r>
      <w:r w:rsidR="003B7EFC">
        <w:t xml:space="preserve"> while</w:t>
      </w:r>
      <w:r w:rsidR="00E50970">
        <w:t xml:space="preserve"> they are</w:t>
      </w:r>
      <w:r w:rsidR="003B7EFC">
        <w:t xml:space="preserve"> in the pool.</w:t>
      </w:r>
    </w:p>
    <w:p w14:paraId="5D1C765A" w14:textId="77777777" w:rsidR="003B7EFC" w:rsidRDefault="003B7EFC" w:rsidP="003B7EFC">
      <w:pPr>
        <w:pStyle w:val="SCVbullet1"/>
      </w:pPr>
      <w:r>
        <w:t>Ensure adequate hydration is maintained by offering frequent, cooled water.</w:t>
      </w:r>
    </w:p>
    <w:p w14:paraId="27F55428" w14:textId="1F750C49" w:rsidR="003B7EFC" w:rsidRDefault="003B7EFC" w:rsidP="003B7EFC">
      <w:pPr>
        <w:pStyle w:val="SCVbullet1"/>
      </w:pPr>
      <w:r>
        <w:t xml:space="preserve">A vaginal examination can be undertaken </w:t>
      </w:r>
      <w:r w:rsidR="008C3AAC">
        <w:t xml:space="preserve">underwater </w:t>
      </w:r>
      <w:r>
        <w:t>if deemed necessary.</w:t>
      </w:r>
    </w:p>
    <w:p w14:paraId="09AA46DF" w14:textId="3F13C307" w:rsidR="003B7EFC" w:rsidRDefault="003B7EFC" w:rsidP="003B7EFC">
      <w:pPr>
        <w:pStyle w:val="SCVbullet1"/>
      </w:pPr>
      <w:r>
        <w:t xml:space="preserve">Nitrous oxide and oxygen may be used while in the pool. </w:t>
      </w:r>
      <w:r w:rsidR="008C3AAC">
        <w:t>G</w:t>
      </w:r>
      <w:r>
        <w:t>uide the woman on the appropriate and safe use of this pain relief medication.</w:t>
      </w:r>
    </w:p>
    <w:p w14:paraId="4E0DC57C" w14:textId="77777777" w:rsidR="000A5062" w:rsidRDefault="000A5062">
      <w:pPr>
        <w:rPr>
          <w:rFonts w:asciiTheme="majorHAnsi" w:eastAsiaTheme="majorEastAsia" w:hAnsiTheme="majorHAnsi" w:cstheme="majorBidi"/>
          <w:b/>
          <w:bCs/>
          <w:color w:val="007586" w:themeColor="text2"/>
          <w:sz w:val="48"/>
          <w:szCs w:val="32"/>
        </w:rPr>
      </w:pPr>
      <w:bookmarkStart w:id="9" w:name="_Toc71548344"/>
      <w:r>
        <w:br w:type="page"/>
      </w:r>
    </w:p>
    <w:p w14:paraId="6607AF97" w14:textId="1814D796" w:rsidR="0074397E" w:rsidRDefault="0074397E" w:rsidP="0074397E">
      <w:pPr>
        <w:pStyle w:val="Heading1"/>
      </w:pPr>
      <w:r>
        <w:lastRenderedPageBreak/>
        <w:t>Water birth</w:t>
      </w:r>
      <w:bookmarkEnd w:id="9"/>
    </w:p>
    <w:p w14:paraId="567EB84F" w14:textId="18A8232C" w:rsidR="00E50970" w:rsidRDefault="00E50970" w:rsidP="00E50970">
      <w:pPr>
        <w:pStyle w:val="Heading2"/>
      </w:pPr>
      <w:bookmarkStart w:id="10" w:name="_Toc71548345"/>
      <w:r>
        <w:t>Health service requirements</w:t>
      </w:r>
    </w:p>
    <w:p w14:paraId="3A578356" w14:textId="6561080D" w:rsidR="00A646E1" w:rsidRDefault="00A646E1" w:rsidP="00E50970">
      <w:pPr>
        <w:pStyle w:val="Heading3"/>
      </w:pPr>
      <w:r>
        <w:t>Training</w:t>
      </w:r>
      <w:bookmarkEnd w:id="10"/>
    </w:p>
    <w:p w14:paraId="36420082" w14:textId="74253936" w:rsidR="00E50970" w:rsidRDefault="00E50970" w:rsidP="00E50970">
      <w:pPr>
        <w:pStyle w:val="SCVbodyafterheading"/>
      </w:pPr>
      <w:r>
        <w:t xml:space="preserve">The </w:t>
      </w:r>
      <w:r w:rsidR="00A646E1">
        <w:t xml:space="preserve">health practitioner </w:t>
      </w:r>
      <w:r w:rsidR="00904DC3">
        <w:t>assisting</w:t>
      </w:r>
      <w:r w:rsidR="00A646E1">
        <w:t xml:space="preserve"> a </w:t>
      </w:r>
      <w:r>
        <w:t xml:space="preserve">water </w:t>
      </w:r>
      <w:r w:rsidR="00A646E1">
        <w:t>birth must</w:t>
      </w:r>
      <w:r>
        <w:t>:</w:t>
      </w:r>
    </w:p>
    <w:p w14:paraId="48012B42" w14:textId="6F1C1BA3" w:rsidR="00E50970" w:rsidRPr="00E50970" w:rsidRDefault="00E50970" w:rsidP="00E50970">
      <w:pPr>
        <w:pStyle w:val="SCVbullet1"/>
        <w:rPr>
          <w:vertAlign w:val="superscript"/>
        </w:rPr>
      </w:pPr>
      <w:r>
        <w:t>be qualified and registered with</w:t>
      </w:r>
      <w:r w:rsidR="00AE3D83">
        <w:t xml:space="preserve"> the Australian Health Practitioner Regulation Agency (</w:t>
      </w:r>
      <w:r>
        <w:t>A</w:t>
      </w:r>
      <w:r>
        <w:t>hpra</w:t>
      </w:r>
      <w:r w:rsidR="00AE3D83">
        <w:t>)</w:t>
      </w:r>
      <w:r>
        <w:t>, and practice according to local policies</w:t>
      </w:r>
    </w:p>
    <w:p w14:paraId="6A8E7B36" w14:textId="1F63E4A2" w:rsidR="00E50970" w:rsidRDefault="00A646E1" w:rsidP="00AE3D83">
      <w:pPr>
        <w:pStyle w:val="SCVbullet1"/>
      </w:pPr>
      <w:r>
        <w:t>have appropriate experience</w:t>
      </w:r>
      <w:r w:rsidR="00E50970">
        <w:t>, with knowledge of the correct procedures to help women leave the water in an emergency (according to individual hospital guidelines or through risk mitigation in homebirths)</w:t>
      </w:r>
    </w:p>
    <w:p w14:paraId="3C174EDC" w14:textId="474D387E" w:rsidR="00E50970" w:rsidRDefault="00E50970" w:rsidP="00E50970">
      <w:pPr>
        <w:pStyle w:val="SCVbullet1"/>
      </w:pPr>
      <w:r>
        <w:t>be competent in obstetric emergency procedures, maternal resuscitation, newborn examination and newborn resuscitation.</w:t>
      </w:r>
    </w:p>
    <w:p w14:paraId="4A565B80" w14:textId="6B86B486" w:rsidR="00A646E1" w:rsidRPr="00767581" w:rsidRDefault="00A646E1" w:rsidP="00E50970">
      <w:pPr>
        <w:pStyle w:val="SCVbody"/>
        <w:rPr>
          <w:vertAlign w:val="superscript"/>
        </w:rPr>
      </w:pPr>
      <w:r>
        <w:t>The need for practitioners to be accredited to facilitate water births has been identified as a barrier to providing this option for women. Health services should support practitioners who wish to gain experience in the use of water for labour and birth</w:t>
      </w:r>
      <w:r w:rsidR="00EC667B">
        <w:t>,</w:t>
      </w:r>
      <w:r>
        <w:t xml:space="preserve"> by facilitating access to training opportunities. There is</w:t>
      </w:r>
      <w:r w:rsidR="00E50970">
        <w:t xml:space="preserve"> </w:t>
      </w:r>
      <w:r>
        <w:t>insufficient evidence to recommend a separate accreditation process.</w:t>
      </w:r>
      <w:r w:rsidRPr="00767581">
        <w:rPr>
          <w:vertAlign w:val="superscript"/>
        </w:rPr>
        <w:t>1</w:t>
      </w:r>
      <w:r w:rsidR="00065B7B">
        <w:rPr>
          <w:vertAlign w:val="superscript"/>
        </w:rPr>
        <w:t>1</w:t>
      </w:r>
    </w:p>
    <w:p w14:paraId="0FD91830" w14:textId="632B6EE0" w:rsidR="00A646E1" w:rsidRDefault="00A646E1" w:rsidP="00E50970">
      <w:pPr>
        <w:pStyle w:val="Heading3"/>
      </w:pPr>
      <w:bookmarkStart w:id="11" w:name="_Toc71548346"/>
      <w:r>
        <w:t>Equipment</w:t>
      </w:r>
      <w:bookmarkEnd w:id="11"/>
    </w:p>
    <w:p w14:paraId="16819D97" w14:textId="1B6FF0C8" w:rsidR="00A646E1" w:rsidRDefault="00A646E1" w:rsidP="000A5062">
      <w:pPr>
        <w:pStyle w:val="SCVbodyafterheading"/>
      </w:pPr>
      <w:r>
        <w:t xml:space="preserve">In addition to </w:t>
      </w:r>
      <w:r w:rsidR="00756AF3">
        <w:t xml:space="preserve">the </w:t>
      </w:r>
      <w:r>
        <w:t>standard equipment made available for birth, ensure the following items are available for a first stage labour and birth in water:</w:t>
      </w:r>
    </w:p>
    <w:p w14:paraId="05876D85" w14:textId="771BD681" w:rsidR="00A646E1" w:rsidRDefault="00EC667B" w:rsidP="007874D5">
      <w:pPr>
        <w:pStyle w:val="SCVbullet1"/>
      </w:pPr>
      <w:r>
        <w:t xml:space="preserve">Appropriate waterproof lifting </w:t>
      </w:r>
      <w:r w:rsidR="006A794B">
        <w:t>device</w:t>
      </w:r>
      <w:r>
        <w:t xml:space="preserve"> for emergency evacuation of the pool</w:t>
      </w:r>
      <w:r w:rsidR="00756AF3">
        <w:t xml:space="preserve"> – </w:t>
      </w:r>
      <w:r w:rsidR="00E50970">
        <w:t>for example</w:t>
      </w:r>
      <w:r w:rsidR="00756AF3">
        <w:t>,</w:t>
      </w:r>
      <w:r w:rsidR="006A794B">
        <w:t xml:space="preserve"> a sling or net.</w:t>
      </w:r>
    </w:p>
    <w:p w14:paraId="37813B9E" w14:textId="27187900" w:rsidR="00A646E1" w:rsidRDefault="00EC667B" w:rsidP="007874D5">
      <w:pPr>
        <w:pStyle w:val="SCVbullet1"/>
      </w:pPr>
      <w:r>
        <w:t>Appropriate oxygen and suction devices for both mother and baby</w:t>
      </w:r>
      <w:r w:rsidR="00A74AFE">
        <w:t>.</w:t>
      </w:r>
    </w:p>
    <w:p w14:paraId="73D8EDFE" w14:textId="1587F248" w:rsidR="00A646E1" w:rsidRDefault="00EC667B" w:rsidP="007874D5">
      <w:pPr>
        <w:pStyle w:val="SCVbullet1"/>
      </w:pPr>
      <w:r>
        <w:t>Water thermometer</w:t>
      </w:r>
      <w:r w:rsidR="00A74AFE">
        <w:t>.</w:t>
      </w:r>
    </w:p>
    <w:p w14:paraId="642F220E" w14:textId="6FCEAD2A" w:rsidR="00A646E1" w:rsidRPr="0032663F" w:rsidRDefault="00EC667B" w:rsidP="007874D5">
      <w:pPr>
        <w:pStyle w:val="SCVbullet1"/>
      </w:pPr>
      <w:r w:rsidRPr="0032663F">
        <w:t xml:space="preserve">Waterproof </w:t>
      </w:r>
      <w:r w:rsidR="00E50970">
        <w:t>d</w:t>
      </w:r>
      <w:r w:rsidRPr="0032663F">
        <w:t>oppler</w:t>
      </w:r>
      <w:r w:rsidR="00A74AFE">
        <w:t>.</w:t>
      </w:r>
    </w:p>
    <w:p w14:paraId="7F3A6BCB" w14:textId="236D3ACC" w:rsidR="00A646E1" w:rsidRDefault="00EC667B" w:rsidP="007874D5">
      <w:pPr>
        <w:pStyle w:val="SCVbullet1"/>
      </w:pPr>
      <w:r>
        <w:t>Waterproof co</w:t>
      </w:r>
      <w:r w:rsidR="00A646E1">
        <w:t>ntinuous cardiotocograph monitoring</w:t>
      </w:r>
      <w:r w:rsidR="00E50970">
        <w:t xml:space="preserve"> </w:t>
      </w:r>
      <w:r w:rsidR="00A646E1">
        <w:t>(if indicated)</w:t>
      </w:r>
      <w:r w:rsidR="00E50970">
        <w:t>.</w:t>
      </w:r>
    </w:p>
    <w:p w14:paraId="7F463C7C" w14:textId="5A2287E5" w:rsidR="00A646E1" w:rsidRDefault="00756AF3" w:rsidP="00F325C9">
      <w:pPr>
        <w:pStyle w:val="SCVbullet1"/>
      </w:pPr>
      <w:r>
        <w:t>Waterproof gown/apron and g</w:t>
      </w:r>
      <w:r w:rsidR="00EC667B">
        <w:t xml:space="preserve">loves of </w:t>
      </w:r>
      <w:r w:rsidR="00A74AFE">
        <w:t>adequate</w:t>
      </w:r>
      <w:r w:rsidR="00EC667B">
        <w:t xml:space="preserve"> length to cover bare skin when in contact with wat</w:t>
      </w:r>
      <w:r w:rsidR="00A646E1">
        <w:t>er containing body fluids</w:t>
      </w:r>
      <w:r w:rsidR="00A74AFE">
        <w:t>.</w:t>
      </w:r>
    </w:p>
    <w:p w14:paraId="3097B796" w14:textId="2556D17F" w:rsidR="00A646E1" w:rsidRDefault="00EC667B" w:rsidP="005B1899">
      <w:pPr>
        <w:pStyle w:val="SCVbullet1"/>
      </w:pPr>
      <w:r>
        <w:t>Disposable liner for an inflatable pool</w:t>
      </w:r>
      <w:r w:rsidR="00A74AFE">
        <w:t>.</w:t>
      </w:r>
    </w:p>
    <w:p w14:paraId="476AC6DD" w14:textId="0EAFB847" w:rsidR="00A646E1" w:rsidRDefault="00EC667B" w:rsidP="005B1899">
      <w:pPr>
        <w:pStyle w:val="SCVbullet1"/>
      </w:pPr>
      <w:r>
        <w:t>A sieve to remove faecal c</w:t>
      </w:r>
      <w:r w:rsidR="00A646E1">
        <w:t>ontamination</w:t>
      </w:r>
      <w:r w:rsidR="00A74AFE">
        <w:t>.</w:t>
      </w:r>
    </w:p>
    <w:p w14:paraId="665BF02A" w14:textId="5715B9EE" w:rsidR="00A646E1" w:rsidRDefault="00EC667B" w:rsidP="005B1899">
      <w:pPr>
        <w:pStyle w:val="SCVbullet1"/>
      </w:pPr>
      <w:r>
        <w:t xml:space="preserve">Kneeler pads, cushions, </w:t>
      </w:r>
      <w:r w:rsidR="006A794B">
        <w:t xml:space="preserve">non-slip mat, </w:t>
      </w:r>
      <w:r>
        <w:t>low stool or birth ball for midwives and birth companion</w:t>
      </w:r>
      <w:r w:rsidR="00A74AFE">
        <w:t>s.</w:t>
      </w:r>
    </w:p>
    <w:p w14:paraId="701959F7" w14:textId="7F09C13B" w:rsidR="00A646E1" w:rsidRDefault="00EC667B" w:rsidP="005B1899">
      <w:pPr>
        <w:pStyle w:val="SCVbullet1"/>
      </w:pPr>
      <w:r>
        <w:t>Resuscitation eq</w:t>
      </w:r>
      <w:r w:rsidR="00A646E1">
        <w:t>uipment able to be bought to the pool side</w:t>
      </w:r>
      <w:r w:rsidR="00A74AFE">
        <w:t>.</w:t>
      </w:r>
    </w:p>
    <w:p w14:paraId="179D495A" w14:textId="161C0923" w:rsidR="00A646E1" w:rsidRDefault="00EC667B" w:rsidP="005B1899">
      <w:pPr>
        <w:pStyle w:val="SCVbullet1"/>
      </w:pPr>
      <w:r>
        <w:t>Handheld mirror</w:t>
      </w:r>
      <w:r w:rsidR="00EE2E04">
        <w:t xml:space="preserve"> </w:t>
      </w:r>
      <w:r>
        <w:t>(able to be sterilised or the woman’s own)</w:t>
      </w:r>
      <w:r w:rsidR="00EE2E04">
        <w:t>.</w:t>
      </w:r>
    </w:p>
    <w:p w14:paraId="10F12691" w14:textId="77777777" w:rsidR="00756AF3" w:rsidRDefault="00756AF3">
      <w:pPr>
        <w:rPr>
          <w:rFonts w:asciiTheme="majorHAnsi" w:eastAsiaTheme="majorEastAsia" w:hAnsiTheme="majorHAnsi" w:cstheme="majorBidi"/>
          <w:b/>
          <w:bCs/>
          <w:color w:val="007586" w:themeColor="text2"/>
          <w:sz w:val="24"/>
          <w:szCs w:val="22"/>
        </w:rPr>
      </w:pPr>
      <w:bookmarkStart w:id="12" w:name="_Toc71548347"/>
      <w:r>
        <w:br w:type="page"/>
      </w:r>
    </w:p>
    <w:p w14:paraId="7725AA23" w14:textId="410FA9C8" w:rsidR="00A646E1" w:rsidRDefault="00A646E1" w:rsidP="00EE2E04">
      <w:pPr>
        <w:pStyle w:val="Heading3"/>
      </w:pPr>
      <w:r>
        <w:lastRenderedPageBreak/>
        <w:t xml:space="preserve">Health and </w:t>
      </w:r>
      <w:r w:rsidR="000A5062">
        <w:t>s</w:t>
      </w:r>
      <w:r>
        <w:t>afety</w:t>
      </w:r>
      <w:bookmarkEnd w:id="12"/>
    </w:p>
    <w:p w14:paraId="0D75D0DC" w14:textId="142A3A87" w:rsidR="006E30D0" w:rsidRDefault="00756AF3" w:rsidP="000A5062">
      <w:pPr>
        <w:pStyle w:val="SCVbodyafterheading"/>
      </w:pPr>
      <w:r>
        <w:t>Q</w:t>
      </w:r>
      <w:r w:rsidR="00A646E1">
        <w:t xml:space="preserve">ualified practitioners should always provide a safe working environment by maintaining effective work practices, adopting local procedures and practices and those that comply with the relevant legislative requirements in the </w:t>
      </w:r>
      <w:hyperlink r:id="rId30" w:history="1">
        <w:r w:rsidR="00A646E1" w:rsidRPr="001A3F1F">
          <w:rPr>
            <w:rStyle w:val="Hyperlink"/>
            <w:i/>
            <w:iCs/>
          </w:rPr>
          <w:t>Work Health and Safety Act</w:t>
        </w:r>
        <w:r w:rsidR="00DB664D" w:rsidRPr="001A3F1F">
          <w:rPr>
            <w:rStyle w:val="Hyperlink"/>
            <w:i/>
            <w:iCs/>
          </w:rPr>
          <w:t xml:space="preserve"> 2011</w:t>
        </w:r>
        <w:r w:rsidR="00A646E1" w:rsidRPr="001A3F1F">
          <w:rPr>
            <w:rStyle w:val="Hyperlink"/>
          </w:rPr>
          <w:t>.</w:t>
        </w:r>
      </w:hyperlink>
      <w:r w:rsidR="00DB664D" w:rsidRPr="001A3F1F">
        <w:rPr>
          <w:i/>
          <w:iCs/>
        </w:rPr>
        <w:t xml:space="preserve"> </w:t>
      </w:r>
      <w:r w:rsidR="00DB664D" w:rsidRPr="001A3F1F">
        <w:t>&lt;https://www.legislation.gov.au/Details/C2018C00293&gt;</w:t>
      </w:r>
    </w:p>
    <w:p w14:paraId="7AFCEFFB" w14:textId="3E98F82E" w:rsidR="00A646E1" w:rsidRDefault="00A646E1" w:rsidP="000A5062">
      <w:pPr>
        <w:pStyle w:val="SCVbodyafterheading"/>
      </w:pPr>
      <w:r>
        <w:t>In addition:</w:t>
      </w:r>
    </w:p>
    <w:p w14:paraId="1C56290B" w14:textId="37797722" w:rsidR="00A646E1" w:rsidRDefault="006E30D0" w:rsidP="00B6108E">
      <w:pPr>
        <w:pStyle w:val="SCVbullet1"/>
      </w:pPr>
      <w:r>
        <w:t>wipe up s</w:t>
      </w:r>
      <w:r w:rsidR="00A646E1">
        <w:t>pillages as quickly as possible.</w:t>
      </w:r>
      <w:r>
        <w:t xml:space="preserve"> Place c</w:t>
      </w:r>
      <w:r w:rsidR="00A646E1">
        <w:t>autionary signs near any spills to alert staff, patients and visitors of any potential dangers</w:t>
      </w:r>
    </w:p>
    <w:p w14:paraId="30715421" w14:textId="4180A697" w:rsidR="00A646E1" w:rsidRDefault="006E30D0" w:rsidP="00B6108E">
      <w:pPr>
        <w:pStyle w:val="SCVbullet1"/>
      </w:pPr>
      <w:r>
        <w:t>wear n</w:t>
      </w:r>
      <w:r w:rsidR="00A646E1">
        <w:t>on-slip footwear</w:t>
      </w:r>
    </w:p>
    <w:p w14:paraId="06B53442" w14:textId="008BF16A" w:rsidR="00A646E1" w:rsidRDefault="007414BD" w:rsidP="00B6108E">
      <w:pPr>
        <w:pStyle w:val="SCVbullet1"/>
      </w:pPr>
      <w:r>
        <w:t>ensure t</w:t>
      </w:r>
      <w:r w:rsidR="00A646E1">
        <w:t xml:space="preserve">he floor </w:t>
      </w:r>
      <w:r>
        <w:t>is</w:t>
      </w:r>
      <w:r w:rsidR="00A646E1">
        <w:t xml:space="preserve"> structurally strong enough to support the weight of the filled birth pool</w:t>
      </w:r>
    </w:p>
    <w:p w14:paraId="70A27947" w14:textId="36400F11" w:rsidR="00A646E1" w:rsidRDefault="00A646E1" w:rsidP="00B6108E">
      <w:pPr>
        <w:pStyle w:val="SCVbullet1"/>
      </w:pPr>
      <w:r>
        <w:t xml:space="preserve">use kneeling pads and/or a stool to protect </w:t>
      </w:r>
      <w:r w:rsidR="00756AF3">
        <w:t xml:space="preserve">your </w:t>
      </w:r>
      <w:r>
        <w:t>knees and back and avoid prolonged periods of sustained awkward posture/s</w:t>
      </w:r>
    </w:p>
    <w:p w14:paraId="1C1E2033" w14:textId="2BD5AC32" w:rsidR="00A646E1" w:rsidRDefault="007414BD" w:rsidP="00AE3D83">
      <w:pPr>
        <w:pStyle w:val="SCVbullet1"/>
      </w:pPr>
      <w:r>
        <w:t>a</w:t>
      </w:r>
      <w:r w:rsidR="00A646E1">
        <w:t>ttempt to keep a straight back when auscultating the fetal heart rate (FHR) or when assisting the birth if required</w:t>
      </w:r>
      <w:r>
        <w:t>. Ask t</w:t>
      </w:r>
      <w:r w:rsidR="00A646E1">
        <w:t xml:space="preserve">he woman </w:t>
      </w:r>
      <w:r w:rsidR="00756AF3">
        <w:t xml:space="preserve">to </w:t>
      </w:r>
      <w:r w:rsidR="00A646E1">
        <w:t xml:space="preserve">come to the side of the birthing pool and raise her abdomen closer to </w:t>
      </w:r>
      <w:r w:rsidR="00756AF3">
        <w:t>you</w:t>
      </w:r>
      <w:r w:rsidR="00A646E1">
        <w:t xml:space="preserve"> for FHR auscultation</w:t>
      </w:r>
    </w:p>
    <w:p w14:paraId="4AC60EDB" w14:textId="718EFE41" w:rsidR="00A646E1" w:rsidRDefault="007414BD" w:rsidP="00B6108E">
      <w:pPr>
        <w:pStyle w:val="SCVbullet1"/>
      </w:pPr>
      <w:r>
        <w:t>ensure the i</w:t>
      </w:r>
      <w:r w:rsidR="00A646E1">
        <w:t>nflatable birthing pool</w:t>
      </w:r>
      <w:r>
        <w:t xml:space="preserve"> is</w:t>
      </w:r>
      <w:r w:rsidR="00A646E1">
        <w:t xml:space="preserve"> placed with an access space on at least </w:t>
      </w:r>
      <w:r>
        <w:t xml:space="preserve">three </w:t>
      </w:r>
      <w:r w:rsidR="00A646E1">
        <w:t>sides, for ease of evacuation.</w:t>
      </w:r>
    </w:p>
    <w:p w14:paraId="588A6976" w14:textId="27E9996D" w:rsidR="00A646E1" w:rsidRDefault="00A646E1" w:rsidP="00EE2E04">
      <w:pPr>
        <w:pStyle w:val="Heading3"/>
      </w:pPr>
      <w:bookmarkStart w:id="13" w:name="_Toc71548348"/>
      <w:r>
        <w:t>Infection precautions</w:t>
      </w:r>
      <w:bookmarkEnd w:id="13"/>
    </w:p>
    <w:p w14:paraId="50FCC60F" w14:textId="798D76A1" w:rsidR="00A646E1" w:rsidRDefault="00A646E1" w:rsidP="000A5062">
      <w:pPr>
        <w:pStyle w:val="SCVbodyafterheading"/>
      </w:pPr>
      <w:r>
        <w:t>Principles of infection control during the first stage labour and birth in water should be maintained in accordance with local policies and the National Health and Medical Research Council</w:t>
      </w:r>
      <w:r w:rsidR="00756AF3">
        <w:t xml:space="preserve">’s </w:t>
      </w:r>
      <w:r>
        <w:t>Australian Guidelines for the Prevention and Control of Infection in Healthcare (2019)</w:t>
      </w:r>
      <w:r w:rsidR="007414BD">
        <w:t>.</w:t>
      </w:r>
    </w:p>
    <w:p w14:paraId="0C470066" w14:textId="54A50CE5" w:rsidR="00A646E1" w:rsidRDefault="00756AF3" w:rsidP="00CF27E8">
      <w:pPr>
        <w:pStyle w:val="SCVbullet1"/>
      </w:pPr>
      <w:r>
        <w:t>Fill t</w:t>
      </w:r>
      <w:r w:rsidR="00A646E1">
        <w:t>he pool at the commencement of labour.</w:t>
      </w:r>
      <w:r w:rsidR="00107586" w:rsidRPr="00107586">
        <w:rPr>
          <w:vertAlign w:val="superscript"/>
        </w:rPr>
        <w:t>10</w:t>
      </w:r>
    </w:p>
    <w:p w14:paraId="19E730F4" w14:textId="368C58DE" w:rsidR="00756AF3" w:rsidRDefault="00756AF3" w:rsidP="00CF27E8">
      <w:pPr>
        <w:pStyle w:val="SCVbullet1"/>
      </w:pPr>
      <w:r>
        <w:t>The primary midwife should:</w:t>
      </w:r>
    </w:p>
    <w:p w14:paraId="1AE6FF75" w14:textId="38B553FB" w:rsidR="00A646E1" w:rsidRDefault="00756AF3" w:rsidP="00756AF3">
      <w:pPr>
        <w:pStyle w:val="SCVbullet2"/>
      </w:pPr>
      <w:r>
        <w:t>remove d</w:t>
      </w:r>
      <w:r w:rsidR="00A646E1">
        <w:t>ebris prior to draining</w:t>
      </w:r>
      <w:r>
        <w:t xml:space="preserve"> the pool</w:t>
      </w:r>
    </w:p>
    <w:p w14:paraId="25C55372" w14:textId="5E94CB7A" w:rsidR="00756AF3" w:rsidRDefault="00756AF3" w:rsidP="00756AF3">
      <w:pPr>
        <w:pStyle w:val="SCVbullet2"/>
      </w:pPr>
      <w:r>
        <w:t>do the initial rinse of the birthing pool.</w:t>
      </w:r>
    </w:p>
    <w:p w14:paraId="131E9233" w14:textId="35443B99" w:rsidR="00756AF3" w:rsidRDefault="00756AF3" w:rsidP="00756AF3">
      <w:pPr>
        <w:pStyle w:val="SCVbullet1"/>
      </w:pPr>
      <w:r>
        <w:t>A fixed pool should be disinfected as part of routine room cleaning.</w:t>
      </w:r>
    </w:p>
    <w:p w14:paraId="3F17DC3E" w14:textId="306C5821" w:rsidR="00756AF3" w:rsidRDefault="00756AF3" w:rsidP="00756AF3">
      <w:pPr>
        <w:pStyle w:val="SCVbullet1"/>
      </w:pPr>
      <w:r>
        <w:t>For inflatable pools:</w:t>
      </w:r>
    </w:p>
    <w:p w14:paraId="1085226B" w14:textId="3487B863" w:rsidR="00756AF3" w:rsidRDefault="00756AF3" w:rsidP="00756AF3">
      <w:pPr>
        <w:pStyle w:val="SCVbullet2"/>
      </w:pPr>
      <w:r>
        <w:t>drain using a suitable hose, rather than manually with buckets</w:t>
      </w:r>
    </w:p>
    <w:p w14:paraId="1E04011F" w14:textId="425E5334" w:rsidR="00A646E1" w:rsidRDefault="00756AF3" w:rsidP="00756AF3">
      <w:pPr>
        <w:pStyle w:val="SCVbullet2"/>
      </w:pPr>
      <w:r>
        <w:t xml:space="preserve">remove the </w:t>
      </w:r>
      <w:r w:rsidR="00A646E1">
        <w:t>pool liner and dispose of with clinical waste</w:t>
      </w:r>
    </w:p>
    <w:p w14:paraId="719A403B" w14:textId="77777777" w:rsidR="00756AF3" w:rsidRDefault="00756AF3" w:rsidP="00756AF3">
      <w:pPr>
        <w:pStyle w:val="SCVbullet2"/>
      </w:pPr>
      <w:r>
        <w:t>c</w:t>
      </w:r>
      <w:r w:rsidR="00A646E1">
        <w:t xml:space="preserve">lean with disinfectant wipes </w:t>
      </w:r>
      <w:r>
        <w:t>before</w:t>
      </w:r>
      <w:r w:rsidR="00A646E1">
        <w:t xml:space="preserve"> deflating</w:t>
      </w:r>
    </w:p>
    <w:p w14:paraId="42259F2F" w14:textId="4481759A" w:rsidR="00353DE9" w:rsidRDefault="00A646E1" w:rsidP="00756AF3">
      <w:pPr>
        <w:pStyle w:val="SCVbullet2"/>
      </w:pPr>
      <w:r>
        <w:t>air dr</w:t>
      </w:r>
      <w:r w:rsidR="00756AF3">
        <w:t>y before</w:t>
      </w:r>
      <w:r>
        <w:t xml:space="preserve"> storing.</w:t>
      </w:r>
    </w:p>
    <w:p w14:paraId="701C7BE2" w14:textId="77777777" w:rsidR="007414BD" w:rsidRDefault="007414BD">
      <w:pPr>
        <w:rPr>
          <w:rFonts w:asciiTheme="majorHAnsi" w:eastAsiaTheme="majorEastAsia" w:hAnsiTheme="majorHAnsi" w:cstheme="majorBidi"/>
          <w:b/>
          <w:bCs/>
          <w:sz w:val="26"/>
          <w:szCs w:val="26"/>
        </w:rPr>
      </w:pPr>
      <w:r>
        <w:br w:type="page"/>
      </w:r>
    </w:p>
    <w:p w14:paraId="38EAFABA" w14:textId="335572A9" w:rsidR="007414BD" w:rsidRDefault="007414BD" w:rsidP="007414BD">
      <w:pPr>
        <w:pStyle w:val="Heading2"/>
      </w:pPr>
      <w:r>
        <w:lastRenderedPageBreak/>
        <w:t>Suitability for water birth</w:t>
      </w:r>
    </w:p>
    <w:p w14:paraId="29A17F93" w14:textId="77777777" w:rsidR="007414BD" w:rsidRDefault="007414BD" w:rsidP="007414BD">
      <w:pPr>
        <w:pStyle w:val="SCVbullet1"/>
      </w:pPr>
      <w:r>
        <w:t>No previous caesarean section or uterine surgery.</w:t>
      </w:r>
    </w:p>
    <w:p w14:paraId="33A7E140" w14:textId="77777777" w:rsidR="007414BD" w:rsidRDefault="007414BD" w:rsidP="007414BD">
      <w:pPr>
        <w:pStyle w:val="SCVbullet1"/>
      </w:pPr>
      <w:r>
        <w:t>No previous shoulder dystocia.</w:t>
      </w:r>
    </w:p>
    <w:p w14:paraId="4A792C97" w14:textId="77777777" w:rsidR="007414BD" w:rsidRDefault="007414BD" w:rsidP="007414BD">
      <w:pPr>
        <w:pStyle w:val="SCVbullet1"/>
      </w:pPr>
      <w:r>
        <w:t>No previous postpartum haemorrhage.</w:t>
      </w:r>
    </w:p>
    <w:p w14:paraId="25B07C9E" w14:textId="06644118" w:rsidR="007414BD" w:rsidRDefault="007414BD" w:rsidP="007414BD">
      <w:pPr>
        <w:pStyle w:val="SCVbullet1"/>
      </w:pPr>
      <w:r>
        <w:t>Baby is appropriately grown</w:t>
      </w:r>
      <w:r w:rsidR="00756AF3">
        <w:t xml:space="preserve"> – </w:t>
      </w:r>
      <w:r>
        <w:t>that is</w:t>
      </w:r>
      <w:r w:rsidR="00756AF3">
        <w:t>,</w:t>
      </w:r>
      <w:r>
        <w:t xml:space="preserve"> no growth restriction or macrosomia.</w:t>
      </w:r>
    </w:p>
    <w:p w14:paraId="7EA9721E" w14:textId="298338D4" w:rsidR="007414BD" w:rsidRDefault="007414BD" w:rsidP="007414BD">
      <w:pPr>
        <w:pStyle w:val="SCVbullet1"/>
      </w:pPr>
      <w:r>
        <w:t xml:space="preserve">No active </w:t>
      </w:r>
      <w:r w:rsidRPr="001A3F1F">
        <w:t xml:space="preserve">bleeding aside from a </w:t>
      </w:r>
      <w:r w:rsidR="00DB664D" w:rsidRPr="001A3F1F">
        <w:t xml:space="preserve">mucous, light blood streaked </w:t>
      </w:r>
      <w:r w:rsidRPr="001A3F1F">
        <w:t>show.</w:t>
      </w:r>
    </w:p>
    <w:p w14:paraId="458BD5FE" w14:textId="2D717F29" w:rsidR="007414BD" w:rsidRDefault="007414BD" w:rsidP="007414BD">
      <w:pPr>
        <w:pStyle w:val="SCVbullet1"/>
      </w:pPr>
      <w:r>
        <w:t xml:space="preserve">No opioids received within </w:t>
      </w:r>
      <w:r w:rsidR="00AE3D83">
        <w:t xml:space="preserve">two </w:t>
      </w:r>
      <w:r>
        <w:t>hours.</w:t>
      </w:r>
    </w:p>
    <w:p w14:paraId="209D5D19" w14:textId="792C9D20" w:rsidR="007414BD" w:rsidRDefault="007414BD" w:rsidP="007414BD">
      <w:pPr>
        <w:pStyle w:val="SCVbullet1"/>
      </w:pPr>
      <w:r>
        <w:t>There is clear liquor, not meconium</w:t>
      </w:r>
      <w:r w:rsidR="00756AF3">
        <w:t>-</w:t>
      </w:r>
      <w:r>
        <w:t>stained.</w:t>
      </w:r>
    </w:p>
    <w:p w14:paraId="50094A2B" w14:textId="3EBD1697" w:rsidR="007414BD" w:rsidRDefault="00756AF3" w:rsidP="007414BD">
      <w:pPr>
        <w:pStyle w:val="SCVbullet1"/>
      </w:pPr>
      <w:r>
        <w:t>A</w:t>
      </w:r>
      <w:r w:rsidR="007414BD">
        <w:t>pyrexial and other observations are within normal parameters.</w:t>
      </w:r>
    </w:p>
    <w:p w14:paraId="5E1C4AB7" w14:textId="5FA3DCDC" w:rsidR="007414BD" w:rsidRPr="00DB664D" w:rsidRDefault="007414BD" w:rsidP="007414BD">
      <w:pPr>
        <w:pStyle w:val="SCVbullet1"/>
      </w:pPr>
      <w:r>
        <w:t xml:space="preserve">Ruptured </w:t>
      </w:r>
      <w:r w:rsidRPr="001A3F1F">
        <w:t xml:space="preserve">membranes </w:t>
      </w:r>
      <w:r w:rsidR="00DB664D" w:rsidRPr="001A3F1F">
        <w:t xml:space="preserve">for </w:t>
      </w:r>
      <w:r w:rsidRPr="001A3F1F">
        <w:t>less than 24 hours.</w:t>
      </w:r>
    </w:p>
    <w:p w14:paraId="6DAFE37D" w14:textId="75ED89A0" w:rsidR="00A646E1" w:rsidRDefault="00A646E1" w:rsidP="00253933">
      <w:pPr>
        <w:pStyle w:val="Heading2"/>
      </w:pPr>
      <w:bookmarkStart w:id="14" w:name="_Toc71548350"/>
      <w:r>
        <w:t xml:space="preserve">Facilitating water </w:t>
      </w:r>
      <w:r w:rsidR="0030135A">
        <w:t>birth</w:t>
      </w:r>
      <w:r>
        <w:t xml:space="preserve"> during the second stage of labour</w:t>
      </w:r>
      <w:bookmarkEnd w:id="14"/>
    </w:p>
    <w:p w14:paraId="463F3084" w14:textId="77777777" w:rsidR="00992522" w:rsidRDefault="00A646E1" w:rsidP="000A5062">
      <w:pPr>
        <w:pStyle w:val="SCVbodyafterheading"/>
      </w:pPr>
      <w:r>
        <w:t xml:space="preserve">A water birth occurs when a woman's body is immersed to the level of her axilla and her baby is born fully submerged into water </w:t>
      </w:r>
    </w:p>
    <w:p w14:paraId="0FB71CE3" w14:textId="4EE1C494" w:rsidR="00A646E1" w:rsidRDefault="00A646E1" w:rsidP="000A5062">
      <w:pPr>
        <w:pStyle w:val="SCVbodyafterheading"/>
      </w:pPr>
      <w:r>
        <w:t>The baby’s head must remain submerged until after the body is born, then the baby should be brought to the surface immediately.</w:t>
      </w:r>
    </w:p>
    <w:p w14:paraId="556B1EB9" w14:textId="7793B332" w:rsidR="00A646E1" w:rsidRDefault="00AB0D0E" w:rsidP="00672D72">
      <w:pPr>
        <w:pStyle w:val="SCVbullet1"/>
      </w:pPr>
      <w:r>
        <w:t>E</w:t>
      </w:r>
      <w:r w:rsidR="00A646E1">
        <w:t>nsur</w:t>
      </w:r>
      <w:r>
        <w:t>e</w:t>
      </w:r>
      <w:r w:rsidR="00A646E1">
        <w:t xml:space="preserve"> the pool temperature is between 36</w:t>
      </w:r>
      <w:r w:rsidR="00107586">
        <w:t>°</w:t>
      </w:r>
      <w:r w:rsidR="00A646E1">
        <w:t>C and 38</w:t>
      </w:r>
      <w:r w:rsidR="00107586">
        <w:t>°</w:t>
      </w:r>
      <w:r w:rsidR="00A646E1">
        <w:t>C at the time of the birth.</w:t>
      </w:r>
    </w:p>
    <w:p w14:paraId="09866FC2" w14:textId="77777777" w:rsidR="00A646E1" w:rsidRDefault="00A646E1" w:rsidP="00672D72">
      <w:pPr>
        <w:pStyle w:val="SCVbullet1"/>
      </w:pPr>
      <w:r>
        <w:t>Encourage a natural urge to push. A mirror can be used to observe for external signs of progress if necessary.</w:t>
      </w:r>
    </w:p>
    <w:p w14:paraId="057A2312" w14:textId="4FC0727C" w:rsidR="00A646E1" w:rsidRDefault="00A646E1" w:rsidP="00672D72">
      <w:pPr>
        <w:pStyle w:val="SCVbullet1"/>
      </w:pPr>
      <w:r>
        <w:t>Support the woman with a ‘hands off’ birth with quiet, supportive verbal guidance, ensuring minimal stimulation of the baby underwater.</w:t>
      </w:r>
    </w:p>
    <w:p w14:paraId="39A028DB" w14:textId="77777777" w:rsidR="00A646E1" w:rsidRDefault="00A646E1" w:rsidP="00672D72">
      <w:pPr>
        <w:pStyle w:val="SCVbullet1"/>
      </w:pPr>
      <w:r>
        <w:t>Await spontaneous restitution and birth of the body.</w:t>
      </w:r>
    </w:p>
    <w:p w14:paraId="504C1FB1" w14:textId="5BA69577" w:rsidR="00A646E1" w:rsidRDefault="00A646E1" w:rsidP="00672D72">
      <w:pPr>
        <w:pStyle w:val="SCVbullet1"/>
      </w:pPr>
      <w:r>
        <w:t>Ensure the baby is born completely underwater with no air contact</w:t>
      </w:r>
      <w:r w:rsidR="00805417">
        <w:t>,</w:t>
      </w:r>
      <w:r>
        <w:t xml:space="preserve"> until brought gently to the surface immediately after the body has birthed.</w:t>
      </w:r>
    </w:p>
    <w:p w14:paraId="1368A3BE" w14:textId="13696624" w:rsidR="00A646E1" w:rsidRDefault="00A646E1" w:rsidP="00672D72">
      <w:pPr>
        <w:pStyle w:val="SCVbullet1"/>
      </w:pPr>
      <w:r>
        <w:t xml:space="preserve">If a woman raises herself out of the water during the birth, exposing the fetal head to air, </w:t>
      </w:r>
      <w:r w:rsidR="00EC667B">
        <w:t>advise her to then</w:t>
      </w:r>
      <w:r>
        <w:t xml:space="preserve"> remain out of the water for the remainder of the birth.</w:t>
      </w:r>
    </w:p>
    <w:p w14:paraId="267AE4E8" w14:textId="75CB1FC8" w:rsidR="00A240AD" w:rsidRDefault="00A646E1" w:rsidP="00672D72">
      <w:pPr>
        <w:pStyle w:val="SCVbullet1"/>
      </w:pPr>
      <w:r>
        <w:t>Do not feel for the presence of a nuchal cord. If apparent and impeding the progress of birth, loosen the cord and disentangle as the baby is born. Under no circumstances should the cord be clamped and cut under water</w:t>
      </w:r>
      <w:r w:rsidR="00F325C9">
        <w:t xml:space="preserve"> prior to the baby being fully born and lifted to the surface</w:t>
      </w:r>
      <w:r>
        <w:t>.</w:t>
      </w:r>
    </w:p>
    <w:p w14:paraId="305E6CB7" w14:textId="11F4536E" w:rsidR="00A646E1" w:rsidRPr="00D17563" w:rsidRDefault="00A240AD" w:rsidP="00672D72">
      <w:pPr>
        <w:pStyle w:val="SCVbullet1"/>
      </w:pPr>
      <w:r w:rsidRPr="00D17563">
        <w:t>If shoulder dystocia is suspected, do not</w:t>
      </w:r>
      <w:r w:rsidR="00A646E1" w:rsidRPr="00D17563">
        <w:t xml:space="preserve"> </w:t>
      </w:r>
      <w:r w:rsidR="00C02E44" w:rsidRPr="00D17563">
        <w:t>wait for more contractions before</w:t>
      </w:r>
      <w:r w:rsidR="00AB0D0E">
        <w:t xml:space="preserve"> </w:t>
      </w:r>
      <w:r w:rsidR="00992522">
        <w:t xml:space="preserve">helping </w:t>
      </w:r>
      <w:r w:rsidR="00AB0D0E">
        <w:t>the woman from the water and</w:t>
      </w:r>
      <w:r w:rsidR="00C02E44" w:rsidRPr="00D17563">
        <w:t xml:space="preserve"> initiating emergency procedures and manoeuvres</w:t>
      </w:r>
      <w:r w:rsidR="001A7925">
        <w:t>.</w:t>
      </w:r>
    </w:p>
    <w:p w14:paraId="317D8744" w14:textId="6FF93019" w:rsidR="00A646E1" w:rsidRDefault="00805417" w:rsidP="00672D72">
      <w:pPr>
        <w:pStyle w:val="SCVbullet1"/>
      </w:pPr>
      <w:r>
        <w:t>In order to minimise the risk of avulsion, a</w:t>
      </w:r>
      <w:r w:rsidR="00A646E1">
        <w:t xml:space="preserve">void excessive cord traction as the newborn is brought to the surface. </w:t>
      </w:r>
    </w:p>
    <w:p w14:paraId="37BB0CED" w14:textId="76EDF813" w:rsidR="00A646E1" w:rsidRDefault="00A646E1" w:rsidP="00672D72">
      <w:pPr>
        <w:pStyle w:val="SCVbullet1"/>
      </w:pPr>
      <w:r>
        <w:t>Dry the newborn’s face and head. Skin</w:t>
      </w:r>
      <w:r w:rsidR="00992522">
        <w:t>-</w:t>
      </w:r>
      <w:r>
        <w:t>to</w:t>
      </w:r>
      <w:r w:rsidR="00992522">
        <w:t>-</w:t>
      </w:r>
      <w:r>
        <w:t xml:space="preserve">skin contact between the newborn and mother is encouraged, with only the newborn’s body submerged in the water. The newborn’s head or face should not be resubmerged. </w:t>
      </w:r>
    </w:p>
    <w:p w14:paraId="42CC8B8B" w14:textId="77777777" w:rsidR="006E30D0" w:rsidRDefault="006E30D0">
      <w:pPr>
        <w:rPr>
          <w:rFonts w:asciiTheme="majorHAnsi" w:eastAsiaTheme="majorEastAsia" w:hAnsiTheme="majorHAnsi" w:cstheme="majorBidi"/>
          <w:b/>
          <w:bCs/>
          <w:sz w:val="26"/>
          <w:szCs w:val="26"/>
        </w:rPr>
      </w:pPr>
      <w:bookmarkStart w:id="15" w:name="_Toc71548351"/>
      <w:r>
        <w:br w:type="page"/>
      </w:r>
    </w:p>
    <w:p w14:paraId="4DD6BF98" w14:textId="77777777" w:rsidR="007414BD" w:rsidRDefault="007414BD" w:rsidP="007414BD">
      <w:pPr>
        <w:pStyle w:val="Heading3"/>
      </w:pPr>
      <w:bookmarkStart w:id="16" w:name="_Toc71548352"/>
      <w:r>
        <w:lastRenderedPageBreak/>
        <w:t>Reasons the woman may be asked to leave the pool for the second stage of labour</w:t>
      </w:r>
      <w:bookmarkEnd w:id="16"/>
    </w:p>
    <w:p w14:paraId="428117FD" w14:textId="336DD67A" w:rsidR="007414BD" w:rsidRDefault="007414BD" w:rsidP="007414BD">
      <w:pPr>
        <w:pStyle w:val="SCVbullet1"/>
      </w:pPr>
      <w:r>
        <w:t>Considerations as above (‘Suitability for water birth’).</w:t>
      </w:r>
    </w:p>
    <w:p w14:paraId="6D8222B8" w14:textId="77777777" w:rsidR="007414BD" w:rsidRDefault="007414BD" w:rsidP="007414BD">
      <w:pPr>
        <w:pStyle w:val="SCVbullet1"/>
      </w:pPr>
      <w:r>
        <w:t>If the pool becomes heavily contaminated, in order to clean or change the water.</w:t>
      </w:r>
    </w:p>
    <w:p w14:paraId="347AD692" w14:textId="77777777" w:rsidR="007414BD" w:rsidRDefault="007414BD" w:rsidP="007414BD">
      <w:pPr>
        <w:pStyle w:val="SCVbullet1"/>
      </w:pPr>
      <w:r>
        <w:t>Excessive bleeding.</w:t>
      </w:r>
    </w:p>
    <w:p w14:paraId="67865DE7" w14:textId="77777777" w:rsidR="007414BD" w:rsidRDefault="007414BD" w:rsidP="007414BD">
      <w:pPr>
        <w:pStyle w:val="SCVbullet1"/>
      </w:pPr>
      <w:r>
        <w:t>If contractions reduce or become ineffective and prolonged labour is suspected or diagnosed.</w:t>
      </w:r>
    </w:p>
    <w:p w14:paraId="28CD4FF8" w14:textId="77777777" w:rsidR="007414BD" w:rsidRDefault="007414BD" w:rsidP="007414BD">
      <w:pPr>
        <w:pStyle w:val="SCVbullet1"/>
      </w:pPr>
      <w:r>
        <w:t>If there are any other concerns for maternal or fetal wellbeing.</w:t>
      </w:r>
    </w:p>
    <w:p w14:paraId="76B38495" w14:textId="37DA0A5E" w:rsidR="00A646E1" w:rsidRDefault="00A646E1" w:rsidP="00253933">
      <w:pPr>
        <w:pStyle w:val="Heading2"/>
      </w:pPr>
      <w:r>
        <w:t>Third stage of labour</w:t>
      </w:r>
      <w:bookmarkEnd w:id="15"/>
    </w:p>
    <w:p w14:paraId="642A4E13" w14:textId="239B2501" w:rsidR="00197229" w:rsidRDefault="007414BD" w:rsidP="0033242D">
      <w:pPr>
        <w:pStyle w:val="SCVbullet1"/>
      </w:pPr>
      <w:r>
        <w:t>Give the</w:t>
      </w:r>
      <w:r w:rsidR="00197229">
        <w:t xml:space="preserve"> w</w:t>
      </w:r>
      <w:r w:rsidR="00197229" w:rsidRPr="00197229">
        <w:t>om</w:t>
      </w:r>
      <w:r w:rsidR="00197229">
        <w:t>a</w:t>
      </w:r>
      <w:r w:rsidR="00197229" w:rsidRPr="00197229">
        <w:t xml:space="preserve">n information on the benefits and harms of both </w:t>
      </w:r>
      <w:r w:rsidR="00197229">
        <w:t xml:space="preserve">active and physiological management for the third stage of labour, in order to support her </w:t>
      </w:r>
      <w:r w:rsidR="00197229" w:rsidRPr="00197229">
        <w:t xml:space="preserve">informed choice. </w:t>
      </w:r>
    </w:p>
    <w:p w14:paraId="5FF237FF" w14:textId="5C57386E" w:rsidR="00A646E1" w:rsidRDefault="00A646E1" w:rsidP="0033242D">
      <w:pPr>
        <w:pStyle w:val="SCVbullet1"/>
      </w:pPr>
      <w:r>
        <w:t xml:space="preserve">Active management of the </w:t>
      </w:r>
      <w:r w:rsidR="007414BD">
        <w:t>third</w:t>
      </w:r>
      <w:r>
        <w:t xml:space="preserve"> stage of labour is recommended for all births. </w:t>
      </w:r>
      <w:r w:rsidR="007414BD">
        <w:t>Help t</w:t>
      </w:r>
      <w:r>
        <w:t xml:space="preserve">he woman to leave the water after the baby is born. Follow procedure as per </w:t>
      </w:r>
      <w:hyperlink r:id="rId31" w:history="1">
        <w:r w:rsidRPr="000116B4">
          <w:rPr>
            <w:rStyle w:val="Hyperlink"/>
          </w:rPr>
          <w:t>Care during labour and birth</w:t>
        </w:r>
      </w:hyperlink>
    </w:p>
    <w:p w14:paraId="6A5B12D1" w14:textId="77777777" w:rsidR="00A646E1" w:rsidRDefault="00A646E1" w:rsidP="0033242D">
      <w:pPr>
        <w:pStyle w:val="SCVbullet1"/>
      </w:pPr>
      <w:r>
        <w:t>Do not administer the oxytocic injection under the water.</w:t>
      </w:r>
    </w:p>
    <w:p w14:paraId="6EB39D03" w14:textId="62918E7E" w:rsidR="00250880" w:rsidRDefault="00197229" w:rsidP="00250880">
      <w:pPr>
        <w:pStyle w:val="SCVbullet1"/>
      </w:pPr>
      <w:r>
        <w:t>I</w:t>
      </w:r>
      <w:r w:rsidR="00A646E1">
        <w:t>n an uncomplicated pregnancy and labour, the woman may exercise her choice of a physiological third stage of labour, either in or out of the water. Women who wish to have physiological management of</w:t>
      </w:r>
      <w:r w:rsidR="007414BD">
        <w:t xml:space="preserve"> the</w:t>
      </w:r>
      <w:r w:rsidR="00A646E1">
        <w:t xml:space="preserve"> </w:t>
      </w:r>
      <w:r w:rsidR="007414BD">
        <w:t xml:space="preserve">third </w:t>
      </w:r>
      <w:r w:rsidR="00A646E1">
        <w:t>stage should understand the reasons why they may need to exit the bath and have active management commenced.</w:t>
      </w:r>
    </w:p>
    <w:p w14:paraId="37C42AF3" w14:textId="41205758" w:rsidR="00A646E1" w:rsidRPr="00250880" w:rsidRDefault="00A646E1" w:rsidP="00250880">
      <w:pPr>
        <w:pStyle w:val="SCVbullet1"/>
      </w:pPr>
      <w:r>
        <w:t>Unless perineal trauma is assessed as severe (3rd or 4th degree tears) or the woman is actively bleeding, any suturing should be delayed for an hour following birth and after exiting the pool, as perineal tissue may be water-logged and friable.</w:t>
      </w:r>
      <w:r w:rsidRPr="00250880">
        <w:rPr>
          <w:vertAlign w:val="superscript"/>
        </w:rPr>
        <w:t>1</w:t>
      </w:r>
      <w:r w:rsidR="00065B7B">
        <w:rPr>
          <w:vertAlign w:val="superscript"/>
        </w:rPr>
        <w:t>2</w:t>
      </w:r>
    </w:p>
    <w:p w14:paraId="6E778C7F" w14:textId="77777777" w:rsidR="00A84895" w:rsidRDefault="00A84895" w:rsidP="00A84895">
      <w:pPr>
        <w:pStyle w:val="Heading2"/>
      </w:pPr>
      <w:bookmarkStart w:id="17" w:name="_Toc71548353"/>
      <w:r>
        <w:t>Water birth at home</w:t>
      </w:r>
      <w:bookmarkEnd w:id="17"/>
    </w:p>
    <w:p w14:paraId="7B55D5CD" w14:textId="7C36C2D6" w:rsidR="00A84895" w:rsidRDefault="00A84895" w:rsidP="000A5062">
      <w:pPr>
        <w:pStyle w:val="SCVbodyafterheading"/>
      </w:pPr>
      <w:r>
        <w:t xml:space="preserve">Preparation for a home water birth should include an assessment of a suitable environment, including access to </w:t>
      </w:r>
      <w:r w:rsidR="00AB0D0E">
        <w:t xml:space="preserve">adequate heating, lighting and </w:t>
      </w:r>
      <w:r>
        <w:t xml:space="preserve">hot running water. The delivery of any supplies and equipment </w:t>
      </w:r>
      <w:r w:rsidRPr="001A3F1F">
        <w:t>prior to 37 weeks</w:t>
      </w:r>
      <w:r w:rsidR="007414BD" w:rsidRPr="001A3F1F">
        <w:t>’</w:t>
      </w:r>
      <w:r w:rsidRPr="001A3F1F">
        <w:t xml:space="preserve"> </w:t>
      </w:r>
      <w:r w:rsidR="00DB664D" w:rsidRPr="001A3F1F">
        <w:t>gestation</w:t>
      </w:r>
      <w:r w:rsidRPr="00DB664D">
        <w:t xml:space="preserve"> </w:t>
      </w:r>
      <w:r>
        <w:t>is advisable.</w:t>
      </w:r>
    </w:p>
    <w:p w14:paraId="3CB4784B" w14:textId="328A6835" w:rsidR="00A84895" w:rsidRPr="000A5062" w:rsidRDefault="00A84895" w:rsidP="000A5062">
      <w:pPr>
        <w:pStyle w:val="SCVbody"/>
        <w:rPr>
          <w:i/>
          <w:iCs/>
        </w:rPr>
      </w:pPr>
      <w:r>
        <w:t>Discuss the optimal pool placement site, evacuation procedure, clearing electrical equipment in proximity to the pool, adequate hot water tank capacity and encourage the family to fill the pool prior to its use, but only just prior to immersion</w:t>
      </w:r>
      <w:r w:rsidR="00AB0D0E">
        <w:t>,</w:t>
      </w:r>
      <w:r>
        <w:t xml:space="preserve"> to avoid waterborne opportunistic infections.</w:t>
      </w:r>
      <w:r w:rsidRPr="00767581">
        <w:rPr>
          <w:vertAlign w:val="superscript"/>
        </w:rPr>
        <w:t>1</w:t>
      </w:r>
      <w:r w:rsidR="00065B7B">
        <w:rPr>
          <w:vertAlign w:val="superscript"/>
        </w:rPr>
        <w:t>0</w:t>
      </w:r>
      <w:r>
        <w:t xml:space="preserve"> </w:t>
      </w:r>
      <w:r w:rsidR="007414BD">
        <w:t>For more, read</w:t>
      </w:r>
      <w:r w:rsidR="00992522">
        <w:t xml:space="preserve"> our</w:t>
      </w:r>
      <w:r w:rsidR="007414BD">
        <w:t xml:space="preserve"> </w:t>
      </w:r>
      <w:hyperlink r:id="rId32" w:history="1">
        <w:r w:rsidR="007414BD" w:rsidRPr="007414BD">
          <w:rPr>
            <w:rStyle w:val="Hyperlink"/>
          </w:rPr>
          <w:t>H</w:t>
        </w:r>
        <w:r w:rsidRPr="007414BD">
          <w:rPr>
            <w:rStyle w:val="Hyperlink"/>
          </w:rPr>
          <w:t>omebirth guidance</w:t>
        </w:r>
      </w:hyperlink>
      <w:r w:rsidR="00992522">
        <w:t xml:space="preserve"> &lt;</w:t>
      </w:r>
      <w:r w:rsidR="00992522" w:rsidRPr="00992522">
        <w:t>https://www.bettersafercare.vic.gov.au/clinical-guidance/maternity/homebirth</w:t>
      </w:r>
      <w:r w:rsidR="00992522">
        <w:t>&gt;</w:t>
      </w:r>
    </w:p>
    <w:p w14:paraId="215662EC" w14:textId="77777777" w:rsidR="006E30D0" w:rsidRDefault="006E30D0">
      <w:pPr>
        <w:rPr>
          <w:rFonts w:asciiTheme="majorHAnsi" w:eastAsiaTheme="majorEastAsia" w:hAnsiTheme="majorHAnsi" w:cstheme="majorBidi"/>
          <w:b/>
          <w:bCs/>
          <w:sz w:val="26"/>
          <w:szCs w:val="26"/>
        </w:rPr>
      </w:pPr>
      <w:bookmarkStart w:id="18" w:name="_Toc71548354"/>
      <w:r>
        <w:br w:type="page"/>
      </w:r>
    </w:p>
    <w:p w14:paraId="6AD2EE19" w14:textId="3C1233B4" w:rsidR="00A646E1" w:rsidRDefault="00A646E1" w:rsidP="00253933">
      <w:pPr>
        <w:pStyle w:val="Heading2"/>
      </w:pPr>
      <w:r>
        <w:lastRenderedPageBreak/>
        <w:t>Newborn care</w:t>
      </w:r>
      <w:bookmarkEnd w:id="18"/>
    </w:p>
    <w:p w14:paraId="390522DA" w14:textId="26780B56" w:rsidR="00A646E1" w:rsidRDefault="00A646E1" w:rsidP="0067039A">
      <w:pPr>
        <w:pStyle w:val="SCVbullet1"/>
      </w:pPr>
      <w:r>
        <w:t>Dry the newborn’s face and head. Skin</w:t>
      </w:r>
      <w:r w:rsidR="00992522">
        <w:t>-</w:t>
      </w:r>
      <w:r>
        <w:t>to</w:t>
      </w:r>
      <w:r w:rsidR="00992522">
        <w:t>-</w:t>
      </w:r>
      <w:r>
        <w:t>skin contact between the newborn and mother is encouraged with only the newborn’s body submerged in the water in order to stay warm. Consider placing a hat on the baby.</w:t>
      </w:r>
    </w:p>
    <w:p w14:paraId="1516E315" w14:textId="77777777" w:rsidR="00A646E1" w:rsidRDefault="00A646E1" w:rsidP="0067039A">
      <w:pPr>
        <w:pStyle w:val="SCVbullet1"/>
      </w:pPr>
      <w:r>
        <w:t>Assessment of the baby should take place as per usual routines. Apgar scoring should not be delayed.</w:t>
      </w:r>
    </w:p>
    <w:p w14:paraId="2A1266F6" w14:textId="4241CF08" w:rsidR="00A646E1" w:rsidRDefault="00A646E1" w:rsidP="0067039A">
      <w:pPr>
        <w:pStyle w:val="SCVbullet1"/>
      </w:pPr>
      <w:r>
        <w:t xml:space="preserve">Delayed cord clamping is recommended See </w:t>
      </w:r>
      <w:hyperlink r:id="rId33" w:history="1">
        <w:r w:rsidRPr="00AB0D0E">
          <w:rPr>
            <w:rStyle w:val="Hyperlink"/>
          </w:rPr>
          <w:t>Care during labour and birth</w:t>
        </w:r>
      </w:hyperlink>
      <w:r w:rsidR="00992522">
        <w:rPr>
          <w:rStyle w:val="Hyperlink"/>
        </w:rPr>
        <w:t xml:space="preserve"> </w:t>
      </w:r>
      <w:r w:rsidR="00992522" w:rsidRPr="00992522">
        <w:rPr>
          <w:rStyle w:val="Hyperlink"/>
          <w:color w:val="auto"/>
          <w:u w:val="none"/>
        </w:rPr>
        <w:t>&lt;https://www.bettersafercare.vic.gov.au/clinical-guidance/maternity/care-during-labour-and-birth&gt;</w:t>
      </w:r>
    </w:p>
    <w:p w14:paraId="1F04A60A" w14:textId="77777777" w:rsidR="00A646E1" w:rsidRDefault="00A646E1" w:rsidP="0067039A">
      <w:pPr>
        <w:pStyle w:val="SCVbullet1"/>
      </w:pPr>
      <w:r>
        <w:t xml:space="preserve">If respirations have not commenced within one minute of birth, the cord should be clamped and cut, then the baby removed from the pool for immediate resuscitation. </w:t>
      </w:r>
    </w:p>
    <w:p w14:paraId="106289BB" w14:textId="712ECCE5" w:rsidR="00A646E1" w:rsidRDefault="00A646E1" w:rsidP="0067039A">
      <w:pPr>
        <w:pStyle w:val="SCVbullet1"/>
      </w:pPr>
      <w:r>
        <w:t>If remaining in the water, the temperature of the newborn should be monitored. The temperature of the water should be maintained at 36.5</w:t>
      </w:r>
      <w:r w:rsidR="00AE3D83">
        <w:t xml:space="preserve"> to </w:t>
      </w:r>
      <w:r>
        <w:t>37.5°C during this time.</w:t>
      </w:r>
    </w:p>
    <w:p w14:paraId="2F4A71F9" w14:textId="77777777" w:rsidR="00A646E1" w:rsidRDefault="00A646E1" w:rsidP="0067039A">
      <w:pPr>
        <w:pStyle w:val="SCVbullet1"/>
      </w:pPr>
      <w:r>
        <w:t>The newborn should be dried quickly and kept warm once leaving the water.</w:t>
      </w:r>
    </w:p>
    <w:p w14:paraId="6E72B9FD" w14:textId="77777777" w:rsidR="00A646E1" w:rsidRDefault="00A646E1" w:rsidP="00253933">
      <w:pPr>
        <w:pStyle w:val="Heading2"/>
      </w:pPr>
      <w:bookmarkStart w:id="19" w:name="_Toc71548355"/>
      <w:r>
        <w:t>Care of the mother in the first hour after birth</w:t>
      </w:r>
      <w:bookmarkEnd w:id="19"/>
    </w:p>
    <w:p w14:paraId="7C36B5D0" w14:textId="4A572E11" w:rsidR="00A646E1" w:rsidRDefault="00A646E1" w:rsidP="00195DF5">
      <w:pPr>
        <w:pStyle w:val="SCVbullet1"/>
      </w:pPr>
      <w:r>
        <w:t>The mother should be kept warm following birth. The water temperature should be maintained at 36.0</w:t>
      </w:r>
      <w:r w:rsidR="00AE3D83">
        <w:t xml:space="preserve"> to </w:t>
      </w:r>
      <w:r>
        <w:t>37.5°C whil</w:t>
      </w:r>
      <w:r w:rsidR="00EC667B">
        <w:t>e remaining in the pool</w:t>
      </w:r>
      <w:r>
        <w:t>. Consider</w:t>
      </w:r>
      <w:r w:rsidR="00992522">
        <w:t xml:space="preserve"> </w:t>
      </w:r>
      <w:r>
        <w:t xml:space="preserve">having warm towels and blankets </w:t>
      </w:r>
      <w:r w:rsidR="00EC667B">
        <w:t>available on leaving the water</w:t>
      </w:r>
      <w:r>
        <w:t>.</w:t>
      </w:r>
    </w:p>
    <w:p w14:paraId="59E9F6BB" w14:textId="497B49CD" w:rsidR="00A646E1" w:rsidRDefault="00A646E1" w:rsidP="00195DF5">
      <w:pPr>
        <w:pStyle w:val="SCVbullet1"/>
      </w:pPr>
      <w:r>
        <w:t xml:space="preserve">If there is any evidence of maternal compromise, </w:t>
      </w:r>
      <w:r w:rsidR="00992522">
        <w:t xml:space="preserve">help </w:t>
      </w:r>
      <w:r>
        <w:t>the woman leave the water immediately.</w:t>
      </w:r>
    </w:p>
    <w:p w14:paraId="7FAB3BAC" w14:textId="77777777" w:rsidR="00A646E1" w:rsidRDefault="00A646E1" w:rsidP="00195DF5">
      <w:pPr>
        <w:pStyle w:val="SCVbullet1"/>
      </w:pPr>
      <w:r>
        <w:t>The woman and her baby must be fully assisted when leaving the water.</w:t>
      </w:r>
    </w:p>
    <w:p w14:paraId="62976697" w14:textId="2C223DF2" w:rsidR="00A74AFE" w:rsidRDefault="00A646E1" w:rsidP="000A5062">
      <w:pPr>
        <w:pStyle w:val="SCVbullet1"/>
      </w:pPr>
      <w:r>
        <w:t xml:space="preserve">If perineal suturing is required, it is preferable to delay this until </w:t>
      </w:r>
      <w:r w:rsidR="00AE3D83">
        <w:t>one</w:t>
      </w:r>
      <w:r>
        <w:t xml:space="preserve"> hour after leaving the water, in the absence of excessive bleeding. This allows time for water retained in the tissues to dissipate following prolonged immersion.</w:t>
      </w:r>
      <w:r w:rsidR="008E637C" w:rsidRPr="008E637C">
        <w:rPr>
          <w:vertAlign w:val="superscript"/>
        </w:rPr>
        <w:t>1</w:t>
      </w:r>
      <w:r w:rsidR="00107586">
        <w:rPr>
          <w:vertAlign w:val="superscript"/>
        </w:rPr>
        <w:t>2</w:t>
      </w:r>
    </w:p>
    <w:p w14:paraId="5D044350" w14:textId="77777777" w:rsidR="000A5062" w:rsidRDefault="000A5062">
      <w:pPr>
        <w:rPr>
          <w:rFonts w:asciiTheme="majorHAnsi" w:eastAsiaTheme="majorEastAsia" w:hAnsiTheme="majorHAnsi" w:cstheme="majorBidi"/>
          <w:b/>
          <w:bCs/>
          <w:color w:val="007586" w:themeColor="text2"/>
          <w:sz w:val="48"/>
          <w:szCs w:val="32"/>
        </w:rPr>
      </w:pPr>
      <w:bookmarkStart w:id="20" w:name="_Toc71548356"/>
      <w:r>
        <w:br w:type="page"/>
      </w:r>
    </w:p>
    <w:p w14:paraId="6A622DA2" w14:textId="6AF891F5" w:rsidR="00A646E1" w:rsidRDefault="00A646E1" w:rsidP="00253933">
      <w:pPr>
        <w:pStyle w:val="Heading1"/>
      </w:pPr>
      <w:r>
        <w:lastRenderedPageBreak/>
        <w:t>Appendix 1</w:t>
      </w:r>
      <w:bookmarkEnd w:id="20"/>
      <w:r>
        <w:t xml:space="preserve"> </w:t>
      </w:r>
    </w:p>
    <w:p w14:paraId="537D9411" w14:textId="3B4FC13F" w:rsidR="00A646E1" w:rsidRDefault="00A646E1" w:rsidP="000A5062">
      <w:pPr>
        <w:pStyle w:val="SCVbody"/>
      </w:pPr>
      <w:r>
        <w:t>Maternity and newborn care should be provided in accordance with the following state and national</w:t>
      </w:r>
      <w:r w:rsidR="00A74AFE">
        <w:t xml:space="preserve"> </w:t>
      </w:r>
      <w:r>
        <w:t>frameworks, standards and guidelines:</w:t>
      </w:r>
    </w:p>
    <w:p w14:paraId="13A61F74" w14:textId="77777777" w:rsidR="00A646E1" w:rsidRDefault="00A646E1" w:rsidP="001C3D30">
      <w:pPr>
        <w:pStyle w:val="SCVbullet1"/>
      </w:pPr>
      <w:r>
        <w:t>Australian College of Midwives (ACM) National Midwifery Guidelines for Consultation and Referral</w:t>
      </w:r>
    </w:p>
    <w:p w14:paraId="67115F5C" w14:textId="77777777" w:rsidR="00A646E1" w:rsidRDefault="00A646E1" w:rsidP="001C3D30">
      <w:pPr>
        <w:pStyle w:val="SCVbullet1"/>
      </w:pPr>
      <w:r>
        <w:t>Australian National Breastfeeding Strategy: 2017 and beyond</w:t>
      </w:r>
    </w:p>
    <w:p w14:paraId="20842B6F" w14:textId="77777777" w:rsidR="00A646E1" w:rsidRDefault="00A646E1" w:rsidP="001C3D30">
      <w:pPr>
        <w:pStyle w:val="SCVbullet1"/>
      </w:pPr>
      <w:r>
        <w:t>Capability framework for Victorian maternity and newborn services</w:t>
      </w:r>
    </w:p>
    <w:p w14:paraId="09830118" w14:textId="77777777" w:rsidR="00A646E1" w:rsidRDefault="00A646E1" w:rsidP="001C3D30">
      <w:pPr>
        <w:pStyle w:val="SCVbullet1"/>
      </w:pPr>
      <w:r>
        <w:t>Department of Health and Human Services policy and funding guidelines (published annually)</w:t>
      </w:r>
    </w:p>
    <w:p w14:paraId="01CD98F0" w14:textId="77777777" w:rsidR="00A646E1" w:rsidRDefault="00A646E1" w:rsidP="001C3D30">
      <w:pPr>
        <w:pStyle w:val="SCVbullet1"/>
      </w:pPr>
      <w:r>
        <w:t>National Perinatal Mental Health Clinical Practice Guideline</w:t>
      </w:r>
    </w:p>
    <w:p w14:paraId="4770F0E6" w14:textId="77777777" w:rsidR="00A646E1" w:rsidRDefault="00A646E1" w:rsidP="001C3D30">
      <w:pPr>
        <w:pStyle w:val="SCVbullet1"/>
      </w:pPr>
      <w:r>
        <w:t>National Safety and Quality Health Service Standards</w:t>
      </w:r>
    </w:p>
    <w:p w14:paraId="52D68CDC" w14:textId="77777777" w:rsidR="00A646E1" w:rsidRDefault="00A646E1" w:rsidP="001C3D30">
      <w:pPr>
        <w:pStyle w:val="SCVbullet1"/>
      </w:pPr>
      <w:r>
        <w:t>National Strategic Approach to Maternity Services (NSAMS)</w:t>
      </w:r>
    </w:p>
    <w:p w14:paraId="0BE6B495" w14:textId="77777777" w:rsidR="00A646E1" w:rsidRDefault="00A646E1" w:rsidP="001C3D30">
      <w:pPr>
        <w:pStyle w:val="SCVbullet1"/>
      </w:pPr>
      <w:r>
        <w:t>Nursing and Midwifery Board of Australia (NMBA) Midwife Standards for Practice</w:t>
      </w:r>
    </w:p>
    <w:p w14:paraId="2CAA77BF" w14:textId="77777777" w:rsidR="00A646E1" w:rsidRDefault="00A646E1" w:rsidP="001C3D30">
      <w:pPr>
        <w:pStyle w:val="SCVbullet1"/>
      </w:pPr>
      <w:r>
        <w:t>Royal Australian and New Zealand College of Obstetricians and Gynaecologists (RANZCOG) Standards of maternity care</w:t>
      </w:r>
    </w:p>
    <w:p w14:paraId="22C09608" w14:textId="77777777" w:rsidR="00A646E1" w:rsidRDefault="00A646E1" w:rsidP="001C3D30">
      <w:pPr>
        <w:pStyle w:val="SCVbullet1"/>
      </w:pPr>
      <w:r>
        <w:t xml:space="preserve">Victorian Clinical governance framework </w:t>
      </w:r>
    </w:p>
    <w:p w14:paraId="40FEA321" w14:textId="4F9904AE" w:rsidR="00253933" w:rsidRDefault="00A646E1" w:rsidP="000A5062">
      <w:pPr>
        <w:pStyle w:val="SCVbullet1"/>
      </w:pPr>
      <w:r>
        <w:t>National Health and Medical Research Council Australian Guidelines for the Prevention and Control of Infection in Healthcare (2019)</w:t>
      </w:r>
    </w:p>
    <w:p w14:paraId="06B8649D" w14:textId="77777777" w:rsidR="000A5062" w:rsidRDefault="000A5062">
      <w:pPr>
        <w:rPr>
          <w:rFonts w:asciiTheme="majorHAnsi" w:eastAsiaTheme="majorEastAsia" w:hAnsiTheme="majorHAnsi" w:cstheme="majorBidi"/>
          <w:b/>
          <w:bCs/>
          <w:color w:val="007586" w:themeColor="text2"/>
          <w:sz w:val="48"/>
          <w:szCs w:val="32"/>
        </w:rPr>
      </w:pPr>
      <w:bookmarkStart w:id="21" w:name="_Toc71548357"/>
      <w:r>
        <w:br w:type="page"/>
      </w:r>
    </w:p>
    <w:p w14:paraId="2D37BE58" w14:textId="740BE0B5" w:rsidR="00A646E1" w:rsidRDefault="00A646E1" w:rsidP="00253933">
      <w:pPr>
        <w:pStyle w:val="Heading1"/>
      </w:pPr>
      <w:r>
        <w:lastRenderedPageBreak/>
        <w:t>References</w:t>
      </w:r>
      <w:bookmarkEnd w:id="21"/>
    </w:p>
    <w:p w14:paraId="0FA01E70" w14:textId="13DC70F8" w:rsidR="00C5746E" w:rsidRPr="001C3D30" w:rsidRDefault="001A7925" w:rsidP="00AE3D83">
      <w:pPr>
        <w:pStyle w:val="SCVnumberdigit"/>
      </w:pPr>
      <w:r w:rsidRPr="00C5746E">
        <w:rPr>
          <w:rFonts w:ascii="Arial" w:hAnsi="Arial" w:cs="Arial"/>
          <w:color w:val="222222"/>
          <w:shd w:val="clear" w:color="auto" w:fill="FFFFFF"/>
        </w:rPr>
        <w:t xml:space="preserve">Cluett ER, Burns E, Cuthbert A. Immersion in water during labour and birth. Cochrane Database of Systematic Reviews. </w:t>
      </w:r>
      <w:r w:rsidR="00C5746E" w:rsidRPr="00C5746E">
        <w:rPr>
          <w:rFonts w:ascii="Arial" w:hAnsi="Arial" w:cs="Arial"/>
          <w:color w:val="222222"/>
          <w:shd w:val="clear" w:color="auto" w:fill="FFFFFF"/>
        </w:rPr>
        <w:t xml:space="preserve">[Internet] </w:t>
      </w:r>
      <w:r w:rsidRPr="00C5746E">
        <w:rPr>
          <w:rFonts w:ascii="Arial" w:hAnsi="Arial" w:cs="Arial"/>
          <w:color w:val="222222"/>
          <w:shd w:val="clear" w:color="auto" w:fill="FFFFFF"/>
        </w:rPr>
        <w:t>2018(5).</w:t>
      </w:r>
      <w:r w:rsidR="00A646E1" w:rsidRPr="001C3D30">
        <w:t xml:space="preserve"> </w:t>
      </w:r>
      <w:bookmarkStart w:id="22" w:name="_Hlk71204847"/>
      <w:r w:rsidR="00C5746E">
        <w:t xml:space="preserve">[Cited 2021 May 8] </w:t>
      </w:r>
      <w:bookmarkEnd w:id="22"/>
      <w:r w:rsidR="0034791A">
        <w:t>Available from:</w:t>
      </w:r>
      <w:r w:rsidR="00C5746E">
        <w:t xml:space="preserve"> </w:t>
      </w:r>
      <w:hyperlink r:id="rId34" w:history="1">
        <w:r w:rsidR="00C5746E" w:rsidRPr="003E1AB3">
          <w:rPr>
            <w:rStyle w:val="Hyperlink"/>
          </w:rPr>
          <w:t>https://www.cochranelibrary.com/cdsr/doi/10.1002/14651858.CD000111.pub4/information</w:t>
        </w:r>
      </w:hyperlink>
    </w:p>
    <w:p w14:paraId="4B5B2726" w14:textId="390D0344" w:rsidR="00A646E1" w:rsidRPr="001C3D30" w:rsidRDefault="001A7925" w:rsidP="00501253">
      <w:pPr>
        <w:pStyle w:val="SCVnumberdigit"/>
      </w:pPr>
      <w:r>
        <w:rPr>
          <w:rFonts w:ascii="Arial" w:hAnsi="Arial" w:cs="Arial"/>
          <w:color w:val="222222"/>
          <w:shd w:val="clear" w:color="auto" w:fill="FFFFFF"/>
        </w:rPr>
        <w:t>Thoeni A, Zech N, Moroder L, Ploner F. Review of 1600 water births. Does water birth increase the risk of neonatal infection?. The Journal of Maternal-Fetal &amp; Neonatal Medicine. 2005 May 1;17(5):357-61.</w:t>
      </w:r>
    </w:p>
    <w:p w14:paraId="43EE8670" w14:textId="0B7353F9" w:rsidR="00A646E1" w:rsidRPr="001C3D30" w:rsidRDefault="001A7925" w:rsidP="00501253">
      <w:pPr>
        <w:pStyle w:val="SCVnumberdigit"/>
      </w:pPr>
      <w:r>
        <w:rPr>
          <w:rFonts w:ascii="Arial" w:hAnsi="Arial" w:cs="Arial"/>
          <w:color w:val="222222"/>
          <w:shd w:val="clear" w:color="auto" w:fill="FFFFFF"/>
        </w:rPr>
        <w:t>Taylor H, Kleine I, Bewley S, Loucaides E, Sutcliffe A. Neonatal outcomes of waterbirth: a systematic review and meta-analysis. Archives of Disease in Childhood-Fetal and Neonatal Edition. 2016 Jul 1;101(4):F357-65.</w:t>
      </w:r>
    </w:p>
    <w:p w14:paraId="1B270B04" w14:textId="27FC596D" w:rsidR="00F918AB" w:rsidRPr="001C3D30" w:rsidRDefault="00A646E1" w:rsidP="00AE3D83">
      <w:pPr>
        <w:pStyle w:val="SCVnumberdigit"/>
      </w:pPr>
      <w:r w:rsidRPr="001C3D30">
        <w:t xml:space="preserve">Australian College of Midwives. Position statement on the use of water immersion for labour and birth. </w:t>
      </w:r>
      <w:r w:rsidR="00C5746E">
        <w:t xml:space="preserve">[Internet] 2013. </w:t>
      </w:r>
      <w:bookmarkStart w:id="23" w:name="_Hlk71205022"/>
      <w:r w:rsidR="00C5746E">
        <w:t xml:space="preserve">[Cited 2021 May 8] </w:t>
      </w:r>
      <w:bookmarkEnd w:id="23"/>
      <w:r w:rsidRPr="001C3D30">
        <w:t xml:space="preserve">Available from: </w:t>
      </w:r>
      <w:hyperlink r:id="rId35" w:history="1">
        <w:r w:rsidR="00F918AB" w:rsidRPr="003E1AB3">
          <w:rPr>
            <w:rStyle w:val="Hyperlink"/>
          </w:rPr>
          <w:t>https://www.midwives.org.au/resources/use-water-immersion-labour-and-birth-acm-position-statement-2013</w:t>
        </w:r>
      </w:hyperlink>
    </w:p>
    <w:p w14:paraId="27D635F3" w14:textId="20296B95" w:rsidR="00F918AB" w:rsidRPr="001C3D30" w:rsidRDefault="00A646E1" w:rsidP="00AE3D83">
      <w:pPr>
        <w:pStyle w:val="SCVnumberdigit"/>
      </w:pPr>
      <w:r w:rsidRPr="001C3D30">
        <w:t>The Royal Australian and New Zealand College of Obstetricians and Gynaecologists</w:t>
      </w:r>
      <w:r w:rsidR="00C5746E">
        <w:t xml:space="preserve">. </w:t>
      </w:r>
      <w:r w:rsidRPr="001C3D30">
        <w:t xml:space="preserve">Warm water immersion during labour and birth. Position Statement. </w:t>
      </w:r>
      <w:r w:rsidR="00C5746E">
        <w:t xml:space="preserve">[Internet] 2017. [Cited 2021 May 8]  </w:t>
      </w:r>
      <w:r w:rsidRPr="001C3D30">
        <w:t>Available from</w:t>
      </w:r>
      <w:r w:rsidR="0034791A">
        <w:t>:</w:t>
      </w:r>
      <w:r w:rsidRPr="001C3D30">
        <w:t xml:space="preserve"> </w:t>
      </w:r>
      <w:hyperlink r:id="rId36" w:history="1">
        <w:r w:rsidR="00F918AB" w:rsidRPr="003E1AB3">
          <w:rPr>
            <w:rStyle w:val="Hyperlink"/>
          </w:rPr>
          <w:t>https://ranzcog.edu.au/statements-guidelines/obstetrics/warm-water-immersion-during-labour-and-birth-(c-ob</w:t>
        </w:r>
      </w:hyperlink>
    </w:p>
    <w:p w14:paraId="3C092270" w14:textId="0F82C6A3" w:rsidR="00F918AB" w:rsidRPr="001C3D30" w:rsidRDefault="00A646E1" w:rsidP="00AE3D83">
      <w:pPr>
        <w:pStyle w:val="SCVnumberdigit"/>
      </w:pPr>
      <w:r w:rsidRPr="001C3D30">
        <w:t xml:space="preserve">New Zealand College of Midwives Consensus Statement - The Use of Water for Labour and Birth. </w:t>
      </w:r>
      <w:r w:rsidR="00C5746E">
        <w:t xml:space="preserve">[Internet] 2015. [Cited 2021 May 8] </w:t>
      </w:r>
      <w:r w:rsidRPr="001C3D30">
        <w:t xml:space="preserve">Available from: </w:t>
      </w:r>
      <w:hyperlink r:id="rId37" w:history="1">
        <w:r w:rsidR="00F918AB" w:rsidRPr="003E1AB3">
          <w:rPr>
            <w:rStyle w:val="Hyperlink"/>
          </w:rPr>
          <w:t>https://www.midwife.org.nz/midwives/professional-standards/consensus-statements/</w:t>
        </w:r>
      </w:hyperlink>
    </w:p>
    <w:p w14:paraId="30ABF64F" w14:textId="06976055" w:rsidR="00107586" w:rsidRDefault="00A646E1" w:rsidP="00107586">
      <w:pPr>
        <w:pStyle w:val="SCVnumberdigit"/>
      </w:pPr>
      <w:r w:rsidRPr="001C3D30">
        <w:t>Department of Health, Western Australia.</w:t>
      </w:r>
      <w:r w:rsidR="00F918AB">
        <w:t xml:space="preserve"> </w:t>
      </w:r>
      <w:r w:rsidRPr="001C3D30">
        <w:t xml:space="preserve">Water </w:t>
      </w:r>
      <w:r w:rsidR="00F918AB">
        <w:t>for pain management during labour and/or b</w:t>
      </w:r>
      <w:r w:rsidRPr="001C3D30">
        <w:t>irth</w:t>
      </w:r>
      <w:r w:rsidR="00F918AB">
        <w:t>,</w:t>
      </w:r>
      <w:r w:rsidRPr="001C3D30">
        <w:t xml:space="preserve"> </w:t>
      </w:r>
      <w:r w:rsidR="00F918AB">
        <w:t>Procedure. King Edward Memorial Hospital.</w:t>
      </w:r>
      <w:r w:rsidRPr="001C3D30">
        <w:t xml:space="preserve"> Perth</w:t>
      </w:r>
      <w:r w:rsidR="00107586">
        <w:t xml:space="preserve"> [Internet] </w:t>
      </w:r>
      <w:r w:rsidRPr="001C3D30">
        <w:t xml:space="preserve">Updated </w:t>
      </w:r>
      <w:r w:rsidR="00F918AB">
        <w:t>June 2019</w:t>
      </w:r>
      <w:r w:rsidRPr="001C3D30">
        <w:t xml:space="preserve">. </w:t>
      </w:r>
      <w:r w:rsidR="00107586">
        <w:t xml:space="preserve">[cited 2021 May 8] </w:t>
      </w:r>
      <w:r w:rsidRPr="001C3D30">
        <w:t>Available from</w:t>
      </w:r>
      <w:r w:rsidR="00F918AB">
        <w:t>:</w:t>
      </w:r>
      <w:r w:rsidR="00F918AB" w:rsidRPr="00F918AB">
        <w:t xml:space="preserve"> </w:t>
      </w:r>
      <w:hyperlink r:id="rId38" w:history="1">
        <w:r w:rsidR="00F918AB" w:rsidRPr="003E1AB3">
          <w:rPr>
            <w:rStyle w:val="Hyperlink"/>
          </w:rPr>
          <w:t>https://www.kemh.health.wa.gov.au/~/media/Files/Hospitals/WNHS/For%20health%20professionals/Clinical%20guidelines/OG/WNHS.OG.Waterbirth.pdf</w:t>
        </w:r>
      </w:hyperlink>
    </w:p>
    <w:p w14:paraId="3C5B9C91" w14:textId="705BFBBB" w:rsidR="00140BBB" w:rsidRDefault="00A646E1" w:rsidP="00107586">
      <w:pPr>
        <w:pStyle w:val="SCVnumberdigit"/>
      </w:pPr>
      <w:r w:rsidRPr="001C3D30">
        <w:t>The Royal Woman’s Hospital</w:t>
      </w:r>
      <w:r w:rsidR="00140BBB">
        <w:t>.</w:t>
      </w:r>
      <w:r w:rsidRPr="001C3D30">
        <w:t xml:space="preserve"> Water Birth at the Women’s (factsheet). Water Immersion for Labour and Birth. </w:t>
      </w:r>
      <w:r w:rsidR="00140BBB">
        <w:t xml:space="preserve">[Internet] 2013. </w:t>
      </w:r>
      <w:r w:rsidR="00107586">
        <w:t xml:space="preserve">[Cited 2021 May 8] </w:t>
      </w:r>
      <w:r w:rsidRPr="001C3D30">
        <w:t>Available from</w:t>
      </w:r>
      <w:r w:rsidR="00140BBB">
        <w:t>:</w:t>
      </w:r>
      <w:r w:rsidRPr="001C3D30">
        <w:t xml:space="preserve"> </w:t>
      </w:r>
      <w:hyperlink r:id="rId39" w:anchor="water-birth-at-the-womens" w:history="1">
        <w:r w:rsidR="00140BBB" w:rsidRPr="003E1AB3">
          <w:rPr>
            <w:rStyle w:val="Hyperlink"/>
          </w:rPr>
          <w:t>https://www.thewomens.org.au/health-information/fact-sheets#water-birth-at-the-womens</w:t>
        </w:r>
      </w:hyperlink>
      <w:r w:rsidRPr="001C3D30">
        <w:t>.</w:t>
      </w:r>
    </w:p>
    <w:p w14:paraId="657DC012" w14:textId="1C77493C" w:rsidR="00A646E1" w:rsidRPr="001C3D30" w:rsidRDefault="008D5FA0" w:rsidP="00AE3D83">
      <w:pPr>
        <w:pStyle w:val="SCVnumberdigit"/>
      </w:pPr>
      <w:r>
        <w:rPr>
          <w:rFonts w:ascii="Helvetica" w:hAnsi="Helvetica"/>
          <w:color w:val="202020"/>
          <w:shd w:val="clear" w:color="auto" w:fill="FFFFFF"/>
        </w:rPr>
        <w:t>National Institute for Health and Care Excellence. Intrapartum care for healthy women and babies: Clinical Guideline CG190. London: National Institute for Health and Care Excellence</w:t>
      </w:r>
      <w:r w:rsidR="00C5746E">
        <w:rPr>
          <w:rFonts w:ascii="Helvetica" w:hAnsi="Helvetica"/>
          <w:color w:val="202020"/>
          <w:shd w:val="clear" w:color="auto" w:fill="FFFFFF"/>
        </w:rPr>
        <w:t>. [Internet]</w:t>
      </w:r>
      <w:r>
        <w:rPr>
          <w:rFonts w:ascii="Helvetica" w:hAnsi="Helvetica"/>
          <w:color w:val="202020"/>
          <w:shd w:val="clear" w:color="auto" w:fill="FFFFFF"/>
        </w:rPr>
        <w:t xml:space="preserve"> 2014.</w:t>
      </w:r>
      <w:r w:rsidR="00AB2792" w:rsidRPr="00AB2792">
        <w:rPr>
          <w:rFonts w:ascii="Arial" w:hAnsi="Arial" w:cs="Arial"/>
          <w:color w:val="222222"/>
          <w:shd w:val="clear" w:color="auto" w:fill="FFFFFF"/>
        </w:rPr>
        <w:t xml:space="preserve"> </w:t>
      </w:r>
      <w:r w:rsidR="00C5746E">
        <w:t xml:space="preserve">[Cited 2021 May 8] </w:t>
      </w:r>
      <w:r w:rsidR="00AB2792" w:rsidRPr="00AB2792">
        <w:rPr>
          <w:rFonts w:ascii="Arial" w:hAnsi="Arial" w:cs="Arial"/>
          <w:color w:val="222222"/>
          <w:shd w:val="clear" w:color="auto" w:fill="FFFFFF"/>
        </w:rPr>
        <w:t>Available from:</w:t>
      </w:r>
      <w:r w:rsidR="00AB2792" w:rsidRPr="00AB2792">
        <w:t xml:space="preserve"> </w:t>
      </w:r>
      <w:hyperlink r:id="rId40" w:history="1">
        <w:r w:rsidR="00AB2792" w:rsidRPr="00AB2792">
          <w:rPr>
            <w:rStyle w:val="Hyperlink"/>
            <w:rFonts w:ascii="Arial" w:hAnsi="Arial" w:cs="Arial"/>
            <w:shd w:val="clear" w:color="auto" w:fill="FFFFFF"/>
          </w:rPr>
          <w:t>https://www.nice.org.uk/guidance/cg190</w:t>
        </w:r>
      </w:hyperlink>
      <w:r w:rsidR="00AB2792" w:rsidRPr="00AB2792">
        <w:rPr>
          <w:rFonts w:ascii="Arial" w:hAnsi="Arial" w:cs="Arial"/>
          <w:color w:val="222222"/>
          <w:shd w:val="clear" w:color="auto" w:fill="FFFFFF"/>
        </w:rPr>
        <w:t xml:space="preserve"> </w:t>
      </w:r>
    </w:p>
    <w:p w14:paraId="07803A55" w14:textId="55314037" w:rsidR="00A646E1" w:rsidRPr="001C3D30" w:rsidRDefault="008D5FA0" w:rsidP="00501253">
      <w:pPr>
        <w:pStyle w:val="SCVnumberdigit"/>
      </w:pPr>
      <w:r>
        <w:rPr>
          <w:rFonts w:ascii="Arial" w:hAnsi="Arial" w:cs="Arial"/>
          <w:color w:val="222222"/>
          <w:shd w:val="clear" w:color="auto" w:fill="FFFFFF"/>
        </w:rPr>
        <w:t>Collins SL, Afshar B, Walker JT, Aird H, Naik F, Parry-Ford F, Phin N, Harrison TG, Chalker VJ, Sorrell S, Cresswell T. Heated birthing pools as a source of Legionnaires' disease. Epidemiology &amp; Infection. 2016 Mar;144(4):796-802.</w:t>
      </w:r>
    </w:p>
    <w:p w14:paraId="0FE4BE4F" w14:textId="77C64187" w:rsidR="00A646E1" w:rsidRPr="001C3D30" w:rsidRDefault="008D5FA0" w:rsidP="00501253">
      <w:pPr>
        <w:pStyle w:val="SCVnumberdigit"/>
      </w:pPr>
      <w:r>
        <w:rPr>
          <w:rFonts w:ascii="Arial" w:hAnsi="Arial" w:cs="Arial"/>
          <w:color w:val="222222"/>
          <w:shd w:val="clear" w:color="auto" w:fill="FFFFFF"/>
        </w:rPr>
        <w:t>Cooper M, Warland J, McCutcheon H. Australian midwives views and experiences of practice and politics related to water immersion for labour and birth: a web based survey. Women and Birth. 2018 Jun 1;31(3):184-93.</w:t>
      </w:r>
    </w:p>
    <w:p w14:paraId="3655A921" w14:textId="77777777" w:rsidR="00A646E1" w:rsidRPr="001C3D30" w:rsidRDefault="00A646E1" w:rsidP="00501253">
      <w:pPr>
        <w:pStyle w:val="SCVnumberdigit"/>
      </w:pPr>
      <w:r w:rsidRPr="001C3D30">
        <w:t xml:space="preserve">Garland D. (2011). Revisiting waterbirth: An attitude to care. New York, NY: Palgrave Macmillan </w:t>
      </w:r>
    </w:p>
    <w:p w14:paraId="7C8DBD1A" w14:textId="342BEF84" w:rsidR="006E30D0" w:rsidRDefault="006E30D0">
      <w:r>
        <w:br w:type="page"/>
      </w:r>
    </w:p>
    <w:p w14:paraId="14906E47" w14:textId="61214BD7" w:rsidR="00A646E1" w:rsidRDefault="006E30D0" w:rsidP="00A646E1">
      <w:pPr>
        <w:pStyle w:val="SCVbody"/>
      </w:pPr>
      <w:r>
        <w:rPr>
          <w:noProof/>
        </w:rPr>
        <w:lastRenderedPageBreak/>
        <mc:AlternateContent>
          <mc:Choice Requires="wps">
            <w:drawing>
              <wp:anchor distT="0" distB="0" distL="114300" distR="114300" simplePos="0" relativeHeight="251661312" behindDoc="0" locked="0" layoutInCell="1" allowOverlap="1" wp14:anchorId="55676121" wp14:editId="0B1D5C0C">
                <wp:simplePos x="0" y="0"/>
                <wp:positionH relativeFrom="column">
                  <wp:posOffset>-286888</wp:posOffset>
                </wp:positionH>
                <wp:positionV relativeFrom="paragraph">
                  <wp:posOffset>-1680436</wp:posOffset>
                </wp:positionV>
                <wp:extent cx="6934954" cy="488887"/>
                <wp:effectExtent l="0" t="0" r="0" b="6985"/>
                <wp:wrapNone/>
                <wp:docPr id="14" name="Rectangle 14"/>
                <wp:cNvGraphicFramePr/>
                <a:graphic xmlns:a="http://schemas.openxmlformats.org/drawingml/2006/main">
                  <a:graphicData uri="http://schemas.microsoft.com/office/word/2010/wordprocessingShape">
                    <wps:wsp>
                      <wps:cNvSpPr/>
                      <wps:spPr>
                        <a:xfrm>
                          <a:off x="0" y="0"/>
                          <a:ext cx="6934954" cy="4888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FFFC6" id="Rectangle 14" o:spid="_x0000_s1026" style="position:absolute;margin-left:-22.6pt;margin-top:-132.3pt;width:546.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" fillcolor="white [3212]" stroked="f" strokeweight="2pt"/>
            </w:pict>
          </mc:Fallback>
        </mc:AlternateContent>
      </w:r>
      <w:r>
        <w:rPr>
          <w:noProof/>
        </w:rPr>
        <mc:AlternateContent>
          <mc:Choice Requires="wps">
            <w:drawing>
              <wp:anchor distT="0" distB="0" distL="114300" distR="114300" simplePos="0" relativeHeight="251660288" behindDoc="0" locked="0" layoutInCell="1" allowOverlap="1" wp14:anchorId="0CF43FC1" wp14:editId="731CC755">
                <wp:simplePos x="0" y="0"/>
                <wp:positionH relativeFrom="column">
                  <wp:posOffset>-169193</wp:posOffset>
                </wp:positionH>
                <wp:positionV relativeFrom="paragraph">
                  <wp:posOffset>7617473</wp:posOffset>
                </wp:positionV>
                <wp:extent cx="6889687" cy="642796"/>
                <wp:effectExtent l="0" t="0" r="26035" b="24130"/>
                <wp:wrapNone/>
                <wp:docPr id="13" name="Rectangle 13"/>
                <wp:cNvGraphicFramePr/>
                <a:graphic xmlns:a="http://schemas.openxmlformats.org/drawingml/2006/main">
                  <a:graphicData uri="http://schemas.microsoft.com/office/word/2010/wordprocessingShape">
                    <wps:wsp>
                      <wps:cNvSpPr/>
                      <wps:spPr>
                        <a:xfrm>
                          <a:off x="0" y="0"/>
                          <a:ext cx="6889687" cy="6427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A2356" id="Rectangle 13" o:spid="_x0000_s1026" style="position:absolute;margin-left:-13.3pt;margin-top:599.8pt;width:542.5pt;height:5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" fillcolor="white [3212]" strokecolor="white [3212]" strokeweight="2pt"/>
            </w:pict>
          </mc:Fallback>
        </mc:AlternateContent>
      </w:r>
    </w:p>
    <w:p w14:paraId="7F2250B6" w14:textId="77777777" w:rsidR="005C12A8" w:rsidRPr="0059267A" w:rsidRDefault="005C12A8" w:rsidP="00A45CB0">
      <w:pPr>
        <w:pStyle w:val="SCVbody"/>
        <w:sectPr w:rsidR="005C12A8" w:rsidRPr="0059267A" w:rsidSect="006E30D0">
          <w:headerReference w:type="even" r:id="rId41"/>
          <w:headerReference w:type="default" r:id="rId42"/>
          <w:pgSz w:w="11906" w:h="16838" w:code="9"/>
          <w:pgMar w:top="3402" w:right="851" w:bottom="1361" w:left="851" w:header="851" w:footer="851" w:gutter="0"/>
          <w:pgNumType w:start="1"/>
          <w:cols w:space="284"/>
          <w:docGrid w:linePitch="360"/>
          <w15:footnoteColumns w:val="1"/>
        </w:sectPr>
      </w:pPr>
    </w:p>
    <w:p w14:paraId="627F50A0" w14:textId="77777777" w:rsidR="00E22A20" w:rsidRPr="0059267A" w:rsidRDefault="00E22A20" w:rsidP="00A45CB0">
      <w:pPr>
        <w:pStyle w:val="SCVbody"/>
      </w:pPr>
    </w:p>
    <w:sectPr w:rsidR="00E22A20" w:rsidRPr="0059267A" w:rsidSect="0059267A">
      <w:headerReference w:type="even" r:id="rId43"/>
      <w:headerReference w:type="default" r:id="rId44"/>
      <w:footerReference w:type="even" r:id="rId45"/>
      <w:footerReference w:type="default" r:id="rId46"/>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5E90" w14:textId="77777777" w:rsidR="00F43814" w:rsidRDefault="00F43814" w:rsidP="002D711A">
      <w:pPr>
        <w:spacing w:after="0" w:line="240" w:lineRule="auto"/>
      </w:pPr>
      <w:r>
        <w:separator/>
      </w:r>
    </w:p>
  </w:endnote>
  <w:endnote w:type="continuationSeparator" w:id="0">
    <w:p w14:paraId="73630B44" w14:textId="77777777" w:rsidR="00F43814" w:rsidRDefault="00F4381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3333" w14:textId="3F28A5C6" w:rsidR="00F325C9" w:rsidRDefault="00F325C9">
    <w:pPr>
      <w:pStyle w:val="Footer"/>
    </w:pPr>
    <w:r>
      <mc:AlternateContent>
        <mc:Choice Requires="wps">
          <w:drawing>
            <wp:anchor distT="0" distB="0" distL="114300" distR="114300" simplePos="1" relativeHeight="251722752" behindDoc="0" locked="0" layoutInCell="0" allowOverlap="1" wp14:anchorId="156C67F0" wp14:editId="46B5A8D3">
              <wp:simplePos x="0" y="10189687"/>
              <wp:positionH relativeFrom="page">
                <wp:posOffset>0</wp:posOffset>
              </wp:positionH>
              <wp:positionV relativeFrom="page">
                <wp:posOffset>10189210</wp:posOffset>
              </wp:positionV>
              <wp:extent cx="7560310" cy="311785"/>
              <wp:effectExtent l="0" t="0" r="0" b="12065"/>
              <wp:wrapNone/>
              <wp:docPr id="8" name="MSIPCMb2154108af747b9f70bc8ef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25832" w14:textId="33EECFBF" w:rsidR="00F325C9" w:rsidRPr="005069AC" w:rsidRDefault="00F325C9" w:rsidP="005069AC">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6C67F0" id="_x0000_t202" coordsize="21600,21600" o:spt="202" path="m,l,21600r21600,l21600,xe">
              <v:stroke joinstyle="miter"/>
              <v:path gradientshapeok="t" o:connecttype="rect"/>
            </v:shapetype>
            <v:shape id="MSIPCMb2154108af747b9f70bc8efc"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qEm02rgIAAEgFAAAOAAAA&#10;AAAAAAAAAAAAAC4CAABkcnMvZTJvRG9jLnhtbFBLAQItABQABgAIAAAAIQBIDV6a3wAAAAsBAAAP&#10;AAAAAAAAAAAAAAAAAAgFAABkcnMvZG93bnJldi54bWxQSwUGAAAAAAQABADzAAAAFAYAAAAA&#10;" o:allowincell="f" filled="f" stroked="f" strokeweight=".5pt">
              <v:textbox inset=",0,,0">
                <w:txbxContent>
                  <w:p w14:paraId="67325832" w14:textId="33EECFBF" w:rsidR="00F325C9" w:rsidRPr="005069AC" w:rsidRDefault="00F325C9" w:rsidP="005069AC">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CE8D" w14:textId="1DB6929B" w:rsidR="00F325C9" w:rsidRPr="006B337A" w:rsidRDefault="00F325C9" w:rsidP="006B337A">
    <w:pPr>
      <w:pStyle w:val="SCVheaderempty"/>
    </w:pPr>
    <w:r>
      <w:rPr>
        <w:noProof/>
      </w:rPr>
      <mc:AlternateContent>
        <mc:Choice Requires="wps">
          <w:drawing>
            <wp:anchor distT="0" distB="0" distL="114300" distR="114300" simplePos="0" relativeHeight="251721728" behindDoc="0" locked="0" layoutInCell="0" allowOverlap="1" wp14:anchorId="0022FE9B" wp14:editId="687C6C63">
              <wp:simplePos x="0" y="0"/>
              <wp:positionH relativeFrom="page">
                <wp:posOffset>0</wp:posOffset>
              </wp:positionH>
              <wp:positionV relativeFrom="page">
                <wp:posOffset>10189210</wp:posOffset>
              </wp:positionV>
              <wp:extent cx="7560310" cy="311785"/>
              <wp:effectExtent l="0" t="0" r="0" b="12065"/>
              <wp:wrapNone/>
              <wp:docPr id="2" name="MSIPCM8fb849ce834565e08b47afd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3722BE" w14:textId="595BDB09" w:rsidR="00F325C9" w:rsidRPr="005069AC" w:rsidRDefault="00F325C9" w:rsidP="005069AC">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22FE9B" id="_x0000_t202" coordsize="21600,21600" o:spt="202" path="m,l,21600r21600,l21600,xe">
              <v:stroke joinstyle="miter"/>
              <v:path gradientshapeok="t" o:connecttype="rect"/>
            </v:shapetype>
            <v:shape id="MSIPCM8fb849ce834565e08b47afd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ffLxHrgIAAEwFAAAOAAAA&#10;AAAAAAAAAAAAAC4CAABkcnMvZTJvRG9jLnhtbFBLAQItABQABgAIAAAAIQBIDV6a3wAAAAsBAAAP&#10;AAAAAAAAAAAAAAAAAAgFAABkcnMvZG93bnJldi54bWxQSwUGAAAAAAQABADzAAAAFAYAAAAA&#10;" o:allowincell="f" filled="f" stroked="f" strokeweight=".5pt">
              <v:textbox inset=",0,,0">
                <w:txbxContent>
                  <w:p w14:paraId="413722BE" w14:textId="595BDB09" w:rsidR="00F325C9" w:rsidRPr="005069AC" w:rsidRDefault="00F325C9" w:rsidP="005069AC">
                    <w:pPr>
                      <w:spacing w:before="0" w:after="0"/>
                      <w:jc w:val="center"/>
                      <w:rPr>
                        <w:rFonts w:ascii="Arial Black" w:hAnsi="Arial Black"/>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3B64" w14:textId="77777777" w:rsidR="00F325C9" w:rsidRDefault="00F325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FD99" w14:textId="7E407438" w:rsidR="00F325C9" w:rsidRPr="006E30D0" w:rsidRDefault="00F325C9" w:rsidP="006E30D0">
    <w:pPr>
      <w:pStyle w:val="SCVfootereven"/>
    </w:pPr>
    <w:r>
      <w:rPr>
        <w:noProof w:val="0"/>
      </w:rPr>
      <w:fldChar w:fldCharType="begin"/>
    </w:r>
    <w:r>
      <w:instrText xml:space="preserve"> PAGE   \* MERGEFORMAT </w:instrText>
    </w:r>
    <w:r>
      <w:rPr>
        <w:noProof w:val="0"/>
      </w:rPr>
      <w:fldChar w:fldCharType="separate"/>
    </w:r>
    <w:r>
      <w:rPr>
        <w:noProof w:val="0"/>
      </w:rPr>
      <w:t>2</w:t>
    </w:r>
    <w:r>
      <w:fldChar w:fldCharType="end"/>
    </w:r>
    <w:r>
      <w:t xml:space="preserve"> </w:t>
    </w:r>
    <w:r>
      <w:t> </w:t>
    </w:r>
    <w:r>
      <w:t> </w:t>
    </w:r>
    <w:r w:rsidRPr="00724F74">
      <w:rPr>
        <w:b/>
      </w:rPr>
      <w:t>Safer Care Victoria</w:t>
    </w:r>
    <w:r>
      <w:t> </w:t>
    </w:r>
    <w:r>
      <w:t> </w:t>
    </w:r>
    <w:fldSimple w:instr=" STYLEREF  &quot;SCV report title&quot;  \* MERGEFORMAT ">
      <w:r w:rsidR="001A3F1F">
        <w:t>The use of water during labour and birth</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2E02" w14:textId="7B4F97C4" w:rsidR="00F325C9" w:rsidRPr="006E30D0" w:rsidRDefault="00F43814" w:rsidP="006E30D0">
    <w:pPr>
      <w:pStyle w:val="SCVfooterodd"/>
    </w:pPr>
    <w:fldSimple w:instr=" STYLEREF  &quot;SCV report title&quot;  \* MERGEFORMAT ">
      <w:r w:rsidR="001A3F1F">
        <w:t>The use of water during labour and birth</w:t>
      </w:r>
    </w:fldSimple>
    <w:r w:rsidR="00F325C9">
      <w:t> </w:t>
    </w:r>
    <w:r w:rsidR="00F325C9">
      <w:t> </w:t>
    </w:r>
    <w:r w:rsidR="00F325C9" w:rsidRPr="00724F74">
      <w:rPr>
        <w:b/>
      </w:rPr>
      <w:t>Safer Care Victoria</w:t>
    </w:r>
    <w:r w:rsidR="00F325C9">
      <w:t> </w:t>
    </w:r>
    <w:r w:rsidR="00F325C9">
      <w:t> </w:t>
    </w:r>
    <w:r w:rsidR="00F325C9">
      <w:rPr>
        <w:noProof w:val="0"/>
      </w:rPr>
      <w:fldChar w:fldCharType="begin"/>
    </w:r>
    <w:r w:rsidR="00F325C9">
      <w:instrText xml:space="preserve"> PAGE   \* MERGEFORMAT </w:instrText>
    </w:r>
    <w:r w:rsidR="00F325C9">
      <w:rPr>
        <w:noProof w:val="0"/>
      </w:rPr>
      <w:fldChar w:fldCharType="separate"/>
    </w:r>
    <w:r w:rsidR="00F325C9">
      <w:rPr>
        <w:noProof w:val="0"/>
      </w:rPr>
      <w:t>1</w:t>
    </w:r>
    <w:r w:rsidR="00F325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D681" w14:textId="77777777" w:rsidR="00F325C9" w:rsidRDefault="00F325C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BAD2" w14:textId="26405E97" w:rsidR="00F325C9" w:rsidRPr="002A5891" w:rsidRDefault="00F325C9" w:rsidP="00BC437C">
    <w:pPr>
      <w:pStyle w:val="SCVfooterempty"/>
    </w:pPr>
    <w:r>
      <w:rPr>
        <w:noProof/>
      </w:rPr>
      <mc:AlternateContent>
        <mc:Choice Requires="wps">
          <w:drawing>
            <wp:anchor distT="0" distB="0" distL="114300" distR="114300" simplePos="0" relativeHeight="251730944" behindDoc="0" locked="0" layoutInCell="0" allowOverlap="1" wp14:anchorId="0E797B4F" wp14:editId="1E418CF9">
              <wp:simplePos x="0" y="0"/>
              <wp:positionH relativeFrom="page">
                <wp:posOffset>0</wp:posOffset>
              </wp:positionH>
              <wp:positionV relativeFrom="page">
                <wp:posOffset>10189210</wp:posOffset>
              </wp:positionV>
              <wp:extent cx="7560310" cy="311785"/>
              <wp:effectExtent l="0" t="0" r="0" b="12065"/>
              <wp:wrapNone/>
              <wp:docPr id="7" name="MSIPCM4c04482f9c9a6e34d4a60074"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E19E7" w14:textId="3E360896" w:rsidR="00F325C9" w:rsidRPr="001A1F9A" w:rsidRDefault="00F325C9" w:rsidP="001A1F9A">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797B4F" id="_x0000_t202" coordsize="21600,21600" o:spt="202" path="m,l,21600r21600,l21600,xe">
              <v:stroke joinstyle="miter"/>
              <v:path gradientshapeok="t" o:connecttype="rect"/>
            </v:shapetype>
            <v:shape id="MSIPCM4c04482f9c9a6e34d4a60074" o:spid="_x0000_s1028" type="#_x0000_t202" alt="{&quot;HashCode&quot;:904758361,&quot;Height&quot;:841.0,&quot;Width&quot;:595.0,&quot;Placement&quot;:&quot;Footer&quot;,&quot;Index&quot;:&quot;OddAndEven&quot;,&quot;Section&quot;:4,&quot;Top&quot;:0.0,&quot;Left&quot;:0.0}" style="position:absolute;margin-left:0;margin-top:802.3pt;width:595.3pt;height:24.55pt;z-index:251730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6+sxssQIAAE8FAAAO&#10;AAAAAAAAAAAAAAAAAC4CAABkcnMvZTJvRG9jLnhtbFBLAQItABQABgAIAAAAIQBIDV6a3wAAAAsB&#10;AAAPAAAAAAAAAAAAAAAAAAsFAABkcnMvZG93bnJldi54bWxQSwUGAAAAAAQABADzAAAAFwYAAAAA&#10;" o:allowincell="f" filled="f" stroked="f" strokeweight=".5pt">
              <v:textbox inset=",0,,0">
                <w:txbxContent>
                  <w:p w14:paraId="010E19E7" w14:textId="3E360896" w:rsidR="00AE3D83" w:rsidRPr="001A1F9A" w:rsidRDefault="00AE3D83" w:rsidP="001A1F9A">
                    <w:pPr>
                      <w:spacing w:before="0" w:after="0"/>
                      <w:jc w:val="center"/>
                      <w:rPr>
                        <w:rFonts w:ascii="Arial Black" w:hAnsi="Arial Black"/>
                        <w:color w:val="000000"/>
                      </w:rPr>
                    </w:pPr>
                  </w:p>
                </w:txbxContent>
              </v:textbox>
              <w10:wrap anchorx="page" anchory="page"/>
            </v:shape>
          </w:pict>
        </mc:Fallback>
      </mc:AlternateContent>
    </w:r>
    <w:r>
      <w:rPr>
        <w:noProof/>
      </w:rPr>
      <mc:AlternateContent>
        <mc:Choice Requires="wps">
          <w:drawing>
            <wp:anchor distT="0" distB="0" distL="114300" distR="114300" simplePos="0" relativeHeight="251728896" behindDoc="0" locked="0" layoutInCell="0" allowOverlap="1" wp14:anchorId="7CABE634" wp14:editId="37B507D6">
              <wp:simplePos x="0" y="0"/>
              <wp:positionH relativeFrom="page">
                <wp:posOffset>0</wp:posOffset>
              </wp:positionH>
              <wp:positionV relativeFrom="page">
                <wp:posOffset>10189687</wp:posOffset>
              </wp:positionV>
              <wp:extent cx="7560310" cy="311785"/>
              <wp:effectExtent l="0" t="0" r="0" b="12065"/>
              <wp:wrapNone/>
              <wp:docPr id="20" name="MSIPCM111840848b2dfbe52b376d4a"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2191C" w14:textId="268CE8F6" w:rsidR="00F325C9" w:rsidRPr="005069AC" w:rsidRDefault="00F325C9" w:rsidP="005069AC">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ABE634" id="MSIPCM111840848b2dfbe52b376d4a" o:spid="_x0000_s1029" type="#_x0000_t202" alt="{&quot;HashCode&quot;:904758361,&quot;Height&quot;:841.0,&quot;Width&quot;:595.0,&quot;Placement&quot;:&quot;Footer&quot;,&quot;Index&quot;:&quot;OddAndEven&quot;,&quot;Section&quot;:5,&quot;Top&quot;:0.0,&quot;Left&quot;:0.0}" style="position:absolute;margin-left:0;margin-top:802.35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" o:allowincell="f" filled="f" stroked="f" strokeweight=".5pt">
              <v:textbox inset=",0,,0">
                <w:txbxContent>
                  <w:p w14:paraId="67B2191C" w14:textId="268CE8F6" w:rsidR="00AE3D83" w:rsidRPr="005069AC" w:rsidRDefault="00AE3D83" w:rsidP="005069AC">
                    <w:pPr>
                      <w:spacing w:before="0" w:after="0"/>
                      <w:jc w:val="center"/>
                      <w:rPr>
                        <w:rFonts w:ascii="Arial Black" w:hAnsi="Arial Black"/>
                        <w:color w:val="00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A500" w14:textId="1EFB5AD1" w:rsidR="00F325C9" w:rsidRPr="002A5891" w:rsidRDefault="00F325C9" w:rsidP="00BC437C">
    <w:pPr>
      <w:pStyle w:val="SCVfooterempty"/>
    </w:pPr>
    <w:r>
      <w:rPr>
        <w:noProof/>
      </w:rPr>
      <mc:AlternateContent>
        <mc:Choice Requires="wps">
          <w:drawing>
            <wp:anchor distT="0" distB="0" distL="114300" distR="114300" simplePos="0" relativeHeight="251729920" behindDoc="0" locked="0" layoutInCell="0" allowOverlap="1" wp14:anchorId="2BD7CF15" wp14:editId="301ABC9E">
              <wp:simplePos x="0" y="0"/>
              <wp:positionH relativeFrom="page">
                <wp:posOffset>0</wp:posOffset>
              </wp:positionH>
              <wp:positionV relativeFrom="page">
                <wp:posOffset>10189687</wp:posOffset>
              </wp:positionV>
              <wp:extent cx="7560310" cy="311785"/>
              <wp:effectExtent l="0" t="0" r="0" b="12065"/>
              <wp:wrapNone/>
              <wp:docPr id="5" name="MSIPCM271f46e9ac3f50d7747563c3"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448B0" w14:textId="06D1EB21" w:rsidR="00F325C9" w:rsidRPr="001A1F9A" w:rsidRDefault="00F325C9" w:rsidP="001A1F9A">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7CF15" id="_x0000_t202" coordsize="21600,21600" o:spt="202" path="m,l,21600r21600,l21600,xe">
              <v:stroke joinstyle="miter"/>
              <v:path gradientshapeok="t" o:connecttype="rect"/>
            </v:shapetype>
            <v:shape id="MSIPCM271f46e9ac3f50d7747563c3" o:spid="_x0000_s1030" type="#_x0000_t202" alt="{&quot;HashCode&quot;:904758361,&quot;Height&quot;:841.0,&quot;Width&quot;:595.0,&quot;Placement&quot;:&quot;Footer&quot;,&quot;Index&quot;:&quot;Primary&quot;,&quot;Section&quot;:4,&quot;Top&quot;:0.0,&quot;Left&quot;:0.0}" style="position:absolute;margin-left:0;margin-top:802.35pt;width:595.3pt;height:24.55pt;z-index:251729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dVvzK64CAABMBQAADgAA&#10;AAAAAAAAAAAAAAAuAgAAZHJzL2Uyb0RvYy54bWxQSwECLQAUAAYACAAAACEAL5BIl+AAAAALAQAA&#10;DwAAAAAAAAAAAAAAAAAIBQAAZHJzL2Rvd25yZXYueG1sUEsFBgAAAAAEAAQA8wAAABUGAAAAAA==&#10;" o:allowincell="f" filled="f" stroked="f" strokeweight=".5pt">
              <v:textbox inset=",0,,0">
                <w:txbxContent>
                  <w:p w14:paraId="48C448B0" w14:textId="06D1EB21" w:rsidR="00AE3D83" w:rsidRPr="001A1F9A" w:rsidRDefault="00AE3D83" w:rsidP="001A1F9A">
                    <w:pPr>
                      <w:spacing w:before="0" w:after="0"/>
                      <w:jc w:val="center"/>
                      <w:rPr>
                        <w:rFonts w:ascii="Arial Black" w:hAnsi="Arial Black"/>
                        <w:color w:val="000000"/>
                      </w:rPr>
                    </w:pPr>
                  </w:p>
                </w:txbxContent>
              </v:textbox>
              <w10:wrap anchorx="page" anchory="page"/>
            </v:shape>
          </w:pict>
        </mc:Fallback>
      </mc:AlternateContent>
    </w:r>
    <w:r>
      <w:rPr>
        <w:noProof/>
      </w:rPr>
      <mc:AlternateContent>
        <mc:Choice Requires="wps">
          <w:drawing>
            <wp:anchor distT="0" distB="0" distL="114300" distR="114300" simplePos="0" relativeHeight="251727872" behindDoc="0" locked="0" layoutInCell="0" allowOverlap="1" wp14:anchorId="315DA94C" wp14:editId="5B0E6139">
              <wp:simplePos x="0" y="0"/>
              <wp:positionH relativeFrom="page">
                <wp:posOffset>0</wp:posOffset>
              </wp:positionH>
              <wp:positionV relativeFrom="page">
                <wp:posOffset>10189210</wp:posOffset>
              </wp:positionV>
              <wp:extent cx="7560310" cy="311785"/>
              <wp:effectExtent l="0" t="0" r="0" b="12065"/>
              <wp:wrapNone/>
              <wp:docPr id="19" name="MSIPCM909444fe914bceef1f3cc03e"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D2CDC" w14:textId="6BA4A64E" w:rsidR="00F325C9" w:rsidRPr="005069AC" w:rsidRDefault="00F325C9" w:rsidP="005069AC">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5DA94C" id="MSIPCM909444fe914bceef1f3cc03e" o:spid="_x0000_s1031" type="#_x0000_t202" alt="{&quot;HashCode&quot;:904758361,&quot;Height&quot;:841.0,&quot;Width&quot;:595.0,&quot;Placement&quot;:&quot;Footer&quot;,&quot;Index&quot;:&quot;Primary&quot;,&quot;Section&quot;:5,&quot;Top&quot;:0.0,&quot;Left&quot;:0.0}" style="position:absolute;margin-left:0;margin-top:802.3pt;width:595.3pt;height:24.55pt;z-index:251727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TuQphrgIAAE0FAAAOAAAA&#10;AAAAAAAAAAAAAC4CAABkcnMvZTJvRG9jLnhtbFBLAQItABQABgAIAAAAIQBIDV6a3wAAAAsBAAAP&#10;AAAAAAAAAAAAAAAAAAgFAABkcnMvZG93bnJldi54bWxQSwUGAAAAAAQABADzAAAAFAYAAAAA&#10;" o:allowincell="f" filled="f" stroked="f" strokeweight=".5pt">
              <v:textbox inset=",0,,0">
                <w:txbxContent>
                  <w:p w14:paraId="324D2CDC" w14:textId="6BA4A64E" w:rsidR="00AE3D83" w:rsidRPr="005069AC" w:rsidRDefault="00AE3D83" w:rsidP="005069AC">
                    <w:pPr>
                      <w:spacing w:before="0" w:after="0"/>
                      <w:jc w:val="center"/>
                      <w:rPr>
                        <w:rFonts w:ascii="Arial Black" w:hAnsi="Arial Black"/>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81551" w14:textId="77777777" w:rsidR="00F43814" w:rsidRDefault="00F43814" w:rsidP="00E33E08">
      <w:pPr>
        <w:spacing w:before="0" w:after="0" w:line="240" w:lineRule="auto"/>
      </w:pPr>
    </w:p>
  </w:footnote>
  <w:footnote w:type="continuationSeparator" w:id="0">
    <w:p w14:paraId="37938864" w14:textId="77777777" w:rsidR="00F43814" w:rsidRDefault="00F43814"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A56B" w14:textId="77777777" w:rsidR="00F325C9" w:rsidRDefault="00F325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03C7" w14:textId="0B5F5242" w:rsidR="00F325C9" w:rsidRDefault="00F325C9" w:rsidP="00BC437C">
    <w:pPr>
      <w:pStyle w:val="SCVheaderempty"/>
    </w:pPr>
    <w:r>
      <w:rPr>
        <w:noProof/>
      </w:rPr>
      <w:drawing>
        <wp:anchor distT="0" distB="0" distL="114300" distR="114300" simplePos="0" relativeHeight="251718656" behindDoc="1" locked="1" layoutInCell="1" allowOverlap="1" wp14:anchorId="62E358E9" wp14:editId="3C748F99">
          <wp:simplePos x="538163" y="671513"/>
          <wp:positionH relativeFrom="page">
            <wp:align>left</wp:align>
          </wp:positionH>
          <wp:positionV relativeFrom="page">
            <wp:align>top</wp:align>
          </wp:positionV>
          <wp:extent cx="7560000" cy="10692000"/>
          <wp:effectExtent l="0" t="0" r="3175" b="0"/>
          <wp:wrapNone/>
          <wp:docPr id="4"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79C" w14:textId="7CA064BE" w:rsidR="00F325C9" w:rsidRDefault="00F325C9" w:rsidP="00AA4288">
    <w:pPr>
      <w:pStyle w:val="SCVheaderempty"/>
    </w:pPr>
    <w:r>
      <w:rPr>
        <w:noProof/>
      </w:rPr>
      <w:drawing>
        <wp:anchor distT="0" distB="0" distL="114300" distR="114300" simplePos="0" relativeHeight="251716608" behindDoc="1" locked="1" layoutInCell="1" allowOverlap="1" wp14:anchorId="3045B6E6" wp14:editId="1A7B63FA">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C7FD" w14:textId="77777777" w:rsidR="00F325C9" w:rsidRDefault="00F32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251D" w14:textId="69918ADE" w:rsidR="00F325C9" w:rsidRDefault="00F325C9" w:rsidP="00947A0F">
    <w:pPr>
      <w:pStyle w:val="SCVheaderempty"/>
    </w:pPr>
    <w:r>
      <w:rPr>
        <w:noProof/>
      </w:rPr>
      <w:drawing>
        <wp:anchor distT="0" distB="0" distL="114300" distR="114300" simplePos="0" relativeHeight="251696128" behindDoc="1" locked="1" layoutInCell="1" allowOverlap="1" wp14:anchorId="60153DAA" wp14:editId="09A0EEDC">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793F" w14:textId="50576A92" w:rsidR="00F325C9" w:rsidRDefault="00F325C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9016" w14:textId="628996BA" w:rsidR="00F325C9" w:rsidRDefault="00F325C9"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D515" w14:textId="3263C940" w:rsidR="00F325C9" w:rsidRDefault="00F325C9"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7D9E" w14:textId="654BD169" w:rsidR="00F325C9" w:rsidRDefault="00F325C9"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C67C" w14:textId="319C7D1F" w:rsidR="00F325C9" w:rsidRDefault="00F325C9" w:rsidP="006B337A">
    <w:pPr>
      <w:pStyle w:val="SCVheaderempty"/>
    </w:pPr>
    <w:r>
      <w:rPr>
        <w:noProof/>
      </w:rPr>
      <w:drawing>
        <wp:anchor distT="0" distB="0" distL="114300" distR="114300" simplePos="0" relativeHeight="251720704" behindDoc="1" locked="1" layoutInCell="1" allowOverlap="1" wp14:anchorId="5B78E34E" wp14:editId="01E81A1A">
          <wp:simplePos x="0" y="0"/>
          <wp:positionH relativeFrom="page">
            <wp:align>left</wp:align>
          </wp:positionH>
          <wp:positionV relativeFrom="page">
            <wp:align>top</wp:align>
          </wp:positionV>
          <wp:extent cx="7559640" cy="10691640"/>
          <wp:effectExtent l="0" t="0" r="3810" b="0"/>
          <wp:wrapNone/>
          <wp:docPr id="3"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3396984"/>
    <w:multiLevelType w:val="hybridMultilevel"/>
    <w:tmpl w:val="4FC23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15:restartNumberingAfterBreak="0">
    <w:nsid w:val="61320433"/>
    <w:multiLevelType w:val="multilevel"/>
    <w:tmpl w:val="A9F2342A"/>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start w:val="1"/>
        <w:numFmt w:val="bullet"/>
        <w:pStyle w:val="SCVbullet1"/>
        <w:lvlText w:val=""/>
        <w:lvlJc w:val="left"/>
        <w:pPr>
          <w:ind w:left="284" w:hanging="284"/>
        </w:pPr>
        <w:rPr>
          <w:rFonts w:ascii="Wingdings 2" w:hAnsi="Wingdings 2" w:hint="default"/>
          <w:color w:val="004C97" w:themeColor="accent4"/>
          <w:position w:val="2"/>
          <w:sz w:val="16"/>
          <w:vertAlign w:val="baseline"/>
        </w:rPr>
      </w:lvl>
    </w:lvlOverride>
  </w:num>
  <w:num w:numId="7">
    <w:abstractNumId w:val="8"/>
  </w:num>
  <w:num w:numId="8">
    <w:abstractNumId w:val="2"/>
  </w:num>
  <w:num w:numId="9">
    <w:abstractNumId w:val="0"/>
  </w:num>
  <w:num w:numId="10">
    <w:abstractNumId w:val="7"/>
  </w:num>
  <w:num w:numId="11">
    <w:abstractNumId w:val="5"/>
  </w:num>
  <w:num w:numId="12">
    <w:abstractNumId w:val="3"/>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116B4"/>
    <w:rsid w:val="00012F6F"/>
    <w:rsid w:val="00014213"/>
    <w:rsid w:val="000142B2"/>
    <w:rsid w:val="00014B55"/>
    <w:rsid w:val="00020E3E"/>
    <w:rsid w:val="0002328B"/>
    <w:rsid w:val="0002356F"/>
    <w:rsid w:val="00023BF3"/>
    <w:rsid w:val="00026811"/>
    <w:rsid w:val="0004185E"/>
    <w:rsid w:val="0004698F"/>
    <w:rsid w:val="000477DC"/>
    <w:rsid w:val="00056988"/>
    <w:rsid w:val="00065B7B"/>
    <w:rsid w:val="00072279"/>
    <w:rsid w:val="00075E6C"/>
    <w:rsid w:val="00081C12"/>
    <w:rsid w:val="00084D8F"/>
    <w:rsid w:val="00087D42"/>
    <w:rsid w:val="000A22BF"/>
    <w:rsid w:val="000A2620"/>
    <w:rsid w:val="000A5062"/>
    <w:rsid w:val="000B29AD"/>
    <w:rsid w:val="000B7B42"/>
    <w:rsid w:val="000C0AE9"/>
    <w:rsid w:val="000C6372"/>
    <w:rsid w:val="000C67A5"/>
    <w:rsid w:val="000D7841"/>
    <w:rsid w:val="000E392D"/>
    <w:rsid w:val="000E39B6"/>
    <w:rsid w:val="000E3D05"/>
    <w:rsid w:val="000F4288"/>
    <w:rsid w:val="000F7165"/>
    <w:rsid w:val="00100361"/>
    <w:rsid w:val="00102379"/>
    <w:rsid w:val="00103722"/>
    <w:rsid w:val="00105EB8"/>
    <w:rsid w:val="001065D6"/>
    <w:rsid w:val="001068D5"/>
    <w:rsid w:val="00107586"/>
    <w:rsid w:val="00121252"/>
    <w:rsid w:val="00124609"/>
    <w:rsid w:val="001254CE"/>
    <w:rsid w:val="00140BBB"/>
    <w:rsid w:val="001422CC"/>
    <w:rsid w:val="00142CC3"/>
    <w:rsid w:val="00145346"/>
    <w:rsid w:val="00145495"/>
    <w:rsid w:val="00150333"/>
    <w:rsid w:val="00151A5E"/>
    <w:rsid w:val="00160CF0"/>
    <w:rsid w:val="001617B6"/>
    <w:rsid w:val="00165E66"/>
    <w:rsid w:val="00174F38"/>
    <w:rsid w:val="001849FD"/>
    <w:rsid w:val="0019351B"/>
    <w:rsid w:val="00194B79"/>
    <w:rsid w:val="00195DF5"/>
    <w:rsid w:val="00196143"/>
    <w:rsid w:val="00197229"/>
    <w:rsid w:val="001A1F9A"/>
    <w:rsid w:val="001A20CC"/>
    <w:rsid w:val="001A24FC"/>
    <w:rsid w:val="001A3F1F"/>
    <w:rsid w:val="001A7925"/>
    <w:rsid w:val="001B28B0"/>
    <w:rsid w:val="001B6D3F"/>
    <w:rsid w:val="001C1AB9"/>
    <w:rsid w:val="001C393F"/>
    <w:rsid w:val="001C3D30"/>
    <w:rsid w:val="001C7BAE"/>
    <w:rsid w:val="001E31FA"/>
    <w:rsid w:val="001E48F9"/>
    <w:rsid w:val="001E64F6"/>
    <w:rsid w:val="001E65E5"/>
    <w:rsid w:val="001E7AEB"/>
    <w:rsid w:val="001F2D61"/>
    <w:rsid w:val="00204B82"/>
    <w:rsid w:val="002051A6"/>
    <w:rsid w:val="00205C68"/>
    <w:rsid w:val="00214C13"/>
    <w:rsid w:val="00222BEB"/>
    <w:rsid w:val="00223217"/>
    <w:rsid w:val="00225E60"/>
    <w:rsid w:val="00230BBB"/>
    <w:rsid w:val="0023202C"/>
    <w:rsid w:val="00234253"/>
    <w:rsid w:val="00234619"/>
    <w:rsid w:val="00245043"/>
    <w:rsid w:val="00250880"/>
    <w:rsid w:val="00253933"/>
    <w:rsid w:val="0025578B"/>
    <w:rsid w:val="002570BD"/>
    <w:rsid w:val="0026028E"/>
    <w:rsid w:val="00267D39"/>
    <w:rsid w:val="00272EC4"/>
    <w:rsid w:val="00276717"/>
    <w:rsid w:val="0027756F"/>
    <w:rsid w:val="00282118"/>
    <w:rsid w:val="00284FA2"/>
    <w:rsid w:val="00286657"/>
    <w:rsid w:val="00292657"/>
    <w:rsid w:val="00292D36"/>
    <w:rsid w:val="00294A5A"/>
    <w:rsid w:val="00297281"/>
    <w:rsid w:val="00297A47"/>
    <w:rsid w:val="002A4AD5"/>
    <w:rsid w:val="002A5891"/>
    <w:rsid w:val="002B03F1"/>
    <w:rsid w:val="002B4107"/>
    <w:rsid w:val="002B5E2B"/>
    <w:rsid w:val="002B6DAA"/>
    <w:rsid w:val="002D6F3C"/>
    <w:rsid w:val="002D70F7"/>
    <w:rsid w:val="002D711A"/>
    <w:rsid w:val="002D7336"/>
    <w:rsid w:val="002E3396"/>
    <w:rsid w:val="002F2953"/>
    <w:rsid w:val="002F4173"/>
    <w:rsid w:val="002F7EFC"/>
    <w:rsid w:val="0030076B"/>
    <w:rsid w:val="0030135A"/>
    <w:rsid w:val="00303E66"/>
    <w:rsid w:val="0031149C"/>
    <w:rsid w:val="00315B8F"/>
    <w:rsid w:val="00316FC9"/>
    <w:rsid w:val="00325E21"/>
    <w:rsid w:val="0032663F"/>
    <w:rsid w:val="0033242D"/>
    <w:rsid w:val="00344687"/>
    <w:rsid w:val="00345B45"/>
    <w:rsid w:val="00345F0B"/>
    <w:rsid w:val="0034791A"/>
    <w:rsid w:val="00350441"/>
    <w:rsid w:val="00352D81"/>
    <w:rsid w:val="00353DE9"/>
    <w:rsid w:val="00354D98"/>
    <w:rsid w:val="0036778F"/>
    <w:rsid w:val="00381C3D"/>
    <w:rsid w:val="0038771C"/>
    <w:rsid w:val="003A24F9"/>
    <w:rsid w:val="003A2B3B"/>
    <w:rsid w:val="003A430B"/>
    <w:rsid w:val="003A541A"/>
    <w:rsid w:val="003A6923"/>
    <w:rsid w:val="003B7EFC"/>
    <w:rsid w:val="003C2C67"/>
    <w:rsid w:val="003C2D4C"/>
    <w:rsid w:val="003C3581"/>
    <w:rsid w:val="003C3B3A"/>
    <w:rsid w:val="003C5BA4"/>
    <w:rsid w:val="003D0BE2"/>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369"/>
    <w:rsid w:val="004947A0"/>
    <w:rsid w:val="00497EB0"/>
    <w:rsid w:val="004A7519"/>
    <w:rsid w:val="004B64B1"/>
    <w:rsid w:val="004B6A29"/>
    <w:rsid w:val="004D01AC"/>
    <w:rsid w:val="004D3518"/>
    <w:rsid w:val="004D45EB"/>
    <w:rsid w:val="004D5A15"/>
    <w:rsid w:val="004D62D6"/>
    <w:rsid w:val="004D6898"/>
    <w:rsid w:val="004D7778"/>
    <w:rsid w:val="004E0327"/>
    <w:rsid w:val="004E33EE"/>
    <w:rsid w:val="004F2019"/>
    <w:rsid w:val="004F3F4E"/>
    <w:rsid w:val="00501253"/>
    <w:rsid w:val="00501DA9"/>
    <w:rsid w:val="005069AC"/>
    <w:rsid w:val="005079B2"/>
    <w:rsid w:val="00510167"/>
    <w:rsid w:val="00511E12"/>
    <w:rsid w:val="00513E86"/>
    <w:rsid w:val="00515958"/>
    <w:rsid w:val="00523E77"/>
    <w:rsid w:val="005306A2"/>
    <w:rsid w:val="0053416C"/>
    <w:rsid w:val="005416D7"/>
    <w:rsid w:val="00541C2F"/>
    <w:rsid w:val="005450D9"/>
    <w:rsid w:val="00546C59"/>
    <w:rsid w:val="00547A71"/>
    <w:rsid w:val="0055252F"/>
    <w:rsid w:val="00552DE4"/>
    <w:rsid w:val="005619BB"/>
    <w:rsid w:val="00563527"/>
    <w:rsid w:val="0057407A"/>
    <w:rsid w:val="00576382"/>
    <w:rsid w:val="0058124E"/>
    <w:rsid w:val="005848A5"/>
    <w:rsid w:val="005875A3"/>
    <w:rsid w:val="0059267A"/>
    <w:rsid w:val="00593A04"/>
    <w:rsid w:val="005953EA"/>
    <w:rsid w:val="005A3416"/>
    <w:rsid w:val="005B1899"/>
    <w:rsid w:val="005B27FE"/>
    <w:rsid w:val="005B76DF"/>
    <w:rsid w:val="005B79CB"/>
    <w:rsid w:val="005C04F0"/>
    <w:rsid w:val="005C07D3"/>
    <w:rsid w:val="005C12A8"/>
    <w:rsid w:val="005E08D7"/>
    <w:rsid w:val="005E4C16"/>
    <w:rsid w:val="005E57E1"/>
    <w:rsid w:val="005E5947"/>
    <w:rsid w:val="005F61DF"/>
    <w:rsid w:val="0060163A"/>
    <w:rsid w:val="006023F9"/>
    <w:rsid w:val="006037F2"/>
    <w:rsid w:val="00610559"/>
    <w:rsid w:val="00614076"/>
    <w:rsid w:val="00616087"/>
    <w:rsid w:val="00617BB5"/>
    <w:rsid w:val="006208C4"/>
    <w:rsid w:val="006243E8"/>
    <w:rsid w:val="00632F2E"/>
    <w:rsid w:val="006332F6"/>
    <w:rsid w:val="00633C69"/>
    <w:rsid w:val="006413F2"/>
    <w:rsid w:val="00645E9B"/>
    <w:rsid w:val="006534B2"/>
    <w:rsid w:val="0065615D"/>
    <w:rsid w:val="00657011"/>
    <w:rsid w:val="00661C64"/>
    <w:rsid w:val="006650B5"/>
    <w:rsid w:val="006651B1"/>
    <w:rsid w:val="00665778"/>
    <w:rsid w:val="0067039A"/>
    <w:rsid w:val="00672D72"/>
    <w:rsid w:val="00676E5F"/>
    <w:rsid w:val="006945CA"/>
    <w:rsid w:val="0069695E"/>
    <w:rsid w:val="006A3309"/>
    <w:rsid w:val="006A3A5A"/>
    <w:rsid w:val="006A5B34"/>
    <w:rsid w:val="006A794B"/>
    <w:rsid w:val="006B337A"/>
    <w:rsid w:val="006C77A9"/>
    <w:rsid w:val="006D4720"/>
    <w:rsid w:val="006D5B85"/>
    <w:rsid w:val="006E30D0"/>
    <w:rsid w:val="006E4C46"/>
    <w:rsid w:val="006E6CDF"/>
    <w:rsid w:val="006E7C80"/>
    <w:rsid w:val="006F37F2"/>
    <w:rsid w:val="006F6693"/>
    <w:rsid w:val="007006DA"/>
    <w:rsid w:val="00704CDA"/>
    <w:rsid w:val="00704EAC"/>
    <w:rsid w:val="00707FE8"/>
    <w:rsid w:val="00714AAE"/>
    <w:rsid w:val="00724962"/>
    <w:rsid w:val="00724A0F"/>
    <w:rsid w:val="00726D2F"/>
    <w:rsid w:val="00730D2A"/>
    <w:rsid w:val="00736069"/>
    <w:rsid w:val="00736732"/>
    <w:rsid w:val="00740019"/>
    <w:rsid w:val="007414BD"/>
    <w:rsid w:val="007432F9"/>
    <w:rsid w:val="0074397E"/>
    <w:rsid w:val="00746426"/>
    <w:rsid w:val="00750BF9"/>
    <w:rsid w:val="00750CBE"/>
    <w:rsid w:val="00756727"/>
    <w:rsid w:val="00756AF3"/>
    <w:rsid w:val="007645EF"/>
    <w:rsid w:val="007650D2"/>
    <w:rsid w:val="00766B5A"/>
    <w:rsid w:val="00767581"/>
    <w:rsid w:val="00767B8C"/>
    <w:rsid w:val="00772209"/>
    <w:rsid w:val="007770A5"/>
    <w:rsid w:val="007834F2"/>
    <w:rsid w:val="0078432C"/>
    <w:rsid w:val="007874D5"/>
    <w:rsid w:val="00791020"/>
    <w:rsid w:val="0079267A"/>
    <w:rsid w:val="00796484"/>
    <w:rsid w:val="007A04D2"/>
    <w:rsid w:val="007A5F82"/>
    <w:rsid w:val="007B19B7"/>
    <w:rsid w:val="007B55C7"/>
    <w:rsid w:val="007D5F9E"/>
    <w:rsid w:val="007D6713"/>
    <w:rsid w:val="007E098F"/>
    <w:rsid w:val="007E3BA2"/>
    <w:rsid w:val="007F1A4C"/>
    <w:rsid w:val="007F723F"/>
    <w:rsid w:val="008022C3"/>
    <w:rsid w:val="008041E6"/>
    <w:rsid w:val="00805417"/>
    <w:rsid w:val="008065D2"/>
    <w:rsid w:val="00811FD3"/>
    <w:rsid w:val="00815A8A"/>
    <w:rsid w:val="0082194C"/>
    <w:rsid w:val="008222FF"/>
    <w:rsid w:val="008241FF"/>
    <w:rsid w:val="00827454"/>
    <w:rsid w:val="00834816"/>
    <w:rsid w:val="0083539D"/>
    <w:rsid w:val="00836CC9"/>
    <w:rsid w:val="008411E9"/>
    <w:rsid w:val="00841617"/>
    <w:rsid w:val="0084200F"/>
    <w:rsid w:val="00843B2C"/>
    <w:rsid w:val="00844F16"/>
    <w:rsid w:val="00847745"/>
    <w:rsid w:val="00855FF9"/>
    <w:rsid w:val="0086277A"/>
    <w:rsid w:val="00864D00"/>
    <w:rsid w:val="00865A5B"/>
    <w:rsid w:val="008668A8"/>
    <w:rsid w:val="008719DF"/>
    <w:rsid w:val="008768AD"/>
    <w:rsid w:val="00880AC4"/>
    <w:rsid w:val="00897447"/>
    <w:rsid w:val="008A4900"/>
    <w:rsid w:val="008A55FE"/>
    <w:rsid w:val="008B146D"/>
    <w:rsid w:val="008B42AD"/>
    <w:rsid w:val="008B5666"/>
    <w:rsid w:val="008C3AAC"/>
    <w:rsid w:val="008D0281"/>
    <w:rsid w:val="008D1DD2"/>
    <w:rsid w:val="008D5FA0"/>
    <w:rsid w:val="008D6AEE"/>
    <w:rsid w:val="008E2348"/>
    <w:rsid w:val="008E347D"/>
    <w:rsid w:val="008E4DFC"/>
    <w:rsid w:val="008E637C"/>
    <w:rsid w:val="008F04C8"/>
    <w:rsid w:val="008F6D45"/>
    <w:rsid w:val="00903F5A"/>
    <w:rsid w:val="00903F81"/>
    <w:rsid w:val="00904DC3"/>
    <w:rsid w:val="00905E6A"/>
    <w:rsid w:val="00907FF7"/>
    <w:rsid w:val="00916FB6"/>
    <w:rsid w:val="00920E37"/>
    <w:rsid w:val="0092146F"/>
    <w:rsid w:val="00922944"/>
    <w:rsid w:val="00927167"/>
    <w:rsid w:val="00931FD9"/>
    <w:rsid w:val="00934C41"/>
    <w:rsid w:val="00935180"/>
    <w:rsid w:val="009359AB"/>
    <w:rsid w:val="00936479"/>
    <w:rsid w:val="00937A10"/>
    <w:rsid w:val="009464B0"/>
    <w:rsid w:val="00947A0F"/>
    <w:rsid w:val="009579EA"/>
    <w:rsid w:val="009654AC"/>
    <w:rsid w:val="00966115"/>
    <w:rsid w:val="00972812"/>
    <w:rsid w:val="00976931"/>
    <w:rsid w:val="009834C0"/>
    <w:rsid w:val="00986AAC"/>
    <w:rsid w:val="009905FA"/>
    <w:rsid w:val="00992522"/>
    <w:rsid w:val="00995526"/>
    <w:rsid w:val="009A0E50"/>
    <w:rsid w:val="009A1DA2"/>
    <w:rsid w:val="009A35AA"/>
    <w:rsid w:val="009A3704"/>
    <w:rsid w:val="009A4739"/>
    <w:rsid w:val="009A674F"/>
    <w:rsid w:val="009A6D22"/>
    <w:rsid w:val="009B199C"/>
    <w:rsid w:val="009B3849"/>
    <w:rsid w:val="009B4E0A"/>
    <w:rsid w:val="009B5979"/>
    <w:rsid w:val="009B61F1"/>
    <w:rsid w:val="009B62E0"/>
    <w:rsid w:val="009C1F17"/>
    <w:rsid w:val="009C3D88"/>
    <w:rsid w:val="009E0ECD"/>
    <w:rsid w:val="009E1651"/>
    <w:rsid w:val="009E2D52"/>
    <w:rsid w:val="009E3858"/>
    <w:rsid w:val="009E467D"/>
    <w:rsid w:val="009E70DD"/>
    <w:rsid w:val="009F2ED9"/>
    <w:rsid w:val="009F3231"/>
    <w:rsid w:val="009F5C58"/>
    <w:rsid w:val="009F6F19"/>
    <w:rsid w:val="00A023A0"/>
    <w:rsid w:val="00A034F7"/>
    <w:rsid w:val="00A05EBC"/>
    <w:rsid w:val="00A1562B"/>
    <w:rsid w:val="00A170F4"/>
    <w:rsid w:val="00A21408"/>
    <w:rsid w:val="00A21CFD"/>
    <w:rsid w:val="00A23BA4"/>
    <w:rsid w:val="00A240AD"/>
    <w:rsid w:val="00A25B78"/>
    <w:rsid w:val="00A27B01"/>
    <w:rsid w:val="00A400CC"/>
    <w:rsid w:val="00A40495"/>
    <w:rsid w:val="00A45CB0"/>
    <w:rsid w:val="00A46288"/>
    <w:rsid w:val="00A46BA8"/>
    <w:rsid w:val="00A47634"/>
    <w:rsid w:val="00A612FE"/>
    <w:rsid w:val="00A646E1"/>
    <w:rsid w:val="00A66F4D"/>
    <w:rsid w:val="00A703B3"/>
    <w:rsid w:val="00A70B49"/>
    <w:rsid w:val="00A740D4"/>
    <w:rsid w:val="00A74AFE"/>
    <w:rsid w:val="00A8084F"/>
    <w:rsid w:val="00A84895"/>
    <w:rsid w:val="00A92D94"/>
    <w:rsid w:val="00AA26B8"/>
    <w:rsid w:val="00AA4288"/>
    <w:rsid w:val="00AA4907"/>
    <w:rsid w:val="00AB0D0E"/>
    <w:rsid w:val="00AB1B76"/>
    <w:rsid w:val="00AB24E4"/>
    <w:rsid w:val="00AB2792"/>
    <w:rsid w:val="00AC0B87"/>
    <w:rsid w:val="00AC2624"/>
    <w:rsid w:val="00AC32A8"/>
    <w:rsid w:val="00AD1351"/>
    <w:rsid w:val="00AD4528"/>
    <w:rsid w:val="00AD7E4E"/>
    <w:rsid w:val="00AE0D1F"/>
    <w:rsid w:val="00AE271D"/>
    <w:rsid w:val="00AE3D83"/>
    <w:rsid w:val="00AF1603"/>
    <w:rsid w:val="00AF4D58"/>
    <w:rsid w:val="00AF6666"/>
    <w:rsid w:val="00AF7BC5"/>
    <w:rsid w:val="00B116E3"/>
    <w:rsid w:val="00B15592"/>
    <w:rsid w:val="00B16D2B"/>
    <w:rsid w:val="00B23AE9"/>
    <w:rsid w:val="00B37FF8"/>
    <w:rsid w:val="00B41DEC"/>
    <w:rsid w:val="00B469F3"/>
    <w:rsid w:val="00B515DB"/>
    <w:rsid w:val="00B53CCD"/>
    <w:rsid w:val="00B556E1"/>
    <w:rsid w:val="00B6108E"/>
    <w:rsid w:val="00B673BB"/>
    <w:rsid w:val="00B73B9C"/>
    <w:rsid w:val="00B81B44"/>
    <w:rsid w:val="00B87439"/>
    <w:rsid w:val="00B9053B"/>
    <w:rsid w:val="00B9059E"/>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4EDC"/>
    <w:rsid w:val="00BE4F2B"/>
    <w:rsid w:val="00BE5ADC"/>
    <w:rsid w:val="00BF4F96"/>
    <w:rsid w:val="00C015B9"/>
    <w:rsid w:val="00C022F9"/>
    <w:rsid w:val="00C02E44"/>
    <w:rsid w:val="00C03035"/>
    <w:rsid w:val="00C032EA"/>
    <w:rsid w:val="00C03C76"/>
    <w:rsid w:val="00C06EB5"/>
    <w:rsid w:val="00C1145F"/>
    <w:rsid w:val="00C11CD1"/>
    <w:rsid w:val="00C15701"/>
    <w:rsid w:val="00C17F33"/>
    <w:rsid w:val="00C258F2"/>
    <w:rsid w:val="00C2715F"/>
    <w:rsid w:val="00C27A95"/>
    <w:rsid w:val="00C32D49"/>
    <w:rsid w:val="00C33AD3"/>
    <w:rsid w:val="00C41B3C"/>
    <w:rsid w:val="00C43F06"/>
    <w:rsid w:val="00C45702"/>
    <w:rsid w:val="00C46DFC"/>
    <w:rsid w:val="00C47503"/>
    <w:rsid w:val="00C50A2B"/>
    <w:rsid w:val="00C519E1"/>
    <w:rsid w:val="00C51C01"/>
    <w:rsid w:val="00C539DC"/>
    <w:rsid w:val="00C5746E"/>
    <w:rsid w:val="00C60A6A"/>
    <w:rsid w:val="00C61B43"/>
    <w:rsid w:val="00C637E1"/>
    <w:rsid w:val="00C67EAC"/>
    <w:rsid w:val="00C70D50"/>
    <w:rsid w:val="00C72252"/>
    <w:rsid w:val="00C81050"/>
    <w:rsid w:val="00C907D7"/>
    <w:rsid w:val="00C92338"/>
    <w:rsid w:val="00C95E66"/>
    <w:rsid w:val="00C96051"/>
    <w:rsid w:val="00C97B86"/>
    <w:rsid w:val="00CA05DC"/>
    <w:rsid w:val="00CA09BB"/>
    <w:rsid w:val="00CA7B47"/>
    <w:rsid w:val="00CB1C19"/>
    <w:rsid w:val="00CB1DD6"/>
    <w:rsid w:val="00CB3976"/>
    <w:rsid w:val="00CB441A"/>
    <w:rsid w:val="00CB4482"/>
    <w:rsid w:val="00CC6087"/>
    <w:rsid w:val="00CD0307"/>
    <w:rsid w:val="00CD3D1B"/>
    <w:rsid w:val="00CD3E13"/>
    <w:rsid w:val="00CD6F59"/>
    <w:rsid w:val="00CE083F"/>
    <w:rsid w:val="00CF2474"/>
    <w:rsid w:val="00CF27E8"/>
    <w:rsid w:val="00CF6EC4"/>
    <w:rsid w:val="00D02663"/>
    <w:rsid w:val="00D03485"/>
    <w:rsid w:val="00D0633E"/>
    <w:rsid w:val="00D12E74"/>
    <w:rsid w:val="00D15955"/>
    <w:rsid w:val="00D17563"/>
    <w:rsid w:val="00D203D3"/>
    <w:rsid w:val="00D2312F"/>
    <w:rsid w:val="00D23B04"/>
    <w:rsid w:val="00D26649"/>
    <w:rsid w:val="00D269C1"/>
    <w:rsid w:val="00D27944"/>
    <w:rsid w:val="00D37654"/>
    <w:rsid w:val="00D40D8B"/>
    <w:rsid w:val="00D40FFF"/>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3639"/>
    <w:rsid w:val="00D863EB"/>
    <w:rsid w:val="00D90688"/>
    <w:rsid w:val="00DA0BE7"/>
    <w:rsid w:val="00DA3AAD"/>
    <w:rsid w:val="00DB0804"/>
    <w:rsid w:val="00DB312B"/>
    <w:rsid w:val="00DB664D"/>
    <w:rsid w:val="00DC5654"/>
    <w:rsid w:val="00DC658F"/>
    <w:rsid w:val="00DC674A"/>
    <w:rsid w:val="00DD064D"/>
    <w:rsid w:val="00DD09A6"/>
    <w:rsid w:val="00DD34D3"/>
    <w:rsid w:val="00DD6383"/>
    <w:rsid w:val="00DD7FAE"/>
    <w:rsid w:val="00DE0E4E"/>
    <w:rsid w:val="00DE60CC"/>
    <w:rsid w:val="00DF043F"/>
    <w:rsid w:val="00DF52CC"/>
    <w:rsid w:val="00E06416"/>
    <w:rsid w:val="00E22A20"/>
    <w:rsid w:val="00E24F69"/>
    <w:rsid w:val="00E26B32"/>
    <w:rsid w:val="00E31CD4"/>
    <w:rsid w:val="00E31E60"/>
    <w:rsid w:val="00E33E08"/>
    <w:rsid w:val="00E407B6"/>
    <w:rsid w:val="00E41EF1"/>
    <w:rsid w:val="00E42942"/>
    <w:rsid w:val="00E45C9C"/>
    <w:rsid w:val="00E50970"/>
    <w:rsid w:val="00E51504"/>
    <w:rsid w:val="00E543D9"/>
    <w:rsid w:val="00E65A0A"/>
    <w:rsid w:val="00E71BDF"/>
    <w:rsid w:val="00E72E8A"/>
    <w:rsid w:val="00E739E4"/>
    <w:rsid w:val="00E75CCB"/>
    <w:rsid w:val="00E80E93"/>
    <w:rsid w:val="00E8245B"/>
    <w:rsid w:val="00E82C21"/>
    <w:rsid w:val="00E82F59"/>
    <w:rsid w:val="00E83CA7"/>
    <w:rsid w:val="00E92192"/>
    <w:rsid w:val="00E95A71"/>
    <w:rsid w:val="00EA030C"/>
    <w:rsid w:val="00EA1831"/>
    <w:rsid w:val="00EA2B81"/>
    <w:rsid w:val="00EA5761"/>
    <w:rsid w:val="00EB363A"/>
    <w:rsid w:val="00EB6068"/>
    <w:rsid w:val="00EB7014"/>
    <w:rsid w:val="00EC5CDE"/>
    <w:rsid w:val="00EC667B"/>
    <w:rsid w:val="00ED3077"/>
    <w:rsid w:val="00ED487E"/>
    <w:rsid w:val="00ED5209"/>
    <w:rsid w:val="00ED64F1"/>
    <w:rsid w:val="00ED656C"/>
    <w:rsid w:val="00EE2E04"/>
    <w:rsid w:val="00EE33A1"/>
    <w:rsid w:val="00EE7A0D"/>
    <w:rsid w:val="00EF295D"/>
    <w:rsid w:val="00EF4286"/>
    <w:rsid w:val="00F0222C"/>
    <w:rsid w:val="00F03812"/>
    <w:rsid w:val="00F05AFA"/>
    <w:rsid w:val="00F12312"/>
    <w:rsid w:val="00F177C7"/>
    <w:rsid w:val="00F17CE1"/>
    <w:rsid w:val="00F2115C"/>
    <w:rsid w:val="00F22ABA"/>
    <w:rsid w:val="00F325C9"/>
    <w:rsid w:val="00F349C9"/>
    <w:rsid w:val="00F36B12"/>
    <w:rsid w:val="00F43814"/>
    <w:rsid w:val="00F47C64"/>
    <w:rsid w:val="00F504CA"/>
    <w:rsid w:val="00F60F9F"/>
    <w:rsid w:val="00F635D9"/>
    <w:rsid w:val="00F64CFF"/>
    <w:rsid w:val="00F64F08"/>
    <w:rsid w:val="00F70055"/>
    <w:rsid w:val="00F71150"/>
    <w:rsid w:val="00F71D46"/>
    <w:rsid w:val="00F734F5"/>
    <w:rsid w:val="00F73B5B"/>
    <w:rsid w:val="00F748F2"/>
    <w:rsid w:val="00F7492A"/>
    <w:rsid w:val="00F90EA5"/>
    <w:rsid w:val="00F918AB"/>
    <w:rsid w:val="00F91F5A"/>
    <w:rsid w:val="00F966B1"/>
    <w:rsid w:val="00F97736"/>
    <w:rsid w:val="00F97D48"/>
    <w:rsid w:val="00FA0311"/>
    <w:rsid w:val="00FA1489"/>
    <w:rsid w:val="00FA3070"/>
    <w:rsid w:val="00FA39E1"/>
    <w:rsid w:val="00FB4AC0"/>
    <w:rsid w:val="00FC37B7"/>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6DAB8"/>
  <w15:docId w15:val="{174D2503-8BA8-42B6-A8DE-4AEC4EC4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253933"/>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253933"/>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1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0A5062"/>
    <w:pPr>
      <w:keepNext/>
      <w:keepLines/>
      <w:spacing w:before="0"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table" w:customStyle="1" w:styleId="SCVpulloutbox1">
    <w:name w:val="SCV pullout box1"/>
    <w:basedOn w:val="PlainTable1"/>
    <w:uiPriority w:val="99"/>
    <w:rsid w:val="00B469F3"/>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www.thewomens.org.au/health-information/fact-sheets"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cochranelibrary.com/cdsr/doi/10.1002/14651858.CD000111.pub4/information"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yperlink" Target="https://www.bettersafercare.vic.gov.au/clinical-guidance/maternity/care-during-labour-and-birth" TargetMode="External"/><Relationship Id="rId38" Type="http://schemas.openxmlformats.org/officeDocument/2006/relationships/hyperlink" Target="https://www.kemh.health.wa.gov.au/~/media/Files/Hospitals/WNHS/For%20health%20professionals/Clinical%20guidelines/OG/WNHS.OG.Waterbirth.pdf"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hyperlink" Target="https://www.bettersafercare.vic.gov.au/clinical-guidance/maternity/care-during-labour-and-birth"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bettersafercare.vic.gov.au/clinical-guidance/maternity/homebirth" TargetMode="External"/><Relationship Id="rId37" Type="http://schemas.openxmlformats.org/officeDocument/2006/relationships/hyperlink" Target="https://www.midwife.org.nz/midwives/professional-standards/consensus-statements/" TargetMode="External"/><Relationship Id="rId40" Type="http://schemas.openxmlformats.org/officeDocument/2006/relationships/hyperlink" Target="https://www.nice.org.uk/guidance/cg190" TargetMode="Externa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www.rch.org.au/piper" TargetMode="External"/><Relationship Id="rId36" Type="http://schemas.openxmlformats.org/officeDocument/2006/relationships/hyperlink" Target="https://ranzcog.edu.au/statements-guidelines/obstetrics/warm-water-immersion-during-labour-and-birth-(c-ob" TargetMode="Externa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hyperlink" Target="https://www.bettersafercare.vic.gov.au/clinical-guidance/maternity/care-during-labour-and-birth" TargetMode="Externa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legislation.gov.au/Details/C2018C00293" TargetMode="External"/><Relationship Id="rId35" Type="http://schemas.openxmlformats.org/officeDocument/2006/relationships/hyperlink" Target="https://www.midwives.org.au/resources/use-water-immersion-labour-and-birth-acm-position-statement-2013" TargetMode="External"/><Relationship Id="rId43" Type="http://schemas.openxmlformats.org/officeDocument/2006/relationships/header" Target="header9.xml"/><Relationship Id="rId48"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BDACFF859144FB6D1549AB6584EC3" ma:contentTypeVersion="12" ma:contentTypeDescription="Create a new document." ma:contentTypeScope="" ma:versionID="c4f2138d8b1bd6c898715875a769ef57">
  <xsd:schema xmlns:xsd="http://www.w3.org/2001/XMLSchema" xmlns:xs="http://www.w3.org/2001/XMLSchema" xmlns:p="http://schemas.microsoft.com/office/2006/metadata/properties" xmlns:ns3="a60b1ab2-7749-4393-9ab8-fa0fbdb652d2" xmlns:ns4="97832d0f-0003-4e08-9971-1538ec1442ea" targetNamespace="http://schemas.microsoft.com/office/2006/metadata/properties" ma:root="true" ma:fieldsID="387387d35c0fe8c5b6e241e1ac572e71" ns3:_="" ns4:_="">
    <xsd:import namespace="a60b1ab2-7749-4393-9ab8-fa0fbdb652d2"/>
    <xsd:import namespace="97832d0f-0003-4e08-9971-1538ec1442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b1ab2-7749-4393-9ab8-fa0fbdb65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32d0f-0003-4e08-9971-1538ec1442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E77BCF-573A-4EE0-8B55-81F01D21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b1ab2-7749-4393-9ab8-fa0fbdb652d2"/>
    <ds:schemaRef ds:uri="97832d0f-0003-4e08-9971-1538ec144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3CB77-3D7F-4DDA-B68E-8F8004EA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3524</Words>
  <Characters>20087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Water for labour and birth</vt:lpstr>
    </vt:vector>
  </TitlesOfParts>
  <Manager/>
  <Company>Safer Care Victoria</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labour and birth</dc:title>
  <dc:creator>Safer Care Victoria</dc:creator>
  <cp:keywords>Water for labour and birth</cp:keywords>
  <cp:lastModifiedBy>Emma Gumbleton (DHHS)</cp:lastModifiedBy>
  <cp:revision>2</cp:revision>
  <cp:lastPrinted>2020-08-13T04:56:00Z</cp:lastPrinted>
  <dcterms:created xsi:type="dcterms:W3CDTF">2021-05-25T01:45:00Z</dcterms:created>
  <dcterms:modified xsi:type="dcterms:W3CDTF">2021-05-25T01:45:00Z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0x010100994BDACFF859144FB6D1549AB6584EC3</vt:lpwstr>
  </property>
  <property fmtid="{D5CDD505-2E9C-101B-9397-08002B2CF9AE}" pid="4" name="MSIP_Label_efdf5488-3066-4b6c-8fea-9472b8a1f34c_Enabled">
    <vt:lpwstr>true</vt:lpwstr>
  </property>
  <property fmtid="{D5CDD505-2E9C-101B-9397-08002B2CF9AE}" pid="5" name="MSIP_Label_efdf5488-3066-4b6c-8fea-9472b8a1f34c_SetDate">
    <vt:lpwstr>2021-05-18T02:27:11Z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01b24151-cdf5-49fc-a94b-cb41ec1550f3</vt:lpwstr>
  </property>
  <property fmtid="{D5CDD505-2E9C-101B-9397-08002B2CF9AE}" pid="10" name="MSIP_Label_efdf5488-3066-4b6c-8fea-9472b8a1f34c_ContentBits">
    <vt:lpwstr>0</vt:lpwstr>
  </property>
</Properties>
</file>