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6.xml" ContentType="application/vnd.openxmlformats-officedocument.wordprocessingml.header+xml"/>
  <Override PartName="/word/footer6.xml" ContentType="application/vnd.openxmlformats-officedocument.wordprocessingml.footer+xml"/>
  <Override PartName="/word/header7.xml" ContentType="application/vnd.openxmlformats-officedocument.wordprocessingml.header+xml"/>
  <Override PartName="/word/header8.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9.xml" ContentType="application/vnd.openxmlformats-officedocument.wordprocessingml.header+xml"/>
  <Override PartName="/word/header10.xml" ContentType="application/vnd.openxmlformats-officedocument.wordprocessingml.header+xml"/>
  <Override PartName="/word/footer9.xml" ContentType="application/vnd.openxmlformats-officedocument.wordprocessingml.footer+xml"/>
  <Override PartName="/word/footer10.xml" ContentType="application/vnd.openxmlformats-officedocument.wordprocessingml.footer+xml"/>
  <Override PartName="/word/header11.xml" ContentType="application/vnd.openxmlformats-officedocument.wordprocessingml.head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header14.xml" ContentType="application/vnd.openxmlformats-officedocument.wordprocessingml.header+xml"/>
  <Override PartName="/word/header15.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0F414B9" w14:textId="64DBDD8E" w:rsidR="00991250" w:rsidRDefault="00991250" w:rsidP="00C50A2B">
      <w:pPr>
        <w:pStyle w:val="SCVreportsubtitle"/>
        <w:rPr>
          <w:b/>
          <w:color w:val="007586" w:themeColor="text2"/>
          <w:spacing w:val="-2"/>
          <w:sz w:val="76"/>
          <w:szCs w:val="22"/>
        </w:rPr>
      </w:pPr>
      <w:r w:rsidRPr="00991250">
        <w:rPr>
          <w:b/>
          <w:color w:val="007586" w:themeColor="text2"/>
          <w:spacing w:val="-2"/>
          <w:sz w:val="76"/>
          <w:szCs w:val="22"/>
        </w:rPr>
        <w:t xml:space="preserve">Better </w:t>
      </w:r>
      <w:r w:rsidR="00195640">
        <w:rPr>
          <w:b/>
          <w:color w:val="007586" w:themeColor="text2"/>
          <w:spacing w:val="-2"/>
          <w:sz w:val="76"/>
          <w:szCs w:val="22"/>
        </w:rPr>
        <w:t>b</w:t>
      </w:r>
      <w:r w:rsidRPr="00991250">
        <w:rPr>
          <w:b/>
          <w:color w:val="007586" w:themeColor="text2"/>
          <w:spacing w:val="-2"/>
          <w:sz w:val="76"/>
          <w:szCs w:val="22"/>
        </w:rPr>
        <w:t xml:space="preserve">irths for </w:t>
      </w:r>
      <w:r w:rsidR="00195640">
        <w:rPr>
          <w:b/>
          <w:color w:val="007586" w:themeColor="text2"/>
          <w:spacing w:val="-2"/>
          <w:sz w:val="76"/>
          <w:szCs w:val="22"/>
        </w:rPr>
        <w:t>w</w:t>
      </w:r>
      <w:r w:rsidRPr="00991250">
        <w:rPr>
          <w:b/>
          <w:color w:val="007586" w:themeColor="text2"/>
          <w:spacing w:val="-2"/>
          <w:sz w:val="76"/>
          <w:szCs w:val="22"/>
        </w:rPr>
        <w:t xml:space="preserve">omen </w:t>
      </w:r>
    </w:p>
    <w:p w14:paraId="027EAB1B" w14:textId="04FB4EA1" w:rsidR="00991250" w:rsidRDefault="00991250" w:rsidP="00C50A2B">
      <w:pPr>
        <w:pStyle w:val="SCVprotectivemarkingbelowsubtitle"/>
        <w:rPr>
          <w:rFonts w:asciiTheme="majorHAnsi" w:eastAsia="Times New Roman" w:hAnsiTheme="majorHAnsi" w:cstheme="majorHAnsi"/>
          <w:caps w:val="0"/>
          <w:color w:val="000000" w:themeColor="text1"/>
          <w:sz w:val="50"/>
        </w:rPr>
      </w:pPr>
      <w:r w:rsidRPr="00991250">
        <w:rPr>
          <w:rFonts w:asciiTheme="majorHAnsi" w:eastAsia="Times New Roman" w:hAnsiTheme="majorHAnsi" w:cstheme="majorHAnsi"/>
          <w:caps w:val="0"/>
          <w:color w:val="000000" w:themeColor="text1"/>
          <w:sz w:val="50"/>
        </w:rPr>
        <w:t xml:space="preserve">Your toolkit for improvement work to reduce severe perineal trauma </w:t>
      </w:r>
    </w:p>
    <w:p w14:paraId="2BA684CC" w14:textId="2B29ED3B" w:rsidR="00C50A2B" w:rsidRPr="0059267A" w:rsidRDefault="009607C9" w:rsidP="00C50A2B">
      <w:pPr>
        <w:pStyle w:val="SCVprotectivemarkingbelowsubtitle"/>
      </w:pPr>
      <w:fldSimple w:instr="FILLIN  &quot;Type the protective marking&quot; \d OFFICIAL \o  \* MERGEFORMAT">
        <w:r w:rsidR="00991250">
          <w:t>OFFICIAL</w:t>
        </w:r>
      </w:fldSimple>
    </w:p>
    <w:p w14:paraId="2E4161D3" w14:textId="77777777" w:rsidR="009A35AA" w:rsidRPr="0059267A" w:rsidRDefault="009A35AA" w:rsidP="00A46288">
      <w:pPr>
        <w:pStyle w:val="NoSpacing"/>
      </w:pPr>
    </w:p>
    <w:p w14:paraId="1D529BB8" w14:textId="77777777" w:rsidR="00A46288" w:rsidRPr="0059267A" w:rsidRDefault="00A46288" w:rsidP="00A45CB0">
      <w:pPr>
        <w:pStyle w:val="SCVbody"/>
        <w:sectPr w:rsidR="00A46288" w:rsidRPr="0059267A" w:rsidSect="00D15955">
          <w:headerReference w:type="even" r:id="rId11"/>
          <w:headerReference w:type="default" r:id="rId12"/>
          <w:footerReference w:type="even" r:id="rId13"/>
          <w:footerReference w:type="default" r:id="rId14"/>
          <w:headerReference w:type="first" r:id="rId15"/>
          <w:footerReference w:type="first" r:id="rId16"/>
          <w:pgSz w:w="11906" w:h="16838" w:code="9"/>
          <w:pgMar w:top="4536" w:right="3402" w:bottom="1361" w:left="851" w:header="454" w:footer="454" w:gutter="0"/>
          <w:cols w:space="284"/>
          <w:docGrid w:linePitch="360"/>
        </w:sectPr>
      </w:pPr>
    </w:p>
    <w:tbl>
      <w:tblPr>
        <w:tblStyle w:val="SCVInformationTable"/>
        <w:tblW w:w="10206" w:type="dxa"/>
        <w:tblLook w:val="0600" w:firstRow="0" w:lastRow="0" w:firstColumn="0" w:lastColumn="0" w:noHBand="1" w:noVBand="1"/>
      </w:tblPr>
      <w:tblGrid>
        <w:gridCol w:w="10206"/>
      </w:tblGrid>
      <w:tr w:rsidR="00B556E1" w:rsidRPr="0059267A" w14:paraId="1C26C86B" w14:textId="77777777" w:rsidTr="009A35AA">
        <w:trPr>
          <w:trHeight w:val="6387"/>
        </w:trPr>
        <w:tc>
          <w:tcPr>
            <w:tcW w:w="9070" w:type="dxa"/>
            <w:shd w:val="clear" w:color="auto" w:fill="auto"/>
          </w:tcPr>
          <w:p w14:paraId="052CA0F0" w14:textId="77777777" w:rsidR="00B556E1" w:rsidRPr="0059267A" w:rsidRDefault="00B556E1" w:rsidP="00A45CB0">
            <w:pPr>
              <w:pStyle w:val="SCVaccessibilitypara"/>
            </w:pPr>
          </w:p>
        </w:tc>
      </w:tr>
      <w:tr w:rsidR="00C539DC" w:rsidRPr="0059267A" w14:paraId="64D2FFA8" w14:textId="77777777" w:rsidTr="00B37FF8">
        <w:trPr>
          <w:cantSplit/>
          <w:trHeight w:val="3969"/>
        </w:trPr>
        <w:tc>
          <w:tcPr>
            <w:tcW w:w="9070" w:type="dxa"/>
          </w:tcPr>
          <w:p w14:paraId="16E37150" w14:textId="77777777" w:rsidR="00C539DC" w:rsidRPr="0059267A" w:rsidRDefault="00C539DC" w:rsidP="00A45CB0">
            <w:pPr>
              <w:pStyle w:val="SCVaccessibilitypara"/>
            </w:pPr>
            <w:r w:rsidRPr="0059267A">
              <w:t xml:space="preserve">To receive this publication in an accessible format phone 03 9096 1384, </w:t>
            </w:r>
            <w:r w:rsidR="00D662E0" w:rsidRPr="0059267A">
              <w:br/>
            </w:r>
            <w:r w:rsidRPr="0059267A">
              <w:t xml:space="preserve">using the National Relay Service 13 36 </w:t>
            </w:r>
            <w:r w:rsidRPr="0059267A">
              <w:rPr>
                <w:spacing w:val="-2"/>
              </w:rPr>
              <w:t xml:space="preserve">77 if required, or </w:t>
            </w:r>
            <w:hyperlink r:id="rId17" w:history="1">
              <w:r w:rsidRPr="0059267A">
                <w:rPr>
                  <w:rStyle w:val="Hyperlink"/>
                </w:rPr>
                <w:t>email Safer Care Victoria</w:t>
              </w:r>
            </w:hyperlink>
            <w:r w:rsidRPr="0059267A">
              <w:t xml:space="preserve"> </w:t>
            </w:r>
            <w:r w:rsidR="00D662E0" w:rsidRPr="0059267A">
              <w:t>&lt;</w:t>
            </w:r>
            <w:r w:rsidR="00947A0F" w:rsidRPr="0059267A">
              <w:t>info@</w:t>
            </w:r>
            <w:hyperlink r:id="rId18" w:history="1">
              <w:r w:rsidRPr="0059267A">
                <w:t>safercare.vic</w:t>
              </w:r>
            </w:hyperlink>
            <w:r w:rsidRPr="0059267A">
              <w:t>.gov.au</w:t>
            </w:r>
            <w:r w:rsidR="00D662E0" w:rsidRPr="0059267A">
              <w:t>&gt;</w:t>
            </w:r>
          </w:p>
          <w:p w14:paraId="2E7EC5A2" w14:textId="77777777" w:rsidR="00C539DC" w:rsidRPr="0059267A" w:rsidRDefault="00C539DC" w:rsidP="00B37FF8">
            <w:pPr>
              <w:pStyle w:val="SCVimprint"/>
            </w:pPr>
            <w:r w:rsidRPr="0059267A">
              <w:t xml:space="preserve">Authorised and </w:t>
            </w:r>
            <w:r w:rsidRPr="0059267A">
              <w:rPr>
                <w:spacing w:val="-2"/>
              </w:rPr>
              <w:t>published by the Victorian</w:t>
            </w:r>
            <w:r w:rsidRPr="0059267A">
              <w:t xml:space="preserve"> Government, 1 Treasury Place, Melbourne.</w:t>
            </w:r>
          </w:p>
          <w:p w14:paraId="50709AD6" w14:textId="7FFDFD1E" w:rsidR="00C539DC" w:rsidRPr="0059267A" w:rsidRDefault="00C539DC" w:rsidP="00B37FF8">
            <w:pPr>
              <w:pStyle w:val="SCVimprint"/>
            </w:pPr>
            <w:r w:rsidRPr="0059267A">
              <w:t xml:space="preserve">© State of Victoria, Australia, Safer Care Victoria, </w:t>
            </w:r>
            <w:r w:rsidR="00991250" w:rsidRPr="00991250">
              <w:t>November 2022</w:t>
            </w:r>
          </w:p>
          <w:p w14:paraId="57AA9531" w14:textId="77777777" w:rsidR="00C539DC" w:rsidRPr="0059267A" w:rsidRDefault="00C539DC" w:rsidP="00B37FF8">
            <w:pPr>
              <w:pStyle w:val="SCVimprint"/>
            </w:pPr>
            <w:r w:rsidRPr="0059267A">
              <w:t xml:space="preserve">Available at the </w:t>
            </w:r>
            <w:hyperlink r:id="rId19" w:history="1">
              <w:r w:rsidRPr="0059267A">
                <w:rPr>
                  <w:rStyle w:val="Hyperlink"/>
                </w:rPr>
                <w:t>Safer Care Victoria website</w:t>
              </w:r>
            </w:hyperlink>
            <w:r w:rsidRPr="0059267A">
              <w:t xml:space="preserve"> </w:t>
            </w:r>
            <w:r w:rsidR="00D662E0" w:rsidRPr="0059267A">
              <w:t>&lt;</w:t>
            </w:r>
            <w:r w:rsidRPr="0059267A">
              <w:t>https://</w:t>
            </w:r>
            <w:hyperlink r:id="rId20" w:history="1">
              <w:r w:rsidRPr="0059267A">
                <w:t>www.safercare.vic</w:t>
              </w:r>
            </w:hyperlink>
            <w:r w:rsidRPr="0059267A">
              <w:t>.gov.au</w:t>
            </w:r>
            <w:r w:rsidR="00D662E0" w:rsidRPr="0059267A">
              <w:t>&gt;</w:t>
            </w:r>
          </w:p>
          <w:p w14:paraId="462A6E37" w14:textId="77777777" w:rsidR="00C539DC" w:rsidRPr="0059267A" w:rsidRDefault="00C539DC" w:rsidP="00205C68">
            <w:pPr>
              <w:pStyle w:val="SCVbody"/>
              <w:jc w:val="right"/>
            </w:pPr>
            <w:r w:rsidRPr="0059267A">
              <w:rPr>
                <w:noProof/>
              </w:rPr>
              <w:drawing>
                <wp:inline distT="0" distB="0" distL="0" distR="0" wp14:anchorId="1FA754EB" wp14:editId="71717D15">
                  <wp:extent cx="795600" cy="453600"/>
                  <wp:effectExtent l="0" t="0" r="5080" b="3810"/>
                  <wp:docPr id="16" name="Picture 16" descr="Victoria State Govern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Picture 16" descr="Victoria State Government"/>
                          <pic:cNvPicPr/>
                        </pic:nvPicPr>
                        <pic:blipFill>
                          <a:blip r:embed="rId21" cstate="print">
                            <a:extLst>
                              <a:ext uri="{28A0092B-C50C-407E-A947-70E740481C1C}">
                                <a14:useLocalDpi xmlns:a14="http://schemas.microsoft.com/office/drawing/2010/main" val="0"/>
                              </a:ext>
                            </a:extLst>
                          </a:blip>
                          <a:stretch>
                            <a:fillRect/>
                          </a:stretch>
                        </pic:blipFill>
                        <pic:spPr>
                          <a:xfrm>
                            <a:off x="0" y="0"/>
                            <a:ext cx="795600" cy="453600"/>
                          </a:xfrm>
                          <a:prstGeom prst="rect">
                            <a:avLst/>
                          </a:prstGeom>
                        </pic:spPr>
                      </pic:pic>
                    </a:graphicData>
                  </a:graphic>
                </wp:inline>
              </w:drawing>
            </w:r>
          </w:p>
        </w:tc>
      </w:tr>
    </w:tbl>
    <w:p w14:paraId="0DA6BB68" w14:textId="77777777" w:rsidR="0086277A" w:rsidRPr="0059267A" w:rsidRDefault="0086277A" w:rsidP="00A45CB0">
      <w:pPr>
        <w:pStyle w:val="SCVbody"/>
      </w:pPr>
    </w:p>
    <w:p w14:paraId="5070436C" w14:textId="77777777" w:rsidR="0086277A" w:rsidRPr="0059267A" w:rsidRDefault="0086277A" w:rsidP="00A45CB0">
      <w:pPr>
        <w:pStyle w:val="SCVbody"/>
        <w:sectPr w:rsidR="0086277A" w:rsidRPr="0059267A" w:rsidSect="00616087">
          <w:headerReference w:type="even" r:id="rId22"/>
          <w:headerReference w:type="default" r:id="rId23"/>
          <w:footerReference w:type="even" r:id="rId24"/>
          <w:footerReference w:type="default" r:id="rId25"/>
          <w:headerReference w:type="first" r:id="rId26"/>
          <w:footerReference w:type="first" r:id="rId27"/>
          <w:pgSz w:w="11906" w:h="16838" w:code="9"/>
          <w:pgMar w:top="3402" w:right="851" w:bottom="1361" w:left="851" w:header="851" w:footer="851" w:gutter="0"/>
          <w:pgNumType w:fmt="lowerRoman"/>
          <w:cols w:space="284"/>
          <w:docGrid w:linePitch="360"/>
        </w:sectPr>
      </w:pPr>
    </w:p>
    <w:p w14:paraId="7DD75A60" w14:textId="77777777" w:rsidR="00294A5A" w:rsidRPr="0059267A" w:rsidRDefault="00294A5A" w:rsidP="00EF295D">
      <w:pPr>
        <w:pStyle w:val="SCVTOCheading"/>
      </w:pPr>
      <w:r w:rsidRPr="0059267A">
        <w:lastRenderedPageBreak/>
        <w:t>Contents</w:t>
      </w:r>
    </w:p>
    <w:p w14:paraId="02D89F7B" w14:textId="502CACB5" w:rsidR="0085723E" w:rsidRDefault="00345B45">
      <w:pPr>
        <w:pStyle w:val="TOC2"/>
        <w:rPr>
          <w:b w:val="0"/>
          <w:color w:val="auto"/>
          <w:sz w:val="22"/>
          <w:szCs w:val="22"/>
        </w:rPr>
      </w:pPr>
      <w:r w:rsidRPr="0059267A">
        <w:rPr>
          <w:rStyle w:val="Hyperlink"/>
          <w:noProof w:val="0"/>
          <w:sz w:val="19"/>
        </w:rPr>
        <w:fldChar w:fldCharType="begin"/>
      </w:r>
      <w:r w:rsidRPr="0059267A">
        <w:rPr>
          <w:rStyle w:val="Hyperlink"/>
          <w:noProof w:val="0"/>
        </w:rPr>
        <w:instrText xml:space="preserve"> TOC \o "2-2" \h \z \t "Heading 1,1" </w:instrText>
      </w:r>
      <w:r w:rsidRPr="0059267A">
        <w:rPr>
          <w:rStyle w:val="Hyperlink"/>
          <w:noProof w:val="0"/>
          <w:sz w:val="19"/>
        </w:rPr>
        <w:fldChar w:fldCharType="separate"/>
      </w:r>
      <w:hyperlink w:anchor="_Toc134630786" w:history="1">
        <w:r w:rsidR="0085723E" w:rsidRPr="00C334E7">
          <w:rPr>
            <w:rStyle w:val="Hyperlink"/>
          </w:rPr>
          <w:t>Who is this toolkit for?</w:t>
        </w:r>
        <w:r w:rsidR="0085723E">
          <w:rPr>
            <w:webHidden/>
          </w:rPr>
          <w:tab/>
        </w:r>
        <w:r w:rsidR="0085723E">
          <w:rPr>
            <w:webHidden/>
          </w:rPr>
          <w:fldChar w:fldCharType="begin"/>
        </w:r>
        <w:r w:rsidR="0085723E">
          <w:rPr>
            <w:webHidden/>
          </w:rPr>
          <w:instrText xml:space="preserve"> PAGEREF _Toc134630786 \h </w:instrText>
        </w:r>
        <w:r w:rsidR="0085723E">
          <w:rPr>
            <w:webHidden/>
          </w:rPr>
        </w:r>
        <w:r w:rsidR="0085723E">
          <w:rPr>
            <w:webHidden/>
          </w:rPr>
          <w:fldChar w:fldCharType="separate"/>
        </w:r>
        <w:r w:rsidR="0085723E">
          <w:rPr>
            <w:webHidden/>
          </w:rPr>
          <w:t>1</w:t>
        </w:r>
        <w:r w:rsidR="0085723E">
          <w:rPr>
            <w:webHidden/>
          </w:rPr>
          <w:fldChar w:fldCharType="end"/>
        </w:r>
      </w:hyperlink>
    </w:p>
    <w:p w14:paraId="4B6AD81F" w14:textId="5466E578" w:rsidR="0085723E" w:rsidRDefault="008C1548">
      <w:pPr>
        <w:pStyle w:val="TOC2"/>
        <w:rPr>
          <w:b w:val="0"/>
          <w:color w:val="auto"/>
          <w:sz w:val="22"/>
          <w:szCs w:val="22"/>
        </w:rPr>
      </w:pPr>
      <w:hyperlink w:anchor="_Toc134630787" w:history="1">
        <w:r w:rsidR="0085723E" w:rsidRPr="00C334E7">
          <w:rPr>
            <w:rStyle w:val="Hyperlink"/>
          </w:rPr>
          <w:t>What is the toolkit?</w:t>
        </w:r>
        <w:r w:rsidR="0085723E">
          <w:rPr>
            <w:webHidden/>
          </w:rPr>
          <w:tab/>
        </w:r>
        <w:r w:rsidR="0085723E">
          <w:rPr>
            <w:webHidden/>
          </w:rPr>
          <w:fldChar w:fldCharType="begin"/>
        </w:r>
        <w:r w:rsidR="0085723E">
          <w:rPr>
            <w:webHidden/>
          </w:rPr>
          <w:instrText xml:space="preserve"> PAGEREF _Toc134630787 \h </w:instrText>
        </w:r>
        <w:r w:rsidR="0085723E">
          <w:rPr>
            <w:webHidden/>
          </w:rPr>
        </w:r>
        <w:r w:rsidR="0085723E">
          <w:rPr>
            <w:webHidden/>
          </w:rPr>
          <w:fldChar w:fldCharType="separate"/>
        </w:r>
        <w:r w:rsidR="0085723E">
          <w:rPr>
            <w:webHidden/>
          </w:rPr>
          <w:t>1</w:t>
        </w:r>
        <w:r w:rsidR="0085723E">
          <w:rPr>
            <w:webHidden/>
          </w:rPr>
          <w:fldChar w:fldCharType="end"/>
        </w:r>
      </w:hyperlink>
    </w:p>
    <w:p w14:paraId="5CF1FE12" w14:textId="1739CF9E" w:rsidR="0085723E" w:rsidRDefault="008C1548">
      <w:pPr>
        <w:pStyle w:val="TOC2"/>
        <w:rPr>
          <w:b w:val="0"/>
          <w:color w:val="auto"/>
          <w:sz w:val="22"/>
          <w:szCs w:val="22"/>
        </w:rPr>
      </w:pPr>
      <w:hyperlink w:anchor="_Toc134630788" w:history="1">
        <w:r w:rsidR="0085723E" w:rsidRPr="00C334E7">
          <w:rPr>
            <w:rStyle w:val="Hyperlink"/>
          </w:rPr>
          <w:t>Background</w:t>
        </w:r>
        <w:r w:rsidR="0085723E">
          <w:rPr>
            <w:webHidden/>
          </w:rPr>
          <w:tab/>
        </w:r>
        <w:r w:rsidR="0085723E">
          <w:rPr>
            <w:webHidden/>
          </w:rPr>
          <w:fldChar w:fldCharType="begin"/>
        </w:r>
        <w:r w:rsidR="0085723E">
          <w:rPr>
            <w:webHidden/>
          </w:rPr>
          <w:instrText xml:space="preserve"> PAGEREF _Toc134630788 \h </w:instrText>
        </w:r>
        <w:r w:rsidR="0085723E">
          <w:rPr>
            <w:webHidden/>
          </w:rPr>
        </w:r>
        <w:r w:rsidR="0085723E">
          <w:rPr>
            <w:webHidden/>
          </w:rPr>
          <w:fldChar w:fldCharType="separate"/>
        </w:r>
        <w:r w:rsidR="0085723E">
          <w:rPr>
            <w:webHidden/>
          </w:rPr>
          <w:t>1</w:t>
        </w:r>
        <w:r w:rsidR="0085723E">
          <w:rPr>
            <w:webHidden/>
          </w:rPr>
          <w:fldChar w:fldCharType="end"/>
        </w:r>
      </w:hyperlink>
    </w:p>
    <w:p w14:paraId="4AACDD18" w14:textId="5845ABEC" w:rsidR="0085723E" w:rsidRDefault="008C1548">
      <w:pPr>
        <w:pStyle w:val="TOC2"/>
        <w:rPr>
          <w:b w:val="0"/>
          <w:color w:val="auto"/>
          <w:sz w:val="22"/>
          <w:szCs w:val="22"/>
        </w:rPr>
      </w:pPr>
      <w:hyperlink w:anchor="_Toc134630789" w:history="1">
        <w:r w:rsidR="0085723E" w:rsidRPr="00C334E7">
          <w:rPr>
            <w:rStyle w:val="Hyperlink"/>
          </w:rPr>
          <w:t>Using the model for improvement</w:t>
        </w:r>
        <w:r w:rsidR="0085723E">
          <w:rPr>
            <w:webHidden/>
          </w:rPr>
          <w:tab/>
        </w:r>
        <w:r w:rsidR="0085723E">
          <w:rPr>
            <w:webHidden/>
          </w:rPr>
          <w:fldChar w:fldCharType="begin"/>
        </w:r>
        <w:r w:rsidR="0085723E">
          <w:rPr>
            <w:webHidden/>
          </w:rPr>
          <w:instrText xml:space="preserve"> PAGEREF _Toc134630789 \h </w:instrText>
        </w:r>
        <w:r w:rsidR="0085723E">
          <w:rPr>
            <w:webHidden/>
          </w:rPr>
        </w:r>
        <w:r w:rsidR="0085723E">
          <w:rPr>
            <w:webHidden/>
          </w:rPr>
          <w:fldChar w:fldCharType="separate"/>
        </w:r>
        <w:r w:rsidR="0085723E">
          <w:rPr>
            <w:webHidden/>
          </w:rPr>
          <w:t>2</w:t>
        </w:r>
        <w:r w:rsidR="0085723E">
          <w:rPr>
            <w:webHidden/>
          </w:rPr>
          <w:fldChar w:fldCharType="end"/>
        </w:r>
      </w:hyperlink>
    </w:p>
    <w:p w14:paraId="64AAB26A" w14:textId="3C949523" w:rsidR="0085723E" w:rsidRDefault="008C1548">
      <w:pPr>
        <w:pStyle w:val="TOC2"/>
        <w:rPr>
          <w:b w:val="0"/>
          <w:color w:val="auto"/>
          <w:sz w:val="22"/>
          <w:szCs w:val="22"/>
        </w:rPr>
      </w:pPr>
      <w:hyperlink w:anchor="_Toc134630790" w:history="1">
        <w:r w:rsidR="0085723E" w:rsidRPr="00C334E7">
          <w:rPr>
            <w:rStyle w:val="Hyperlink"/>
          </w:rPr>
          <w:t>Better births for women - Driver diagram</w:t>
        </w:r>
        <w:r w:rsidR="0085723E">
          <w:rPr>
            <w:webHidden/>
          </w:rPr>
          <w:tab/>
        </w:r>
        <w:r w:rsidR="0085723E">
          <w:rPr>
            <w:webHidden/>
          </w:rPr>
          <w:fldChar w:fldCharType="begin"/>
        </w:r>
        <w:r w:rsidR="0085723E">
          <w:rPr>
            <w:webHidden/>
          </w:rPr>
          <w:instrText xml:space="preserve"> PAGEREF _Toc134630790 \h </w:instrText>
        </w:r>
        <w:r w:rsidR="0085723E">
          <w:rPr>
            <w:webHidden/>
          </w:rPr>
        </w:r>
        <w:r w:rsidR="0085723E">
          <w:rPr>
            <w:webHidden/>
          </w:rPr>
          <w:fldChar w:fldCharType="separate"/>
        </w:r>
        <w:r w:rsidR="0085723E">
          <w:rPr>
            <w:webHidden/>
          </w:rPr>
          <w:t>10</w:t>
        </w:r>
        <w:r w:rsidR="0085723E">
          <w:rPr>
            <w:webHidden/>
          </w:rPr>
          <w:fldChar w:fldCharType="end"/>
        </w:r>
      </w:hyperlink>
    </w:p>
    <w:p w14:paraId="5073A771" w14:textId="038B7E67" w:rsidR="00FE25D0" w:rsidRPr="0059267A" w:rsidRDefault="00345B45" w:rsidP="00A45CB0">
      <w:pPr>
        <w:pStyle w:val="SCVbody"/>
        <w:rPr>
          <w:lang w:eastAsia="en-US"/>
        </w:rPr>
        <w:sectPr w:rsidR="00FE25D0" w:rsidRPr="0059267A" w:rsidSect="00A27B01">
          <w:headerReference w:type="even" r:id="rId28"/>
          <w:headerReference w:type="default" r:id="rId29"/>
          <w:footerReference w:type="even" r:id="rId30"/>
          <w:footerReference w:type="default" r:id="rId31"/>
          <w:pgSz w:w="11906" w:h="16838" w:code="9"/>
          <w:pgMar w:top="3402" w:right="851" w:bottom="1361" w:left="851" w:header="851" w:footer="851" w:gutter="0"/>
          <w:pgNumType w:start="1"/>
          <w:cols w:space="284"/>
          <w:docGrid w:linePitch="360"/>
        </w:sectPr>
      </w:pPr>
      <w:r w:rsidRPr="0059267A">
        <w:rPr>
          <w:rStyle w:val="Hyperlink"/>
          <w:lang w:eastAsia="en-US"/>
        </w:rPr>
        <w:fldChar w:fldCharType="end"/>
      </w:r>
    </w:p>
    <w:p w14:paraId="02690065" w14:textId="5A16DB9B" w:rsidR="00991250" w:rsidRPr="002A6E8D" w:rsidRDefault="00991250" w:rsidP="002A6E8D">
      <w:pPr>
        <w:pStyle w:val="SCVbody"/>
        <w:rPr>
          <w:b/>
          <w:bCs/>
          <w:color w:val="007586" w:themeColor="text2"/>
          <w:sz w:val="56"/>
          <w:szCs w:val="56"/>
        </w:rPr>
      </w:pPr>
      <w:bookmarkStart w:id="0" w:name="_Toc43470670"/>
      <w:r w:rsidRPr="002A6E8D">
        <w:rPr>
          <w:b/>
          <w:bCs/>
          <w:color w:val="007586" w:themeColor="text2"/>
          <w:sz w:val="56"/>
          <w:szCs w:val="56"/>
        </w:rPr>
        <w:lastRenderedPageBreak/>
        <w:t xml:space="preserve">Better </w:t>
      </w:r>
      <w:r w:rsidR="00195640" w:rsidRPr="002A6E8D">
        <w:rPr>
          <w:b/>
          <w:bCs/>
          <w:color w:val="007586" w:themeColor="text2"/>
          <w:sz w:val="56"/>
          <w:szCs w:val="56"/>
        </w:rPr>
        <w:t>b</w:t>
      </w:r>
      <w:r w:rsidRPr="002A6E8D">
        <w:rPr>
          <w:b/>
          <w:bCs/>
          <w:color w:val="007586" w:themeColor="text2"/>
          <w:sz w:val="56"/>
          <w:szCs w:val="56"/>
        </w:rPr>
        <w:t xml:space="preserve">irths for </w:t>
      </w:r>
      <w:r w:rsidR="00195640" w:rsidRPr="002A6E8D">
        <w:rPr>
          <w:b/>
          <w:bCs/>
          <w:color w:val="007586" w:themeColor="text2"/>
          <w:sz w:val="56"/>
          <w:szCs w:val="56"/>
        </w:rPr>
        <w:t>w</w:t>
      </w:r>
      <w:r w:rsidRPr="002A6E8D">
        <w:rPr>
          <w:b/>
          <w:bCs/>
          <w:color w:val="007586" w:themeColor="text2"/>
          <w:sz w:val="56"/>
          <w:szCs w:val="56"/>
        </w:rPr>
        <w:t xml:space="preserve">omen </w:t>
      </w:r>
      <w:r w:rsidR="00195640" w:rsidRPr="002A6E8D">
        <w:rPr>
          <w:b/>
          <w:bCs/>
          <w:color w:val="007586" w:themeColor="text2"/>
          <w:sz w:val="56"/>
          <w:szCs w:val="56"/>
        </w:rPr>
        <w:t>t</w:t>
      </w:r>
      <w:r w:rsidRPr="002A6E8D">
        <w:rPr>
          <w:b/>
          <w:bCs/>
          <w:color w:val="007586" w:themeColor="text2"/>
          <w:sz w:val="56"/>
          <w:szCs w:val="56"/>
        </w:rPr>
        <w:t>oolkit</w:t>
      </w:r>
    </w:p>
    <w:p w14:paraId="206E5519" w14:textId="73D1AB61" w:rsidR="00991250" w:rsidRPr="005E59C3" w:rsidRDefault="00991250" w:rsidP="005E59C3">
      <w:pPr>
        <w:pStyle w:val="Heading2"/>
      </w:pPr>
      <w:bookmarkStart w:id="1" w:name="_Toc134630786"/>
      <w:r w:rsidRPr="005E59C3">
        <w:t>Who is this toolkit for?</w:t>
      </w:r>
      <w:bookmarkEnd w:id="1"/>
    </w:p>
    <w:p w14:paraId="43C3635E" w14:textId="2FB22EC6" w:rsidR="00991250" w:rsidRPr="007E090B" w:rsidRDefault="00991250" w:rsidP="00991250">
      <w:pPr>
        <w:pStyle w:val="SCVbody"/>
      </w:pPr>
      <w:r>
        <w:t xml:space="preserve">This resource is for maternity services </w:t>
      </w:r>
      <w:r w:rsidR="00195640">
        <w:t>that</w:t>
      </w:r>
      <w:r>
        <w:t xml:space="preserve"> are planning improvement work to reduce the rate of third- and fourth-degree perineal tears for women giving </w:t>
      </w:r>
      <w:r w:rsidR="5EADAA9D">
        <w:t>birth</w:t>
      </w:r>
      <w:r w:rsidR="002460B2">
        <w:t>.</w:t>
      </w:r>
    </w:p>
    <w:p w14:paraId="39C7EB56" w14:textId="77777777" w:rsidR="00991250" w:rsidRPr="005E59C3" w:rsidRDefault="00991250" w:rsidP="005E59C3">
      <w:pPr>
        <w:pStyle w:val="Heading2"/>
      </w:pPr>
      <w:bookmarkStart w:id="2" w:name="_Toc134630787"/>
      <w:r w:rsidRPr="005E59C3">
        <w:t>What is the toolkit?</w:t>
      </w:r>
      <w:bookmarkEnd w:id="2"/>
    </w:p>
    <w:p w14:paraId="459C0215" w14:textId="16F6F7AF" w:rsidR="00991250" w:rsidRPr="007E090B" w:rsidRDefault="00991250" w:rsidP="00991250">
      <w:pPr>
        <w:pStyle w:val="SCVbody"/>
      </w:pPr>
      <w:r w:rsidRPr="007E090B">
        <w:t xml:space="preserve">This toolkit </w:t>
      </w:r>
      <w:r w:rsidR="002A481A">
        <w:t>is based on</w:t>
      </w:r>
      <w:r w:rsidRPr="007E090B">
        <w:t xml:space="preserve"> quality improvement and </w:t>
      </w:r>
      <w:r w:rsidR="00195640" w:rsidRPr="007E090B">
        <w:t xml:space="preserve">improvement </w:t>
      </w:r>
      <w:r w:rsidRPr="007E090B">
        <w:t xml:space="preserve">theory developed for the </w:t>
      </w:r>
      <w:hyperlink r:id="rId32" w:history="1">
        <w:r w:rsidRPr="00195640">
          <w:rPr>
            <w:rStyle w:val="Hyperlink"/>
          </w:rPr>
          <w:t>Better births for women collaborative</w:t>
        </w:r>
      </w:hyperlink>
      <w:r w:rsidR="00195640">
        <w:t xml:space="preserve"> &lt;</w:t>
      </w:r>
      <w:r w:rsidR="00195640" w:rsidRPr="00195640">
        <w:t>www.safercare.vic.gov.au/improvement/projects/mbc/better-births</w:t>
      </w:r>
      <w:r w:rsidR="00195640">
        <w:t>&gt;.</w:t>
      </w:r>
    </w:p>
    <w:p w14:paraId="215B924E" w14:textId="77777777" w:rsidR="00991250" w:rsidRPr="00A83853" w:rsidRDefault="00991250" w:rsidP="00991250">
      <w:pPr>
        <w:pStyle w:val="SCVbody"/>
        <w:rPr>
          <w:rFonts w:cstheme="minorHAnsi"/>
        </w:rPr>
      </w:pPr>
      <w:r w:rsidRPr="00A83853">
        <w:rPr>
          <w:rFonts w:cstheme="minorHAnsi"/>
        </w:rPr>
        <w:t>The toolkit includes:</w:t>
      </w:r>
    </w:p>
    <w:p w14:paraId="510879A6" w14:textId="64994B60" w:rsidR="00991250" w:rsidRDefault="00195640" w:rsidP="00286FE0">
      <w:pPr>
        <w:pStyle w:val="SCVbullet1"/>
      </w:pPr>
      <w:r>
        <w:t>b</w:t>
      </w:r>
      <w:r w:rsidR="00991250" w:rsidRPr="00FD7668">
        <w:t xml:space="preserve">rief background information on the </w:t>
      </w:r>
      <w:proofErr w:type="gramStart"/>
      <w:r w:rsidR="00991250" w:rsidRPr="00FD7668">
        <w:t>Better</w:t>
      </w:r>
      <w:proofErr w:type="gramEnd"/>
      <w:r w:rsidR="00991250" w:rsidRPr="00FD7668">
        <w:t xml:space="preserve"> births for women collaborative</w:t>
      </w:r>
    </w:p>
    <w:p w14:paraId="4D2FC1CD" w14:textId="1DC100DE" w:rsidR="00991250" w:rsidRPr="00FD7668" w:rsidRDefault="00195640" w:rsidP="00286FE0">
      <w:pPr>
        <w:pStyle w:val="SCVbullet1"/>
      </w:pPr>
      <w:r>
        <w:t>y</w:t>
      </w:r>
      <w:r w:rsidR="00991250" w:rsidRPr="00FD7668">
        <w:t xml:space="preserve">our step-by-step guide to getting started with reducing </w:t>
      </w:r>
      <w:r w:rsidR="00991250">
        <w:t>perineal trauma</w:t>
      </w:r>
    </w:p>
    <w:p w14:paraId="3C2AAFE9" w14:textId="2B9E6170" w:rsidR="00991250" w:rsidRPr="00FD7668" w:rsidRDefault="00195640" w:rsidP="00286FE0">
      <w:pPr>
        <w:pStyle w:val="SCVbullet1"/>
      </w:pPr>
      <w:r>
        <w:t>t</w:t>
      </w:r>
      <w:r w:rsidR="00991250" w:rsidRPr="00FD7668">
        <w:t xml:space="preserve">he </w:t>
      </w:r>
      <w:proofErr w:type="gramStart"/>
      <w:r w:rsidR="00991250" w:rsidRPr="00FD7668">
        <w:t>Better</w:t>
      </w:r>
      <w:proofErr w:type="gramEnd"/>
      <w:r w:rsidR="00991250" w:rsidRPr="00FD7668">
        <w:t xml:space="preserve"> births for women collaborative driver diagram</w:t>
      </w:r>
    </w:p>
    <w:p w14:paraId="4CAB60B3" w14:textId="08604D38" w:rsidR="00991250" w:rsidRPr="00FD7668" w:rsidRDefault="00B95AEF" w:rsidP="00286FE0">
      <w:pPr>
        <w:pStyle w:val="SCVbullet1"/>
      </w:pPr>
      <w:r>
        <w:t>B</w:t>
      </w:r>
      <w:r w:rsidR="00991250" w:rsidRPr="00FD7668">
        <w:t>etter births change ideas, with links to resources to support your work</w:t>
      </w:r>
      <w:r w:rsidR="00195640">
        <w:t>.</w:t>
      </w:r>
    </w:p>
    <w:p w14:paraId="65A991CF" w14:textId="77777777" w:rsidR="00991250" w:rsidRDefault="00991250" w:rsidP="005E59C3">
      <w:pPr>
        <w:pStyle w:val="Heading2"/>
      </w:pPr>
      <w:bookmarkStart w:id="3" w:name="_Toc134630788"/>
      <w:r w:rsidRPr="005E59C3">
        <w:t>Background</w:t>
      </w:r>
      <w:bookmarkEnd w:id="3"/>
    </w:p>
    <w:p w14:paraId="5B10F252" w14:textId="7B2C5E48" w:rsidR="00E14B2A" w:rsidRPr="00E14B2A" w:rsidRDefault="00E14B2A" w:rsidP="0032183D">
      <w:pPr>
        <w:pStyle w:val="Heading3"/>
      </w:pPr>
      <w:r>
        <w:t xml:space="preserve">What </w:t>
      </w:r>
      <w:proofErr w:type="gramStart"/>
      <w:r>
        <w:t>is</w:t>
      </w:r>
      <w:proofErr w:type="gramEnd"/>
      <w:r>
        <w:t xml:space="preserve"> the Better births for women </w:t>
      </w:r>
      <w:r w:rsidR="00CF2F02">
        <w:t>c</w:t>
      </w:r>
      <w:r>
        <w:t>ollaborative</w:t>
      </w:r>
      <w:r w:rsidR="004711AE">
        <w:t>?</w:t>
      </w:r>
    </w:p>
    <w:p w14:paraId="6AAB8776" w14:textId="497D36AB" w:rsidR="00A115E7" w:rsidRPr="0032183D" w:rsidRDefault="00A115E7" w:rsidP="0032183D">
      <w:pPr>
        <w:pStyle w:val="Tabletext"/>
        <w:rPr>
          <w:rFonts w:eastAsiaTheme="minorEastAsia"/>
          <w:sz w:val="20"/>
          <w:szCs w:val="20"/>
          <w:lang w:eastAsia="en-AU"/>
        </w:rPr>
      </w:pPr>
      <w:r w:rsidRPr="0032183D">
        <w:rPr>
          <w:rFonts w:eastAsiaTheme="minorEastAsia"/>
          <w:sz w:val="20"/>
          <w:szCs w:val="20"/>
          <w:lang w:eastAsia="en-AU"/>
        </w:rPr>
        <w:t xml:space="preserve">Women having their first birth vaginally in Victoria are four times more likely to experience a severe perineal laceration (third- or fourth-degree tear) compared to those having a </w:t>
      </w:r>
      <w:proofErr w:type="gramStart"/>
      <w:r w:rsidRPr="0032183D">
        <w:rPr>
          <w:rFonts w:eastAsiaTheme="minorEastAsia"/>
          <w:sz w:val="20"/>
          <w:szCs w:val="20"/>
          <w:lang w:eastAsia="en-AU"/>
        </w:rPr>
        <w:t xml:space="preserve">subsequent </w:t>
      </w:r>
      <w:r w:rsidR="00BE1DBD">
        <w:rPr>
          <w:rFonts w:eastAsiaTheme="minorEastAsia"/>
          <w:sz w:val="20"/>
          <w:szCs w:val="20"/>
          <w:lang w:eastAsia="en-AU"/>
        </w:rPr>
        <w:t xml:space="preserve">vaginal </w:t>
      </w:r>
      <w:r w:rsidRPr="0032183D">
        <w:rPr>
          <w:rFonts w:eastAsiaTheme="minorEastAsia"/>
          <w:sz w:val="20"/>
          <w:szCs w:val="20"/>
          <w:lang w:eastAsia="en-AU"/>
        </w:rPr>
        <w:t>birth</w:t>
      </w:r>
      <w:r w:rsidR="00BE1DBD">
        <w:rPr>
          <w:rFonts w:eastAsiaTheme="minorEastAsia"/>
          <w:sz w:val="20"/>
          <w:szCs w:val="20"/>
          <w:lang w:eastAsia="en-AU"/>
        </w:rPr>
        <w:t>s</w:t>
      </w:r>
      <w:proofErr w:type="gramEnd"/>
      <w:r w:rsidRPr="0032183D">
        <w:rPr>
          <w:rFonts w:eastAsiaTheme="minorEastAsia"/>
          <w:sz w:val="20"/>
          <w:szCs w:val="20"/>
          <w:lang w:eastAsia="en-AU"/>
        </w:rPr>
        <w:t xml:space="preserve"> (Victorian </w:t>
      </w:r>
      <w:r w:rsidR="00732687">
        <w:rPr>
          <w:rFonts w:eastAsiaTheme="minorEastAsia"/>
          <w:sz w:val="20"/>
          <w:szCs w:val="20"/>
          <w:lang w:eastAsia="en-AU"/>
        </w:rPr>
        <w:t>P</w:t>
      </w:r>
      <w:r w:rsidRPr="0032183D">
        <w:rPr>
          <w:rFonts w:eastAsiaTheme="minorEastAsia"/>
          <w:sz w:val="20"/>
          <w:szCs w:val="20"/>
          <w:lang w:eastAsia="en-AU"/>
        </w:rPr>
        <w:t xml:space="preserve">erinatal </w:t>
      </w:r>
      <w:r w:rsidR="00732687">
        <w:rPr>
          <w:rFonts w:eastAsiaTheme="minorEastAsia"/>
          <w:sz w:val="20"/>
          <w:szCs w:val="20"/>
          <w:lang w:eastAsia="en-AU"/>
        </w:rPr>
        <w:t>S</w:t>
      </w:r>
      <w:r w:rsidRPr="0032183D">
        <w:rPr>
          <w:rFonts w:eastAsiaTheme="minorEastAsia"/>
          <w:sz w:val="20"/>
          <w:szCs w:val="20"/>
          <w:lang w:eastAsia="en-AU"/>
        </w:rPr>
        <w:t xml:space="preserve">ervices </w:t>
      </w:r>
      <w:r w:rsidR="00732687">
        <w:rPr>
          <w:rFonts w:eastAsiaTheme="minorEastAsia"/>
          <w:sz w:val="20"/>
          <w:szCs w:val="20"/>
          <w:lang w:eastAsia="en-AU"/>
        </w:rPr>
        <w:t>P</w:t>
      </w:r>
      <w:r w:rsidRPr="0032183D">
        <w:rPr>
          <w:rFonts w:eastAsiaTheme="minorEastAsia"/>
          <w:sz w:val="20"/>
          <w:szCs w:val="20"/>
          <w:lang w:eastAsia="en-AU"/>
        </w:rPr>
        <w:t xml:space="preserve">erformance </w:t>
      </w:r>
      <w:r w:rsidR="00732687">
        <w:rPr>
          <w:rFonts w:eastAsiaTheme="minorEastAsia"/>
          <w:sz w:val="20"/>
          <w:szCs w:val="20"/>
          <w:lang w:eastAsia="en-AU"/>
        </w:rPr>
        <w:t>I</w:t>
      </w:r>
      <w:r w:rsidRPr="0032183D">
        <w:rPr>
          <w:rFonts w:eastAsiaTheme="minorEastAsia"/>
          <w:sz w:val="20"/>
          <w:szCs w:val="20"/>
          <w:lang w:eastAsia="en-AU"/>
        </w:rPr>
        <w:t>ndicators 20</w:t>
      </w:r>
      <w:r w:rsidR="00D717DE">
        <w:rPr>
          <w:rFonts w:eastAsiaTheme="minorEastAsia"/>
          <w:sz w:val="20"/>
          <w:szCs w:val="20"/>
          <w:lang w:eastAsia="en-AU"/>
        </w:rPr>
        <w:t>20</w:t>
      </w:r>
      <w:r w:rsidRPr="0032183D">
        <w:rPr>
          <w:rFonts w:eastAsiaTheme="minorEastAsia"/>
          <w:sz w:val="20"/>
          <w:szCs w:val="20"/>
          <w:lang w:eastAsia="en-AU"/>
        </w:rPr>
        <w:t>–</w:t>
      </w:r>
      <w:r w:rsidR="00D717DE">
        <w:rPr>
          <w:rFonts w:eastAsiaTheme="minorEastAsia"/>
          <w:sz w:val="20"/>
          <w:szCs w:val="20"/>
          <w:lang w:eastAsia="en-AU"/>
        </w:rPr>
        <w:t>2021</w:t>
      </w:r>
      <w:r w:rsidRPr="0032183D">
        <w:rPr>
          <w:rFonts w:eastAsiaTheme="minorEastAsia"/>
          <w:sz w:val="20"/>
          <w:szCs w:val="20"/>
          <w:lang w:eastAsia="en-AU"/>
        </w:rPr>
        <w:t xml:space="preserve"> report).</w:t>
      </w:r>
      <w:r w:rsidR="00CA1CA8" w:rsidRPr="0032183D">
        <w:rPr>
          <w:rFonts w:eastAsiaTheme="minorEastAsia"/>
          <w:sz w:val="20"/>
          <w:szCs w:val="20"/>
          <w:lang w:eastAsia="en-AU"/>
        </w:rPr>
        <w:t xml:space="preserve"> </w:t>
      </w:r>
      <w:r w:rsidRPr="0032183D">
        <w:rPr>
          <w:rFonts w:eastAsiaTheme="minorEastAsia"/>
          <w:sz w:val="20"/>
          <w:szCs w:val="20"/>
          <w:lang w:eastAsia="en-AU"/>
        </w:rPr>
        <w:t>This can have devastating long-term or lifelong impacts on physical and psychological wellbeing. Many of these tears are avoidable.</w:t>
      </w:r>
    </w:p>
    <w:p w14:paraId="0ED155EB" w14:textId="77777777" w:rsidR="00E14B2A" w:rsidRPr="0032183D" w:rsidRDefault="00E14B2A" w:rsidP="00E14B2A">
      <w:pPr>
        <w:pStyle w:val="Tabletext"/>
        <w:rPr>
          <w:rFonts w:eastAsiaTheme="minorEastAsia"/>
          <w:sz w:val="20"/>
          <w:szCs w:val="20"/>
          <w:lang w:eastAsia="en-AU"/>
        </w:rPr>
      </w:pPr>
    </w:p>
    <w:p w14:paraId="08F5961C" w14:textId="77777777" w:rsidR="00D96FF4" w:rsidRPr="0032183D" w:rsidRDefault="00E14B2A" w:rsidP="00E14B2A">
      <w:pPr>
        <w:pStyle w:val="Tabletext"/>
        <w:rPr>
          <w:rFonts w:eastAsiaTheme="minorEastAsia"/>
          <w:sz w:val="20"/>
          <w:szCs w:val="20"/>
          <w:lang w:eastAsia="en-AU"/>
        </w:rPr>
      </w:pPr>
      <w:r w:rsidRPr="0032183D">
        <w:rPr>
          <w:rFonts w:eastAsiaTheme="minorEastAsia"/>
          <w:sz w:val="20"/>
          <w:szCs w:val="20"/>
          <w:lang w:eastAsia="en-AU"/>
        </w:rPr>
        <w:t xml:space="preserve">From 2019 until 2021, SCV and </w:t>
      </w:r>
      <w:r w:rsidR="00107237" w:rsidRPr="0032183D">
        <w:rPr>
          <w:rFonts w:eastAsiaTheme="minorEastAsia"/>
          <w:sz w:val="20"/>
          <w:szCs w:val="20"/>
          <w:lang w:eastAsia="en-AU"/>
        </w:rPr>
        <w:t>the Institute for Healthcare Improvement (</w:t>
      </w:r>
      <w:r w:rsidRPr="0032183D">
        <w:rPr>
          <w:rFonts w:eastAsiaTheme="minorEastAsia"/>
          <w:sz w:val="20"/>
          <w:szCs w:val="20"/>
          <w:lang w:eastAsia="en-AU"/>
        </w:rPr>
        <w:t>IHI</w:t>
      </w:r>
      <w:r w:rsidR="00107237" w:rsidRPr="0032183D">
        <w:rPr>
          <w:rFonts w:eastAsiaTheme="minorEastAsia"/>
          <w:sz w:val="20"/>
          <w:szCs w:val="20"/>
          <w:lang w:eastAsia="en-AU"/>
        </w:rPr>
        <w:t>)</w:t>
      </w:r>
      <w:r w:rsidRPr="0032183D">
        <w:rPr>
          <w:rFonts w:eastAsiaTheme="minorEastAsia"/>
          <w:sz w:val="20"/>
          <w:szCs w:val="20"/>
          <w:lang w:eastAsia="en-AU"/>
        </w:rPr>
        <w:t xml:space="preserve"> partnered </w:t>
      </w:r>
      <w:r w:rsidR="00055CC7" w:rsidRPr="0032183D">
        <w:rPr>
          <w:rFonts w:eastAsiaTheme="minorEastAsia"/>
          <w:sz w:val="20"/>
          <w:szCs w:val="20"/>
          <w:lang w:eastAsia="en-AU"/>
        </w:rPr>
        <w:t xml:space="preserve">with 14 health services </w:t>
      </w:r>
      <w:r w:rsidRPr="0032183D">
        <w:rPr>
          <w:rFonts w:eastAsiaTheme="minorEastAsia"/>
          <w:sz w:val="20"/>
          <w:szCs w:val="20"/>
          <w:lang w:eastAsia="en-AU"/>
        </w:rPr>
        <w:t>to deliver the Victorian</w:t>
      </w:r>
      <w:r w:rsidRPr="008038A3">
        <w:rPr>
          <w:rFonts w:ascii="VIC" w:hAnsi="VIC" w:cstheme="minorHAnsi"/>
          <w:sz w:val="20"/>
          <w:szCs w:val="20"/>
        </w:rPr>
        <w:t xml:space="preserve"> </w:t>
      </w:r>
      <w:hyperlink r:id="rId33" w:history="1">
        <w:r w:rsidR="00E05641" w:rsidRPr="0032183D">
          <w:rPr>
            <w:rStyle w:val="Hyperlink"/>
            <w:rFonts w:cstheme="minorHAnsi"/>
            <w:sz w:val="20"/>
            <w:szCs w:val="20"/>
          </w:rPr>
          <w:t>Better births for women (BBW)</w:t>
        </w:r>
      </w:hyperlink>
      <w:r w:rsidRPr="0032183D">
        <w:rPr>
          <w:rFonts w:cstheme="minorHAnsi"/>
          <w:sz w:val="20"/>
          <w:szCs w:val="20"/>
        </w:rPr>
        <w:t xml:space="preserve"> </w:t>
      </w:r>
      <w:r w:rsidRPr="0032183D">
        <w:rPr>
          <w:rFonts w:eastAsiaTheme="minorEastAsia"/>
          <w:sz w:val="20"/>
          <w:szCs w:val="20"/>
          <w:lang w:eastAsia="en-AU"/>
        </w:rPr>
        <w:t xml:space="preserve">Collaborative which aimed to reduce the rate of third- or fourth- degree perineal tears through the introduction of an evidence-based clinical care bundle. </w:t>
      </w:r>
    </w:p>
    <w:p w14:paraId="633998B5" w14:textId="77777777" w:rsidR="00D96FF4" w:rsidRPr="0032183D" w:rsidRDefault="00D96FF4" w:rsidP="00E14B2A">
      <w:pPr>
        <w:pStyle w:val="Tabletext"/>
        <w:rPr>
          <w:rFonts w:eastAsiaTheme="minorEastAsia"/>
          <w:sz w:val="20"/>
          <w:szCs w:val="20"/>
          <w:lang w:eastAsia="en-AU"/>
        </w:rPr>
      </w:pPr>
    </w:p>
    <w:p w14:paraId="6CAD65BB" w14:textId="18DC77F6" w:rsidR="00E14B2A" w:rsidRDefault="0043533E" w:rsidP="00E14B2A">
      <w:pPr>
        <w:pStyle w:val="Tabletext"/>
        <w:rPr>
          <w:rFonts w:eastAsiaTheme="minorEastAsia"/>
          <w:sz w:val="20"/>
          <w:szCs w:val="20"/>
          <w:lang w:eastAsia="en-AU"/>
        </w:rPr>
      </w:pPr>
      <w:r w:rsidRPr="0032183D">
        <w:rPr>
          <w:rFonts w:eastAsiaTheme="minorEastAsia"/>
          <w:sz w:val="20"/>
          <w:szCs w:val="20"/>
          <w:lang w:eastAsia="en-AU"/>
        </w:rPr>
        <w:t xml:space="preserve">This </w:t>
      </w:r>
      <w:r w:rsidR="00D96FF4" w:rsidRPr="0032183D">
        <w:rPr>
          <w:rFonts w:eastAsiaTheme="minorEastAsia"/>
          <w:sz w:val="20"/>
          <w:szCs w:val="20"/>
          <w:lang w:eastAsia="en-AU"/>
        </w:rPr>
        <w:t xml:space="preserve">clinical care </w:t>
      </w:r>
      <w:r w:rsidR="00D96FF4" w:rsidRPr="00B75FD4">
        <w:rPr>
          <w:rFonts w:eastAsiaTheme="minorEastAsia"/>
          <w:sz w:val="20"/>
          <w:szCs w:val="20"/>
          <w:lang w:eastAsia="en-AU"/>
        </w:rPr>
        <w:t xml:space="preserve">bundle drew </w:t>
      </w:r>
      <w:r w:rsidR="002B2103" w:rsidRPr="00B75FD4">
        <w:rPr>
          <w:rFonts w:eastAsiaTheme="minorEastAsia"/>
          <w:sz w:val="20"/>
          <w:szCs w:val="20"/>
          <w:lang w:eastAsia="en-AU"/>
        </w:rPr>
        <w:t xml:space="preserve">on </w:t>
      </w:r>
      <w:r w:rsidR="00C83A54" w:rsidRPr="00B75FD4">
        <w:rPr>
          <w:rFonts w:eastAsiaTheme="minorEastAsia"/>
          <w:sz w:val="20"/>
          <w:szCs w:val="20"/>
          <w:lang w:eastAsia="en-AU"/>
        </w:rPr>
        <w:t>the</w:t>
      </w:r>
      <w:r w:rsidR="006A1125" w:rsidRPr="00B75FD4">
        <w:rPr>
          <w:rFonts w:eastAsiaTheme="minorEastAsia"/>
          <w:sz w:val="20"/>
          <w:szCs w:val="20"/>
          <w:lang w:eastAsia="en-AU"/>
        </w:rPr>
        <w:t xml:space="preserve"> </w:t>
      </w:r>
      <w:hyperlink r:id="rId34" w:history="1">
        <w:r w:rsidR="00CA1CA8" w:rsidRPr="00B75FD4">
          <w:rPr>
            <w:rStyle w:val="Hyperlink"/>
            <w:rFonts w:eastAsiaTheme="minorEastAsia"/>
            <w:sz w:val="20"/>
            <w:szCs w:val="20"/>
            <w:lang w:eastAsia="en-AU"/>
          </w:rPr>
          <w:t>WHA CEC Perineal Protection Bundle</w:t>
        </w:r>
      </w:hyperlink>
      <w:r w:rsidR="00C91458" w:rsidRPr="00B75FD4">
        <w:rPr>
          <w:rFonts w:eastAsiaTheme="minorEastAsia"/>
          <w:sz w:val="20"/>
          <w:szCs w:val="20"/>
          <w:lang w:eastAsia="en-AU"/>
        </w:rPr>
        <w:t xml:space="preserve"> which was</w:t>
      </w:r>
      <w:r w:rsidR="00C91458" w:rsidRPr="0032183D">
        <w:rPr>
          <w:rFonts w:eastAsiaTheme="minorEastAsia"/>
          <w:sz w:val="20"/>
          <w:szCs w:val="20"/>
          <w:lang w:eastAsia="en-AU"/>
        </w:rPr>
        <w:t xml:space="preserve"> developed by the Women’s Healthcare </w:t>
      </w:r>
      <w:r w:rsidR="0089141C" w:rsidRPr="0089141C">
        <w:rPr>
          <w:rFonts w:eastAsiaTheme="minorEastAsia"/>
          <w:sz w:val="20"/>
          <w:szCs w:val="20"/>
          <w:lang w:eastAsia="en-AU"/>
        </w:rPr>
        <w:t>Australasia</w:t>
      </w:r>
      <w:r w:rsidR="00C91458" w:rsidRPr="0032183D">
        <w:rPr>
          <w:rFonts w:eastAsiaTheme="minorEastAsia"/>
          <w:sz w:val="20"/>
          <w:szCs w:val="20"/>
          <w:lang w:eastAsia="en-AU"/>
        </w:rPr>
        <w:t xml:space="preserve"> (WHA) and </w:t>
      </w:r>
      <w:r w:rsidR="00DC258C" w:rsidRPr="0032183D">
        <w:rPr>
          <w:rFonts w:eastAsiaTheme="minorEastAsia"/>
          <w:sz w:val="20"/>
          <w:szCs w:val="20"/>
          <w:lang w:eastAsia="en-AU"/>
        </w:rPr>
        <w:t xml:space="preserve">the </w:t>
      </w:r>
      <w:r w:rsidR="00A072C5">
        <w:rPr>
          <w:rFonts w:eastAsiaTheme="minorEastAsia"/>
          <w:sz w:val="20"/>
          <w:szCs w:val="20"/>
          <w:lang w:eastAsia="en-AU"/>
        </w:rPr>
        <w:t>Clinical Excellence Commission, NSW (</w:t>
      </w:r>
      <w:r w:rsidR="003D2B3A" w:rsidRPr="0032183D">
        <w:rPr>
          <w:rFonts w:eastAsiaTheme="minorEastAsia"/>
          <w:sz w:val="20"/>
          <w:szCs w:val="20"/>
          <w:lang w:eastAsia="en-AU"/>
        </w:rPr>
        <w:t>CEC</w:t>
      </w:r>
      <w:r w:rsidR="00A072C5">
        <w:rPr>
          <w:rFonts w:eastAsiaTheme="minorEastAsia"/>
          <w:sz w:val="20"/>
          <w:szCs w:val="20"/>
          <w:lang w:eastAsia="en-AU"/>
        </w:rPr>
        <w:t>)</w:t>
      </w:r>
      <w:r w:rsidR="00C95562" w:rsidRPr="0032183D">
        <w:rPr>
          <w:rFonts w:eastAsiaTheme="minorEastAsia"/>
          <w:sz w:val="20"/>
          <w:szCs w:val="20"/>
          <w:lang w:eastAsia="en-AU"/>
        </w:rPr>
        <w:t xml:space="preserve">. </w:t>
      </w:r>
      <w:r w:rsidR="0089141C" w:rsidRPr="0032183D">
        <w:rPr>
          <w:rFonts w:eastAsiaTheme="minorEastAsia"/>
          <w:sz w:val="20"/>
          <w:szCs w:val="20"/>
          <w:lang w:eastAsia="en-AU"/>
        </w:rPr>
        <w:t xml:space="preserve">This work is referenced throughout this document as the Perineal Protection Bundle. </w:t>
      </w:r>
    </w:p>
    <w:p w14:paraId="707D56F7" w14:textId="77777777" w:rsidR="000B29B0" w:rsidRDefault="000B29B0" w:rsidP="00E14B2A">
      <w:pPr>
        <w:pStyle w:val="Tabletext"/>
        <w:rPr>
          <w:rFonts w:eastAsiaTheme="minorEastAsia"/>
          <w:sz w:val="20"/>
          <w:szCs w:val="20"/>
          <w:lang w:eastAsia="en-AU"/>
        </w:rPr>
      </w:pPr>
    </w:p>
    <w:p w14:paraId="488343EA" w14:textId="11DE058B" w:rsidR="000B29B0" w:rsidRDefault="00A06797" w:rsidP="00E14B2A">
      <w:pPr>
        <w:pStyle w:val="Tabletext"/>
        <w:rPr>
          <w:rFonts w:eastAsiaTheme="minorEastAsia"/>
          <w:sz w:val="20"/>
          <w:szCs w:val="20"/>
          <w:lang w:eastAsia="en-AU"/>
        </w:rPr>
      </w:pPr>
      <w:r w:rsidRPr="0032183D">
        <w:rPr>
          <w:rFonts w:eastAsiaTheme="minorEastAsia"/>
          <w:sz w:val="20"/>
          <w:szCs w:val="20"/>
          <w:lang w:eastAsia="en-AU"/>
        </w:rPr>
        <w:t>Partnering with consumers</w:t>
      </w:r>
      <w:r w:rsidR="00C602B4" w:rsidRPr="0032183D">
        <w:rPr>
          <w:rFonts w:eastAsiaTheme="minorEastAsia"/>
          <w:sz w:val="20"/>
          <w:szCs w:val="20"/>
          <w:lang w:eastAsia="en-AU"/>
        </w:rPr>
        <w:t xml:space="preserve"> and encouraging </w:t>
      </w:r>
      <w:r w:rsidR="00CF766B">
        <w:rPr>
          <w:rFonts w:eastAsiaTheme="minorEastAsia"/>
          <w:sz w:val="20"/>
          <w:szCs w:val="20"/>
          <w:lang w:eastAsia="en-AU"/>
        </w:rPr>
        <w:t>participation</w:t>
      </w:r>
      <w:r w:rsidR="00FE1A35" w:rsidRPr="0032183D">
        <w:rPr>
          <w:rFonts w:eastAsiaTheme="minorEastAsia"/>
          <w:sz w:val="20"/>
          <w:szCs w:val="20"/>
          <w:lang w:eastAsia="en-AU"/>
        </w:rPr>
        <w:t xml:space="preserve"> and collaboration in care can help improve the safety and quality of care</w:t>
      </w:r>
      <w:r w:rsidR="00595AA2" w:rsidRPr="0032183D">
        <w:rPr>
          <w:rFonts w:eastAsiaTheme="minorEastAsia"/>
          <w:sz w:val="20"/>
          <w:szCs w:val="20"/>
          <w:lang w:eastAsia="en-AU"/>
        </w:rPr>
        <w:t xml:space="preserve">. </w:t>
      </w:r>
      <w:r w:rsidR="009311F5" w:rsidRPr="0032183D">
        <w:rPr>
          <w:rFonts w:eastAsiaTheme="minorEastAsia"/>
          <w:sz w:val="20"/>
          <w:szCs w:val="20"/>
          <w:lang w:eastAsia="en-AU"/>
        </w:rPr>
        <w:t xml:space="preserve">The </w:t>
      </w:r>
      <w:r w:rsidR="005E7B5E" w:rsidRPr="0032183D">
        <w:rPr>
          <w:rFonts w:eastAsiaTheme="minorEastAsia"/>
          <w:sz w:val="20"/>
          <w:szCs w:val="20"/>
          <w:lang w:eastAsia="en-AU"/>
        </w:rPr>
        <w:t>Better births for women Collaborative used</w:t>
      </w:r>
      <w:r w:rsidR="000B29B0" w:rsidRPr="00FE1A35">
        <w:rPr>
          <w:rFonts w:eastAsiaTheme="minorEastAsia"/>
          <w:sz w:val="20"/>
          <w:szCs w:val="20"/>
          <w:lang w:eastAsia="en-AU"/>
        </w:rPr>
        <w:t xml:space="preserve"> the </w:t>
      </w:r>
      <w:hyperlink r:id="rId35" w:history="1">
        <w:r w:rsidR="000B29B0" w:rsidRPr="002F3032">
          <w:rPr>
            <w:rStyle w:val="Hyperlink"/>
            <w:rFonts w:eastAsiaTheme="minorEastAsia"/>
            <w:sz w:val="20"/>
            <w:szCs w:val="20"/>
            <w:lang w:eastAsia="en-AU"/>
          </w:rPr>
          <w:t>‘Partnering in healthcare’ framework</w:t>
        </w:r>
      </w:hyperlink>
      <w:r w:rsidR="005E7B5E" w:rsidRPr="0032183D">
        <w:rPr>
          <w:rFonts w:eastAsiaTheme="minorEastAsia"/>
          <w:sz w:val="20"/>
          <w:szCs w:val="20"/>
          <w:lang w:eastAsia="en-AU"/>
        </w:rPr>
        <w:t xml:space="preserve"> to elevate the consumer voice by</w:t>
      </w:r>
      <w:r w:rsidR="000B29B0" w:rsidRPr="00FE1A35">
        <w:rPr>
          <w:rFonts w:eastAsiaTheme="minorEastAsia"/>
          <w:sz w:val="20"/>
          <w:szCs w:val="20"/>
          <w:lang w:eastAsia="en-AU"/>
        </w:rPr>
        <w:t xml:space="preserve"> </w:t>
      </w:r>
      <w:r w:rsidR="005E7B5E" w:rsidRPr="0032183D">
        <w:rPr>
          <w:rFonts w:eastAsiaTheme="minorEastAsia"/>
          <w:sz w:val="20"/>
          <w:szCs w:val="20"/>
          <w:lang w:eastAsia="en-AU"/>
        </w:rPr>
        <w:t>engaging broadly with consumers in leadership roles within SCV and</w:t>
      </w:r>
      <w:r w:rsidR="000B29B0" w:rsidRPr="00FE1A35">
        <w:rPr>
          <w:rFonts w:eastAsiaTheme="minorEastAsia"/>
          <w:sz w:val="20"/>
          <w:szCs w:val="20"/>
          <w:lang w:eastAsia="en-AU"/>
        </w:rPr>
        <w:t xml:space="preserve"> across the participating teams.</w:t>
      </w:r>
    </w:p>
    <w:p w14:paraId="354BA9C9" w14:textId="21887ADE" w:rsidR="00991250" w:rsidRPr="00991250" w:rsidRDefault="00991250" w:rsidP="00991250">
      <w:pPr>
        <w:pStyle w:val="Heading3"/>
      </w:pPr>
      <w:r w:rsidRPr="00991250">
        <w:t xml:space="preserve">What did </w:t>
      </w:r>
      <w:r w:rsidR="00FF7DC3">
        <w:t>the</w:t>
      </w:r>
      <w:r w:rsidRPr="00991250">
        <w:t xml:space="preserve"> </w:t>
      </w:r>
      <w:proofErr w:type="gramStart"/>
      <w:r w:rsidR="00A66F64">
        <w:t>Better</w:t>
      </w:r>
      <w:proofErr w:type="gramEnd"/>
      <w:r w:rsidR="00A66F64">
        <w:t xml:space="preserve"> births </w:t>
      </w:r>
      <w:r w:rsidRPr="00991250">
        <w:t>collaborative</w:t>
      </w:r>
      <w:r w:rsidR="00480E51">
        <w:t xml:space="preserve"> set out to achieve</w:t>
      </w:r>
      <w:r w:rsidRPr="00991250">
        <w:t>?</w:t>
      </w:r>
    </w:p>
    <w:p w14:paraId="32BD59F7" w14:textId="0C671ADB" w:rsidR="00991250" w:rsidRPr="00991250" w:rsidRDefault="00195640" w:rsidP="00991250">
      <w:pPr>
        <w:pStyle w:val="SCVbody"/>
      </w:pPr>
      <w:r>
        <w:t>The</w:t>
      </w:r>
      <w:r w:rsidR="00991250" w:rsidRPr="00991250">
        <w:t xml:space="preserve"> </w:t>
      </w:r>
      <w:r>
        <w:t xml:space="preserve">aim of the </w:t>
      </w:r>
      <w:proofErr w:type="gramStart"/>
      <w:r w:rsidR="00A66F64">
        <w:t>Better</w:t>
      </w:r>
      <w:proofErr w:type="gramEnd"/>
      <w:r w:rsidR="00A66F64">
        <w:t xml:space="preserve"> births </w:t>
      </w:r>
      <w:r w:rsidR="00655D4F">
        <w:t xml:space="preserve">collaborative </w:t>
      </w:r>
      <w:r w:rsidR="00991250" w:rsidRPr="00991250">
        <w:t xml:space="preserve">was to reduce harm to Victorian women by reducing the rate of </w:t>
      </w:r>
      <w:r>
        <w:t>third</w:t>
      </w:r>
      <w:r w:rsidR="006F2B67">
        <w:t>-</w:t>
      </w:r>
      <w:r w:rsidR="00991250" w:rsidRPr="00991250">
        <w:t xml:space="preserve"> and </w:t>
      </w:r>
      <w:r>
        <w:t>fourth</w:t>
      </w:r>
      <w:r w:rsidR="006F2B67">
        <w:t>-</w:t>
      </w:r>
      <w:r w:rsidR="00991250" w:rsidRPr="00991250">
        <w:t xml:space="preserve"> degree perineal tears by 50 percent, by June 2021</w:t>
      </w:r>
      <w:r>
        <w:t>.</w:t>
      </w:r>
    </w:p>
    <w:p w14:paraId="25311952" w14:textId="6EB3C6E9" w:rsidR="00991250" w:rsidRDefault="00637FBC" w:rsidP="00991250">
      <w:pPr>
        <w:pStyle w:val="Heading3"/>
      </w:pPr>
      <w:r>
        <w:t>What did we accomplish</w:t>
      </w:r>
      <w:r w:rsidR="00991250" w:rsidRPr="00991250">
        <w:t>?</w:t>
      </w:r>
    </w:p>
    <w:p w14:paraId="67A5284B" w14:textId="56F083C3" w:rsidR="00991250" w:rsidRPr="00991250" w:rsidRDefault="0070637F" w:rsidP="00286FE0">
      <w:pPr>
        <w:pStyle w:val="SCVbullet1"/>
      </w:pPr>
      <w:r>
        <w:t>p</w:t>
      </w:r>
      <w:r w:rsidR="00991250" w:rsidRPr="00991250">
        <w:t>artner</w:t>
      </w:r>
      <w:r w:rsidR="006A282E">
        <w:t>ed</w:t>
      </w:r>
      <w:r w:rsidR="00991250" w:rsidRPr="00991250">
        <w:t xml:space="preserve"> with women during pregnancy, labour, birth, and immediately after birth, to support identification of risk factors and shared decision making</w:t>
      </w:r>
    </w:p>
    <w:p w14:paraId="47EA936D" w14:textId="566F6089" w:rsidR="1C7CDEC5" w:rsidRDefault="006A282E" w:rsidP="00286FE0">
      <w:pPr>
        <w:pStyle w:val="SCVbullet1"/>
      </w:pPr>
      <w:r>
        <w:lastRenderedPageBreak/>
        <w:t xml:space="preserve">used </w:t>
      </w:r>
      <w:r w:rsidR="00991250">
        <w:t>improvement science as a framework for learning and change, including collecting data to understand our progress against a family of measures</w:t>
      </w:r>
    </w:p>
    <w:p w14:paraId="6F84BAD7" w14:textId="35891B01" w:rsidR="00991250" w:rsidRPr="00991250" w:rsidRDefault="008E609C" w:rsidP="3B161C9A">
      <w:pPr>
        <w:pStyle w:val="SCVbullet1"/>
        <w:numPr>
          <w:ilvl w:val="0"/>
          <w:numId w:val="0"/>
        </w:numPr>
      </w:pPr>
      <w:r>
        <w:rPr>
          <w:noProof/>
        </w:rPr>
        <mc:AlternateContent>
          <mc:Choice Requires="wpg">
            <w:drawing>
              <wp:inline distT="0" distB="0" distL="114300" distR="114300" wp14:anchorId="3DCED83F" wp14:editId="5C6E0E16">
                <wp:extent cx="2254250" cy="2618262"/>
                <wp:effectExtent l="0" t="0" r="0" b="0"/>
                <wp:docPr id="804033104" name="Group 804033104"/>
                <wp:cNvGraphicFramePr/>
                <a:graphic xmlns:a="http://schemas.openxmlformats.org/drawingml/2006/main">
                  <a:graphicData uri="http://schemas.microsoft.com/office/word/2010/wordprocessingGroup">
                    <wpg:wgp>
                      <wpg:cNvGrpSpPr/>
                      <wpg:grpSpPr>
                        <a:xfrm>
                          <a:off x="0" y="0"/>
                          <a:ext cx="2254250" cy="2618262"/>
                          <a:chOff x="0" y="0"/>
                          <a:chExt cx="2254250" cy="2618262"/>
                        </a:xfrm>
                      </wpg:grpSpPr>
                      <pic:pic xmlns:pic="http://schemas.openxmlformats.org/drawingml/2006/picture">
                        <pic:nvPicPr>
                          <pic:cNvPr id="17" name="Picture 17"/>
                          <pic:cNvPicPr>
                            <a:picLocks noChangeAspect="1"/>
                          </pic:cNvPicPr>
                        </pic:nvPicPr>
                        <pic:blipFill>
                          <a:blip r:embed="rId36">
                            <a:extLst>
                              <a:ext uri="{28A0092B-C50C-407E-A947-70E740481C1C}">
                                <a14:useLocalDpi xmlns:a14="http://schemas.microsoft.com/office/drawing/2010/main" val="0"/>
                              </a:ext>
                            </a:extLst>
                          </a:blip>
                          <a:stretch>
                            <a:fillRect/>
                          </a:stretch>
                        </pic:blipFill>
                        <pic:spPr>
                          <a:xfrm>
                            <a:off x="296884" y="0"/>
                            <a:ext cx="1700530" cy="2315845"/>
                          </a:xfrm>
                          <a:prstGeom prst="rect">
                            <a:avLst/>
                          </a:prstGeom>
                        </pic:spPr>
                      </pic:pic>
                      <wps:wsp>
                        <wps:cNvPr id="217" name="Text Box 217"/>
                        <wps:cNvSpPr txBox="1">
                          <a:spLocks noChangeArrowheads="1"/>
                        </wps:cNvSpPr>
                        <wps:spPr bwMode="auto">
                          <a:xfrm>
                            <a:off x="0" y="2256312"/>
                            <a:ext cx="2254250" cy="361950"/>
                          </a:xfrm>
                          <a:prstGeom prst="rect">
                            <a:avLst/>
                          </a:prstGeom>
                          <a:solidFill>
                            <a:srgbClr val="FFFFFF"/>
                          </a:solidFill>
                          <a:ln w="9525">
                            <a:noFill/>
                            <a:miter lim="800000"/>
                            <a:headEnd/>
                            <a:tailEnd/>
                          </a:ln>
                        </wps:spPr>
                        <wps:txbx>
                          <w:txbxContent>
                            <w:p w14:paraId="6996AE89" w14:textId="00221FE9" w:rsidR="008B4D5F" w:rsidRDefault="008B4D5F" w:rsidP="008B4D5F">
                              <w:pPr>
                                <w:pStyle w:val="SCVfigurecaption"/>
                                <w:spacing w:before="120"/>
                              </w:pPr>
                              <w:r>
                                <w:t>Figure 1: Model for improvement</w:t>
                              </w:r>
                            </w:p>
                          </w:txbxContent>
                        </wps:txbx>
                        <wps:bodyPr rot="0" vert="horz" wrap="square" lIns="91440" tIns="45720" rIns="91440" bIns="45720" anchor="t" anchorCtr="0">
                          <a:noAutofit/>
                        </wps:bodyPr>
                      </wps:wsp>
                    </wpg:wgp>
                  </a:graphicData>
                </a:graphic>
              </wp:inline>
            </w:drawing>
          </mc:Choice>
          <mc:Fallback>
            <w:pict>
              <v:group w14:anchorId="3DCED83F" id="Group 804033104" o:spid="_x0000_s1026" style="width:177.5pt;height:206.15pt;mso-position-horizontal-relative:char;mso-position-vertical-relative:line" coordsize="22542,26182"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7" o:spid="_x0000_s1027" type="#_x0000_t75" style="position:absolute;left:2968;width:17006;height:2315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">
                  <v:imagedata r:id="rId37" o:title=""/>
                </v:shape>
                <v:shapetype id="_x0000_t202" coordsize="21600,21600" o:spt="202" path="m,l,21600r21600,l21600,xe">
                  <v:stroke joinstyle="miter"/>
                  <v:path gradientshapeok="t" o:connecttype="rect"/>
                </v:shapetype>
                <v:shape id="Text Box 217" o:spid="_x0000_s1028" type="#_x0000_t202" style="position:absolute;top:22563;width:22542;height:361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" stroked="f">
                  <v:textbox>
                    <w:txbxContent>
                      <w:p w14:paraId="6996AE89" w14:textId="00221FE9" w:rsidR="008B4D5F" w:rsidRDefault="008B4D5F" w:rsidP="008B4D5F">
                        <w:pPr>
                          <w:pStyle w:val="SCVfigurecaption"/>
                          <w:spacing w:before="120"/>
                        </w:pPr>
                        <w:r>
                          <w:t>Figure 1: Model for improvement</w:t>
                        </w:r>
                      </w:p>
                    </w:txbxContent>
                  </v:textbox>
                </v:shape>
                <w10:anchorlock/>
              </v:group>
            </w:pict>
          </mc:Fallback>
        </mc:AlternateContent>
      </w:r>
      <w:r>
        <w:br/>
      </w:r>
    </w:p>
    <w:p w14:paraId="2E85B41F" w14:textId="55E65E34" w:rsidR="00991250" w:rsidRPr="00991250" w:rsidRDefault="006A282E" w:rsidP="00286FE0">
      <w:pPr>
        <w:pStyle w:val="SCVbullet1"/>
      </w:pPr>
      <w:r>
        <w:t>worked</w:t>
      </w:r>
      <w:r w:rsidRPr="00991250">
        <w:t xml:space="preserve"> </w:t>
      </w:r>
      <w:r w:rsidR="00991250" w:rsidRPr="00991250">
        <w:t>towards consistent, reliable practice in key areas of clinical care:</w:t>
      </w:r>
    </w:p>
    <w:p w14:paraId="5A5BD28A" w14:textId="77777777" w:rsidR="00991250" w:rsidRPr="00991250" w:rsidRDefault="00991250" w:rsidP="00286FE0">
      <w:pPr>
        <w:pStyle w:val="SCVbullet2"/>
      </w:pPr>
      <w:r w:rsidRPr="00991250">
        <w:t>warm perineal compresses</w:t>
      </w:r>
    </w:p>
    <w:p w14:paraId="0FA8EAB4" w14:textId="32082CC2" w:rsidR="00991250" w:rsidRPr="00991250" w:rsidRDefault="003334A9" w:rsidP="00286FE0">
      <w:pPr>
        <w:pStyle w:val="SCVbullet2"/>
      </w:pPr>
      <w:r>
        <w:t>e</w:t>
      </w:r>
      <w:r w:rsidR="00630D58">
        <w:t xml:space="preserve">ncourage a slow controlled birth </w:t>
      </w:r>
    </w:p>
    <w:p w14:paraId="5E40A473" w14:textId="77777777" w:rsidR="00991250" w:rsidRPr="00991250" w:rsidRDefault="00991250" w:rsidP="00286FE0">
      <w:pPr>
        <w:pStyle w:val="SCVbullet2"/>
      </w:pPr>
      <w:r w:rsidRPr="00991250">
        <w:t>episiotomy when indicated, with correct technique</w:t>
      </w:r>
    </w:p>
    <w:p w14:paraId="70F1BE4B" w14:textId="7EA9DEF2" w:rsidR="00991250" w:rsidRPr="00991250" w:rsidRDefault="00727034" w:rsidP="00286FE0">
      <w:pPr>
        <w:pStyle w:val="SCVbullet2"/>
      </w:pPr>
      <w:r>
        <w:t xml:space="preserve">comprehensive </w:t>
      </w:r>
      <w:r w:rsidR="00730B6F">
        <w:t xml:space="preserve">assessment </w:t>
      </w:r>
      <w:r w:rsidR="001313CE">
        <w:t>for perineal tears</w:t>
      </w:r>
    </w:p>
    <w:p w14:paraId="051E4061" w14:textId="4ACD0D37" w:rsidR="00991250" w:rsidRPr="00991250" w:rsidRDefault="00AD226E" w:rsidP="00286FE0">
      <w:pPr>
        <w:pStyle w:val="SCVbullet2"/>
      </w:pPr>
      <w:r>
        <w:t>accurate severity grading of perineal tears</w:t>
      </w:r>
      <w:r w:rsidR="00991250" w:rsidRPr="00991250">
        <w:t>.</w:t>
      </w:r>
    </w:p>
    <w:p w14:paraId="1AEF3365" w14:textId="77777777" w:rsidR="00991250" w:rsidRPr="005E59C3" w:rsidRDefault="00991250" w:rsidP="005E59C3">
      <w:pPr>
        <w:pStyle w:val="Heading2"/>
      </w:pPr>
      <w:bookmarkStart w:id="4" w:name="_Toc134630789"/>
      <w:r w:rsidRPr="005E59C3">
        <w:t>Using the model for improvement</w:t>
      </w:r>
      <w:bookmarkEnd w:id="4"/>
      <w:r w:rsidRPr="005E59C3">
        <w:t xml:space="preserve"> </w:t>
      </w:r>
    </w:p>
    <w:p w14:paraId="65936076" w14:textId="77777777" w:rsidR="00991250" w:rsidRPr="005E59C3" w:rsidRDefault="00991250" w:rsidP="009A5E98">
      <w:pPr>
        <w:pStyle w:val="Heading3"/>
      </w:pPr>
      <w:r w:rsidRPr="005E59C3">
        <w:t xml:space="preserve">Your step-by-step </w:t>
      </w:r>
      <w:r w:rsidRPr="009A5E98">
        <w:t>guide</w:t>
      </w:r>
    </w:p>
    <w:p w14:paraId="61E8869A" w14:textId="72FCB1CC" w:rsidR="00991250" w:rsidRPr="00263472" w:rsidRDefault="00991250" w:rsidP="00991250">
      <w:pPr>
        <w:pStyle w:val="SCVbody"/>
      </w:pPr>
      <w:r>
        <w:t xml:space="preserve">This guide </w:t>
      </w:r>
      <w:r w:rsidRPr="00067468">
        <w:t>bring</w:t>
      </w:r>
      <w:r>
        <w:t>s</w:t>
      </w:r>
      <w:r w:rsidRPr="00067468">
        <w:t xml:space="preserve"> together foundational quality improvement</w:t>
      </w:r>
      <w:r>
        <w:t xml:space="preserve"> methods, </w:t>
      </w:r>
      <w:r w:rsidRPr="00067468">
        <w:t xml:space="preserve">the </w:t>
      </w:r>
      <w:hyperlink r:id="rId38" w:history="1">
        <w:r w:rsidRPr="00337697">
          <w:rPr>
            <w:rStyle w:val="Hyperlink"/>
          </w:rPr>
          <w:t>Model for Improvement</w:t>
        </w:r>
      </w:hyperlink>
      <w:r w:rsidR="00965838">
        <w:t xml:space="preserve"> (see Figure 1</w:t>
      </w:r>
      <w:r w:rsidR="00661B78">
        <w:t>)</w:t>
      </w:r>
      <w:r w:rsidR="0070637F">
        <w:t>,</w:t>
      </w:r>
      <w:r>
        <w:t xml:space="preserve"> and information from the Better births collaborative</w:t>
      </w:r>
      <w:r w:rsidRPr="00067468">
        <w:t>.</w:t>
      </w:r>
      <w:r>
        <w:t xml:space="preserve"> </w:t>
      </w:r>
      <w:r w:rsidRPr="009E2673">
        <w:t xml:space="preserve">the Model for Improvement helps us deliver </w:t>
      </w:r>
      <w:r w:rsidR="00FD6A72">
        <w:t xml:space="preserve">improved </w:t>
      </w:r>
      <w:r w:rsidRPr="009E2673">
        <w:t>outcomes and support improvement in healthcare</w:t>
      </w:r>
      <w:r>
        <w:t xml:space="preserve">. </w:t>
      </w:r>
    </w:p>
    <w:p w14:paraId="3080A5D3" w14:textId="5A6DA67E" w:rsidR="00991250" w:rsidRDefault="00991250" w:rsidP="005E59C3">
      <w:pPr>
        <w:pStyle w:val="SCVbody"/>
      </w:pPr>
      <w:r w:rsidRPr="00571DB7">
        <w:t xml:space="preserve">The Model for Improvement asks </w:t>
      </w:r>
      <w:r>
        <w:t>you</w:t>
      </w:r>
      <w:r w:rsidRPr="00571DB7">
        <w:t xml:space="preserve"> to respond to three questions as </w:t>
      </w:r>
      <w:r>
        <w:t>you</w:t>
      </w:r>
      <w:r w:rsidRPr="00571DB7">
        <w:t xml:space="preserve"> plan and undertake improvement work and</w:t>
      </w:r>
      <w:r w:rsidR="0070637F">
        <w:t xml:space="preserve"> it</w:t>
      </w:r>
      <w:r w:rsidRPr="00571DB7">
        <w:t xml:space="preserve"> includes the</w:t>
      </w:r>
      <w:r w:rsidR="0070637F">
        <w:t xml:space="preserve"> plan-do-study-act</w:t>
      </w:r>
      <w:r w:rsidRPr="00571DB7">
        <w:t xml:space="preserve"> </w:t>
      </w:r>
      <w:r w:rsidR="0070637F">
        <w:t>(</w:t>
      </w:r>
      <w:r w:rsidRPr="00571DB7">
        <w:t>PDSA</w:t>
      </w:r>
      <w:r w:rsidR="0070637F">
        <w:t>)</w:t>
      </w:r>
      <w:r w:rsidRPr="00571DB7">
        <w:t xml:space="preserve"> cycle as the engine for developing, </w:t>
      </w:r>
      <w:proofErr w:type="gramStart"/>
      <w:r w:rsidRPr="00571DB7">
        <w:t>testing</w:t>
      </w:r>
      <w:proofErr w:type="gramEnd"/>
      <w:r w:rsidRPr="00571DB7">
        <w:t xml:space="preserve"> and implementing change in </w:t>
      </w:r>
      <w:r>
        <w:t>y</w:t>
      </w:r>
      <w:r w:rsidRPr="00571DB7">
        <w:t>our system.</w:t>
      </w:r>
      <w:r w:rsidR="00661B78">
        <w:t xml:space="preserve"> </w:t>
      </w:r>
      <w:r>
        <w:t>Thoughtful, collaborative consideration of the three questions enables deep understanding of the problem or opportunity for improvement, identification of high-quality change ideas, and construction of an effective measurement strategy to capture learning and track progress.</w:t>
      </w:r>
    </w:p>
    <w:p w14:paraId="52666E5C" w14:textId="54C65B71" w:rsidR="00991250" w:rsidRPr="005938FA" w:rsidRDefault="005E59C3" w:rsidP="00286FE0">
      <w:pPr>
        <w:pStyle w:val="Heading3numbered"/>
      </w:pPr>
      <w:r w:rsidRPr="005938FA">
        <w:t>Build your team</w:t>
      </w:r>
    </w:p>
    <w:p w14:paraId="3EA4B00A" w14:textId="291B4DAB" w:rsidR="00991250" w:rsidRPr="005E59C3" w:rsidRDefault="00991250" w:rsidP="005E59C3">
      <w:pPr>
        <w:pStyle w:val="Heading4"/>
      </w:pPr>
      <w:r w:rsidRPr="005E59C3">
        <w:t>Improvement teams</w:t>
      </w:r>
    </w:p>
    <w:p w14:paraId="25D2183E" w14:textId="7E4F0C1E" w:rsidR="00991250" w:rsidRPr="00D61734" w:rsidRDefault="00991250" w:rsidP="005E59C3">
      <w:pPr>
        <w:pStyle w:val="SCVbody"/>
      </w:pPr>
      <w:r>
        <w:t xml:space="preserve">Effective improvement in our complex healthcare system requires a team approach to share the work and to provide diverse knowledge and experience. </w:t>
      </w:r>
      <w:r w:rsidRPr="00D61734">
        <w:t>Ideally, your team will include:</w:t>
      </w:r>
    </w:p>
    <w:p w14:paraId="07F8CF8E" w14:textId="02668679" w:rsidR="00991250" w:rsidRPr="00991250" w:rsidRDefault="0070637F" w:rsidP="00286FE0">
      <w:pPr>
        <w:pStyle w:val="SCVbullet1"/>
      </w:pPr>
      <w:r>
        <w:t>a</w:t>
      </w:r>
      <w:r w:rsidR="00991250">
        <w:t xml:space="preserve"> team leader who will be responsible for coordinating and driving the work</w:t>
      </w:r>
    </w:p>
    <w:p w14:paraId="6F3F2392" w14:textId="1C9843F7" w:rsidR="00991250" w:rsidRPr="00991250" w:rsidRDefault="0070637F" w:rsidP="00286FE0">
      <w:pPr>
        <w:pStyle w:val="SCVbullet1"/>
      </w:pPr>
      <w:r>
        <w:lastRenderedPageBreak/>
        <w:t>a</w:t>
      </w:r>
      <w:r w:rsidR="00991250">
        <w:t xml:space="preserve">t least one consumer with lived experience of your </w:t>
      </w:r>
      <w:r w:rsidR="008E609C">
        <w:t xml:space="preserve">health service </w:t>
      </w:r>
    </w:p>
    <w:p w14:paraId="64447F97" w14:textId="69713036" w:rsidR="00991250" w:rsidRPr="00991250" w:rsidRDefault="0070637F" w:rsidP="00286FE0">
      <w:pPr>
        <w:pStyle w:val="SCVbullet1"/>
      </w:pPr>
      <w:r>
        <w:t>s</w:t>
      </w:r>
      <w:r w:rsidR="00991250">
        <w:t>omeone with quality improvement knowledge and experience</w:t>
      </w:r>
      <w:r w:rsidR="00C8785B">
        <w:t xml:space="preserve"> with training in</w:t>
      </w:r>
      <w:r w:rsidR="007D4569">
        <w:t xml:space="preserve"> </w:t>
      </w:r>
      <w:r w:rsidR="00EF5AAE">
        <w:t xml:space="preserve">improvement science </w:t>
      </w:r>
    </w:p>
    <w:p w14:paraId="5D04E84B" w14:textId="025B9668" w:rsidR="0070637F" w:rsidRDefault="0070637F" w:rsidP="00286FE0">
      <w:pPr>
        <w:pStyle w:val="SCVbullet1"/>
      </w:pPr>
      <w:r>
        <w:t>m</w:t>
      </w:r>
      <w:r w:rsidR="00991250">
        <w:t>ultidisciplinary representation</w:t>
      </w:r>
      <w:r w:rsidR="00C8785B">
        <w:t xml:space="preserve"> with strong clinical leadership</w:t>
      </w:r>
      <w:r w:rsidR="1BBFCBFB">
        <w:t xml:space="preserve"> including medical</w:t>
      </w:r>
      <w:r w:rsidR="46835C49">
        <w:t xml:space="preserve"> (obstetricians, obstetric registrars, GPs)</w:t>
      </w:r>
      <w:r w:rsidR="1BBFCBFB">
        <w:t xml:space="preserve"> and midwifery</w:t>
      </w:r>
      <w:r w:rsidR="289C3FC9">
        <w:t xml:space="preserve"> staff</w:t>
      </w:r>
    </w:p>
    <w:p w14:paraId="650865E1" w14:textId="1F217A0C" w:rsidR="00991250" w:rsidRPr="00991250" w:rsidRDefault="0070637F" w:rsidP="00286FE0">
      <w:pPr>
        <w:pStyle w:val="SCVbullet1"/>
      </w:pPr>
      <w:r>
        <w:t>a</w:t>
      </w:r>
      <w:r w:rsidR="00991250">
        <w:t xml:space="preserve"> senior sponsor</w:t>
      </w:r>
      <w:r>
        <w:t>.</w:t>
      </w:r>
    </w:p>
    <w:p w14:paraId="0E396353" w14:textId="77777777" w:rsidR="00991250" w:rsidRPr="005E59C3" w:rsidRDefault="00991250" w:rsidP="005E59C3">
      <w:pPr>
        <w:pStyle w:val="Heading4"/>
      </w:pPr>
      <w:r w:rsidRPr="005E59C3">
        <w:t>Senior sponsor</w:t>
      </w:r>
    </w:p>
    <w:p w14:paraId="4AA420EC" w14:textId="3E6D54CD" w:rsidR="00991250" w:rsidRDefault="00991250" w:rsidP="00991250">
      <w:pPr>
        <w:pStyle w:val="SCVbody"/>
      </w:pPr>
      <w:r w:rsidRPr="1C86D3D1">
        <w:t xml:space="preserve">Support from your health service </w:t>
      </w:r>
      <w:r w:rsidR="00CE0A6C">
        <w:t xml:space="preserve">executive </w:t>
      </w:r>
      <w:r w:rsidRPr="1C86D3D1">
        <w:t>leadership is critical</w:t>
      </w:r>
      <w:r w:rsidR="005938FA">
        <w:t xml:space="preserve"> </w:t>
      </w:r>
      <w:r w:rsidRPr="1C86D3D1">
        <w:t>to enabl</w:t>
      </w:r>
      <w:r w:rsidR="00570C16">
        <w:t>ing</w:t>
      </w:r>
      <w:r w:rsidRPr="1C86D3D1">
        <w:t xml:space="preserve"> </w:t>
      </w:r>
      <w:r w:rsidR="00570C16">
        <w:t xml:space="preserve">protected </w:t>
      </w:r>
      <w:r w:rsidRPr="1C86D3D1">
        <w:t>time</w:t>
      </w:r>
      <w:r w:rsidR="00570C16">
        <w:t xml:space="preserve"> to dedicate to the improvement work</w:t>
      </w:r>
      <w:r w:rsidRPr="1C86D3D1">
        <w:t>,</w:t>
      </w:r>
      <w:r w:rsidR="00570C16">
        <w:t xml:space="preserve"> access to</w:t>
      </w:r>
      <w:r w:rsidRPr="1C86D3D1">
        <w:t xml:space="preserve"> resources, </w:t>
      </w:r>
      <w:r w:rsidR="0028201C">
        <w:t xml:space="preserve">removal of barriers to progress </w:t>
      </w:r>
      <w:r w:rsidRPr="1C86D3D1">
        <w:t xml:space="preserve">and organisational commitment. Your senior sponsor is essential in championing your work </w:t>
      </w:r>
      <w:r w:rsidR="0028201C">
        <w:t xml:space="preserve">within your health service </w:t>
      </w:r>
      <w:r w:rsidRPr="1C86D3D1">
        <w:t xml:space="preserve">and helping you sustain will and </w:t>
      </w:r>
      <w:r w:rsidR="0028201C">
        <w:t>engagement</w:t>
      </w:r>
      <w:r w:rsidR="0028201C" w:rsidRPr="1C86D3D1">
        <w:t xml:space="preserve"> </w:t>
      </w:r>
      <w:r w:rsidRPr="1C86D3D1">
        <w:t>throughout the work.</w:t>
      </w:r>
    </w:p>
    <w:p w14:paraId="158FD94D" w14:textId="77777777" w:rsidR="00991250" w:rsidRPr="005E59C3" w:rsidRDefault="00991250" w:rsidP="005E59C3">
      <w:pPr>
        <w:pStyle w:val="Heading4"/>
      </w:pPr>
      <w:r w:rsidRPr="005E59C3">
        <w:t>Partnering with consumers</w:t>
      </w:r>
    </w:p>
    <w:p w14:paraId="13ECD9C8" w14:textId="59EF3BA9" w:rsidR="00991250" w:rsidRPr="00991250" w:rsidRDefault="00991250" w:rsidP="0070637F">
      <w:pPr>
        <w:pStyle w:val="SCVbody"/>
      </w:pPr>
      <w:r w:rsidRPr="00991250">
        <w:t xml:space="preserve">Involving consumers in </w:t>
      </w:r>
      <w:r w:rsidR="0028201C">
        <w:t>improv</w:t>
      </w:r>
      <w:r w:rsidR="006B5084">
        <w:t>ing</w:t>
      </w:r>
      <w:r w:rsidRPr="00991250">
        <w:t xml:space="preserve"> systems of care and the care they receive can </w:t>
      </w:r>
      <w:r w:rsidR="006B5084">
        <w:t>strengthen</w:t>
      </w:r>
      <w:r w:rsidR="006B5084" w:rsidRPr="00991250">
        <w:t xml:space="preserve"> </w:t>
      </w:r>
      <w:r w:rsidRPr="00991250">
        <w:t>outcomes. When patients, caregivers and families contribute to the design and development of</w:t>
      </w:r>
      <w:r w:rsidR="003B3F4C">
        <w:t xml:space="preserve"> strategies for improvement in care provision</w:t>
      </w:r>
      <w:r w:rsidRPr="00991250">
        <w:t>, local solutions to local problems are created based on the needs</w:t>
      </w:r>
      <w:r w:rsidR="00227913">
        <w:t xml:space="preserve"> of the </w:t>
      </w:r>
      <w:r w:rsidR="00D84F35">
        <w:t>recipients</w:t>
      </w:r>
      <w:r w:rsidR="00227913">
        <w:t xml:space="preserve"> of that care</w:t>
      </w:r>
      <w:r w:rsidRPr="00991250">
        <w:t xml:space="preserve">. If you are unsure where to start with consumer recruitment, reach out to the </w:t>
      </w:r>
      <w:r w:rsidR="00595099">
        <w:t>c</w:t>
      </w:r>
      <w:r w:rsidRPr="00991250">
        <w:t>onsumer liaison service in your hospital</w:t>
      </w:r>
      <w:r w:rsidR="006761F8">
        <w:t xml:space="preserve"> and/or the </w:t>
      </w:r>
      <w:r w:rsidR="00857277">
        <w:t>SCV Partnering</w:t>
      </w:r>
      <w:r w:rsidR="00DF5AF1">
        <w:t xml:space="preserve"> &amp; Consumer</w:t>
      </w:r>
      <w:r w:rsidR="00857277">
        <w:t xml:space="preserve"> team</w:t>
      </w:r>
      <w:r w:rsidRPr="00991250">
        <w:t>.</w:t>
      </w:r>
    </w:p>
    <w:p w14:paraId="006B7E24" w14:textId="77777777" w:rsidR="00991250" w:rsidRPr="005E59C3" w:rsidRDefault="00991250" w:rsidP="005E59C3">
      <w:pPr>
        <w:pStyle w:val="Heading4"/>
      </w:pPr>
      <w:r w:rsidRPr="005E59C3">
        <w:t>Applying an equity lens</w:t>
      </w:r>
    </w:p>
    <w:p w14:paraId="36D2CC33" w14:textId="49A49A98" w:rsidR="00991250" w:rsidRPr="009B2255" w:rsidRDefault="00991250" w:rsidP="00991250">
      <w:pPr>
        <w:pStyle w:val="SCVbody"/>
        <w:rPr>
          <w:lang w:val="en-US"/>
        </w:rPr>
      </w:pPr>
      <w:r w:rsidRPr="009B2255">
        <w:rPr>
          <w:lang w:val="en-US"/>
        </w:rPr>
        <w:t xml:space="preserve">When forming your team, consider how you will </w:t>
      </w:r>
      <w:r w:rsidR="0070637F">
        <w:rPr>
          <w:lang w:val="en-US"/>
        </w:rPr>
        <w:t>attract</w:t>
      </w:r>
      <w:r w:rsidRPr="009B2255">
        <w:rPr>
          <w:lang w:val="en-US"/>
        </w:rPr>
        <w:t xml:space="preserve"> diverse perspectives and experiences. For example, the view of Aboriginal and Torres Strait Islander people, people who are culturally </w:t>
      </w:r>
      <w:r>
        <w:rPr>
          <w:lang w:val="en-US"/>
        </w:rPr>
        <w:t xml:space="preserve">and linguistically </w:t>
      </w:r>
      <w:r w:rsidRPr="009B2255">
        <w:rPr>
          <w:lang w:val="en-US"/>
        </w:rPr>
        <w:t xml:space="preserve">diverse, women and </w:t>
      </w:r>
      <w:r w:rsidR="00001040">
        <w:rPr>
          <w:lang w:val="en-US"/>
        </w:rPr>
        <w:t>LGBTQI+</w:t>
      </w:r>
      <w:r w:rsidRPr="009B2255">
        <w:rPr>
          <w:lang w:val="en-US"/>
        </w:rPr>
        <w:t>, and others who may be ex</w:t>
      </w:r>
      <w:r>
        <w:rPr>
          <w:lang w:val="en-US"/>
        </w:rPr>
        <w:t>p</w:t>
      </w:r>
      <w:r w:rsidRPr="009B2255">
        <w:rPr>
          <w:lang w:val="en-US"/>
        </w:rPr>
        <w:t xml:space="preserve">eriencing disadvantage. Including a diverse range of people can ensure solutions work across the population. </w:t>
      </w:r>
    </w:p>
    <w:p w14:paraId="4FF07EF1" w14:textId="77777777" w:rsidR="00991250" w:rsidRPr="00DC6067" w:rsidRDefault="00991250" w:rsidP="005E59C3">
      <w:pPr>
        <w:pStyle w:val="SCVbody"/>
        <w:rPr>
          <w:lang w:val="en-US"/>
        </w:rPr>
      </w:pPr>
      <w:r w:rsidRPr="00DC6067">
        <w:rPr>
          <w:lang w:val="en-US"/>
        </w:rPr>
        <w:t>Helpful tools:</w:t>
      </w:r>
    </w:p>
    <w:p w14:paraId="69012E2E" w14:textId="7022018B" w:rsidR="0070637F" w:rsidRPr="0070637F" w:rsidRDefault="008C1548" w:rsidP="00286FE0">
      <w:pPr>
        <w:pStyle w:val="SCVbullet1"/>
      </w:pPr>
      <w:hyperlink r:id="rId39">
        <w:r w:rsidR="00991250" w:rsidRPr="3B161C9A">
          <w:rPr>
            <w:rStyle w:val="Hyperlink"/>
          </w:rPr>
          <w:t>SCV Partnering in healthcare framework</w:t>
        </w:r>
      </w:hyperlink>
      <w:r w:rsidR="0070637F">
        <w:t xml:space="preserve"> &lt;www.safercare.vic.gov.au/support-training/partnering-with-consumers/pih&gt;</w:t>
      </w:r>
    </w:p>
    <w:p w14:paraId="5D5434A3" w14:textId="7AA2AEDA" w:rsidR="0070637F" w:rsidRDefault="008C1548" w:rsidP="00286FE0">
      <w:pPr>
        <w:pStyle w:val="SCVbullet1"/>
      </w:pPr>
      <w:hyperlink r:id="rId40">
        <w:r w:rsidR="00991250" w:rsidRPr="3B161C9A">
          <w:rPr>
            <w:rStyle w:val="Hyperlink"/>
          </w:rPr>
          <w:t>Cultural responsiveness framework – Guidelines for Victorian health services</w:t>
        </w:r>
      </w:hyperlink>
      <w:r w:rsidR="0070637F">
        <w:t xml:space="preserve"> &lt;www.health.vic.gov.au/publications/cultural-responsiveness-framework-guidelines-for-victorian-health-services&gt;</w:t>
      </w:r>
    </w:p>
    <w:p w14:paraId="394F688D" w14:textId="469999DB" w:rsidR="0070637F" w:rsidRPr="00991250" w:rsidRDefault="008C1548" w:rsidP="00286FE0">
      <w:pPr>
        <w:pStyle w:val="SCVbullet1"/>
      </w:pPr>
      <w:hyperlink r:id="rId41">
        <w:r w:rsidR="00991250" w:rsidRPr="3B161C9A">
          <w:rPr>
            <w:rStyle w:val="Hyperlink"/>
          </w:rPr>
          <w:t>Designing for Diversity</w:t>
        </w:r>
      </w:hyperlink>
      <w:r w:rsidR="0070637F">
        <w:t xml:space="preserve"> &lt;www.health.vic.gov.au/populations/designing-for-diversity&gt;</w:t>
      </w:r>
    </w:p>
    <w:p w14:paraId="121396B9" w14:textId="1DEAC113" w:rsidR="0070637F" w:rsidRPr="00991250" w:rsidRDefault="008C1548" w:rsidP="00286FE0">
      <w:pPr>
        <w:pStyle w:val="SCVbullet1"/>
      </w:pPr>
      <w:hyperlink r:id="rId42">
        <w:r w:rsidR="00991250" w:rsidRPr="3B161C9A">
          <w:rPr>
            <w:rStyle w:val="Hyperlink"/>
          </w:rPr>
          <w:t>Institute for Healthcare Improvement (IHI) Achieving health equity</w:t>
        </w:r>
      </w:hyperlink>
      <w:r w:rsidR="0070637F">
        <w:t xml:space="preserve"> &lt;https://www.ihi.org/resources/Pages/IHIWhitePapers/Achieving-Health-Equity.aspx&gt;</w:t>
      </w:r>
    </w:p>
    <w:p w14:paraId="4E48F5BA" w14:textId="7C213723" w:rsidR="00991250" w:rsidRPr="009A5E98" w:rsidRDefault="00991250" w:rsidP="00286FE0">
      <w:pPr>
        <w:pStyle w:val="Heading3numbered"/>
      </w:pPr>
      <w:r w:rsidRPr="009A5E98">
        <w:t>Explore your opportunity for improvement</w:t>
      </w:r>
    </w:p>
    <w:p w14:paraId="6007BFA7" w14:textId="77777777" w:rsidR="00991250" w:rsidRPr="005E59C3" w:rsidRDefault="00991250" w:rsidP="005E59C3">
      <w:pPr>
        <w:pStyle w:val="Heading4"/>
      </w:pPr>
      <w:r w:rsidRPr="005E59C3">
        <w:t xml:space="preserve">What does the data tell you? </w:t>
      </w:r>
    </w:p>
    <w:p w14:paraId="245056C4" w14:textId="77777777" w:rsidR="00991250" w:rsidRPr="00B95AEF" w:rsidRDefault="00991250" w:rsidP="005E59C3">
      <w:pPr>
        <w:pStyle w:val="SCVbody"/>
        <w:rPr>
          <w:rFonts w:cstheme="minorHAnsi"/>
        </w:rPr>
      </w:pPr>
      <w:r>
        <w:t>At this stage of your work, d</w:t>
      </w:r>
      <w:r w:rsidRPr="00AC1034">
        <w:t xml:space="preserve">ata is key to understanding how many </w:t>
      </w:r>
      <w:r>
        <w:t xml:space="preserve">third- and fourth-degree perineal tears </w:t>
      </w:r>
      <w:r w:rsidRPr="00AC1034">
        <w:t xml:space="preserve">happen at your service, </w:t>
      </w:r>
      <w:r>
        <w:t>and</w:t>
      </w:r>
      <w:r w:rsidRPr="00AC1034">
        <w:t xml:space="preserve"> </w:t>
      </w:r>
      <w:r>
        <w:t xml:space="preserve">the </w:t>
      </w:r>
      <w:r w:rsidRPr="00AC1034">
        <w:t>consistency and reliability of care in key areas of clinical practice</w:t>
      </w:r>
      <w:r>
        <w:t xml:space="preserve"> connected to </w:t>
      </w:r>
      <w:r w:rsidRPr="00B95AEF">
        <w:rPr>
          <w:rFonts w:cstheme="minorHAnsi"/>
        </w:rPr>
        <w:t>perineal outcomes.</w:t>
      </w:r>
    </w:p>
    <w:p w14:paraId="391D62AA" w14:textId="4CB4808B" w:rsidR="00991250" w:rsidRPr="00B95AEF" w:rsidRDefault="00991250" w:rsidP="005E59C3">
      <w:pPr>
        <w:pStyle w:val="SCVbody"/>
        <w:rPr>
          <w:rFonts w:cstheme="minorHAnsi"/>
        </w:rPr>
      </w:pPr>
      <w:r w:rsidRPr="00B95AEF">
        <w:rPr>
          <w:rFonts w:cstheme="minorHAnsi"/>
        </w:rPr>
        <w:lastRenderedPageBreak/>
        <w:t>Measures set out in the table below were used by participating services</w:t>
      </w:r>
      <w:r w:rsidR="00161CAA">
        <w:rPr>
          <w:rFonts w:cstheme="minorHAnsi"/>
        </w:rPr>
        <w:t xml:space="preserve"> during the </w:t>
      </w:r>
      <w:proofErr w:type="gramStart"/>
      <w:r w:rsidR="00161CAA">
        <w:rPr>
          <w:rFonts w:cstheme="minorHAnsi"/>
        </w:rPr>
        <w:t>Better</w:t>
      </w:r>
      <w:proofErr w:type="gramEnd"/>
      <w:r w:rsidR="00161CAA">
        <w:rPr>
          <w:rFonts w:cstheme="minorHAnsi"/>
        </w:rPr>
        <w:t xml:space="preserve"> births for women Collaborative to know whether the changes they were making and testing were leading to improvemen</w:t>
      </w:r>
      <w:r w:rsidR="00596218">
        <w:rPr>
          <w:rFonts w:cstheme="minorHAnsi"/>
        </w:rPr>
        <w:t>t</w:t>
      </w:r>
      <w:r w:rsidRPr="00B95AEF">
        <w:rPr>
          <w:rFonts w:cstheme="minorHAnsi"/>
        </w:rPr>
        <w:t xml:space="preserve">. You may wish to use these to understand your </w:t>
      </w:r>
      <w:r w:rsidR="00B33A4E">
        <w:rPr>
          <w:rFonts w:cstheme="minorHAnsi"/>
        </w:rPr>
        <w:t>service’s</w:t>
      </w:r>
      <w:r w:rsidR="00B33A4E" w:rsidRPr="00B95AEF">
        <w:rPr>
          <w:rFonts w:cstheme="minorHAnsi"/>
        </w:rPr>
        <w:t xml:space="preserve"> </w:t>
      </w:r>
      <w:r w:rsidRPr="00B95AEF">
        <w:rPr>
          <w:rFonts w:cstheme="minorHAnsi"/>
        </w:rPr>
        <w:t>current performance</w:t>
      </w:r>
      <w:r w:rsidR="00B33A4E">
        <w:rPr>
          <w:rFonts w:cstheme="minorHAnsi"/>
        </w:rPr>
        <w:t xml:space="preserve"> and identify your area of opportunity for improvement.</w:t>
      </w:r>
      <w:r w:rsidRPr="00B95AEF">
        <w:rPr>
          <w:rFonts w:cstheme="minorHAnsi"/>
        </w:rPr>
        <w:t xml:space="preserve"> </w:t>
      </w:r>
      <w:r w:rsidR="00B33A4E">
        <w:rPr>
          <w:rFonts w:cstheme="minorHAnsi"/>
        </w:rPr>
        <w:t xml:space="preserve">You can collect </w:t>
      </w:r>
      <w:r w:rsidRPr="00B95AEF">
        <w:rPr>
          <w:rFonts w:cstheme="minorHAnsi"/>
        </w:rPr>
        <w:t xml:space="preserve">data across all measures to form a baseline before beginning to test changes. You could also undertake a ‘deep dive’, reviewing recent cases of third- and fourth-degree perineal tears at your service to explore whether there are gaps in the key areas of care. </w:t>
      </w:r>
    </w:p>
    <w:p w14:paraId="375ED5D8" w14:textId="77777777" w:rsidR="00991250" w:rsidRPr="00B95AEF" w:rsidRDefault="00991250" w:rsidP="00991250">
      <w:pPr>
        <w:pStyle w:val="NormalIndent"/>
        <w:rPr>
          <w:szCs w:val="20"/>
          <w:lang w:val="en-US"/>
        </w:rPr>
      </w:pPr>
      <w:r w:rsidRPr="00B95AEF">
        <w:rPr>
          <w:szCs w:val="20"/>
          <w:lang w:val="en-US"/>
        </w:rPr>
        <w:t>Remember the equity lens: the segmentation of data by social groupings can help target improvement efforts to those who may be most disadvantaged.</w:t>
      </w:r>
    </w:p>
    <w:p w14:paraId="4C3EA140" w14:textId="43B94573" w:rsidR="00991250" w:rsidRDefault="00991250" w:rsidP="00054E64">
      <w:pPr>
        <w:pStyle w:val="SCVtablecaption"/>
      </w:pPr>
      <w:bookmarkStart w:id="5" w:name="_Hlk120014988"/>
      <w:r>
        <w:t>Table 1.</w:t>
      </w:r>
      <w:r w:rsidR="00D04526">
        <w:t xml:space="preserve"> Improvement Program Measures: Adapted from</w:t>
      </w:r>
      <w:r>
        <w:t xml:space="preserve"> </w:t>
      </w:r>
      <w:r w:rsidRPr="009D2DC7">
        <w:t>Better births</w:t>
      </w:r>
      <w:r>
        <w:t xml:space="preserve"> for women</w:t>
      </w:r>
      <w:r w:rsidRPr="009D2DC7">
        <w:t xml:space="preserve"> collaborative </w:t>
      </w:r>
      <w:r>
        <w:t>measures</w:t>
      </w:r>
    </w:p>
    <w:tbl>
      <w:tblPr>
        <w:tblW w:w="9863" w:type="dxa"/>
        <w:tblInd w:w="-15"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1146"/>
        <w:gridCol w:w="8717"/>
      </w:tblGrid>
      <w:tr w:rsidR="00094DDB" w:rsidRPr="002B6C18" w14:paraId="35DDECF3" w14:textId="77777777" w:rsidTr="00094DDB">
        <w:trPr>
          <w:trHeight w:val="360"/>
        </w:trPr>
        <w:tc>
          <w:tcPr>
            <w:tcW w:w="9863" w:type="dxa"/>
            <w:gridSpan w:val="2"/>
            <w:tcBorders>
              <w:top w:val="single" w:sz="6" w:space="0" w:color="D9D9D9"/>
              <w:left w:val="single" w:sz="6" w:space="0" w:color="D9D9D9"/>
              <w:bottom w:val="single" w:sz="6" w:space="0" w:color="D9D9D9"/>
              <w:right w:val="single" w:sz="6" w:space="0" w:color="D9D9D9"/>
            </w:tcBorders>
            <w:shd w:val="clear" w:color="auto" w:fill="007586"/>
            <w:vAlign w:val="center"/>
            <w:hideMark/>
          </w:tcPr>
          <w:p w14:paraId="66ED3A2E" w14:textId="77777777" w:rsidR="00094DDB" w:rsidRPr="002B6C18" w:rsidRDefault="00094DDB" w:rsidP="005B03B2">
            <w:pPr>
              <w:spacing w:before="0" w:after="0" w:line="240" w:lineRule="auto"/>
              <w:ind w:left="225" w:hanging="225"/>
              <w:textAlignment w:val="baseline"/>
              <w:rPr>
                <w:rFonts w:ascii="Segoe UI" w:eastAsia="Times New Roman" w:hAnsi="Segoe UI" w:cs="Segoe UI"/>
                <w:b/>
                <w:bCs/>
                <w:sz w:val="18"/>
                <w:szCs w:val="18"/>
              </w:rPr>
            </w:pPr>
            <w:r w:rsidRPr="002B6C18">
              <w:rPr>
                <w:rFonts w:ascii="VIC" w:eastAsia="Times New Roman" w:hAnsi="VIC" w:cs="Segoe UI"/>
                <w:b/>
                <w:bCs/>
                <w:color w:val="FFFFFF"/>
              </w:rPr>
              <w:t>Required measures</w:t>
            </w:r>
            <w:r w:rsidRPr="002B6C18">
              <w:rPr>
                <w:rFonts w:ascii="Cambria" w:eastAsia="Times New Roman" w:hAnsi="Cambria" w:cs="Cambria"/>
                <w:b/>
                <w:bCs/>
                <w:color w:val="FFFFFF"/>
              </w:rPr>
              <w:t>  </w:t>
            </w:r>
          </w:p>
        </w:tc>
      </w:tr>
      <w:tr w:rsidR="00094DDB" w:rsidRPr="002B6C18" w14:paraId="10A23335" w14:textId="77777777" w:rsidTr="00094DDB">
        <w:trPr>
          <w:trHeight w:val="300"/>
        </w:trPr>
        <w:tc>
          <w:tcPr>
            <w:tcW w:w="1146" w:type="dxa"/>
            <w:tcBorders>
              <w:top w:val="single" w:sz="6" w:space="0" w:color="D9D9D9"/>
              <w:left w:val="single" w:sz="6" w:space="0" w:color="D9D9D9"/>
              <w:bottom w:val="single" w:sz="6" w:space="0" w:color="D9D9D9"/>
              <w:right w:val="single" w:sz="6" w:space="0" w:color="D9D9D9"/>
            </w:tcBorders>
            <w:shd w:val="clear" w:color="auto" w:fill="auto"/>
            <w:vAlign w:val="center"/>
            <w:hideMark/>
          </w:tcPr>
          <w:p w14:paraId="1DD7F1E2" w14:textId="77777777" w:rsidR="00094DDB" w:rsidRPr="00286FE0" w:rsidRDefault="00094DDB" w:rsidP="005B03B2">
            <w:pPr>
              <w:spacing w:before="0" w:after="0" w:line="240" w:lineRule="auto"/>
              <w:textAlignment w:val="baseline"/>
              <w:rPr>
                <w:rFonts w:ascii="Segoe UI" w:eastAsia="Times New Roman" w:hAnsi="Segoe UI" w:cs="Segoe UI"/>
                <w:b/>
                <w:bCs/>
                <w:color w:val="007586"/>
                <w:sz w:val="16"/>
                <w:szCs w:val="16"/>
              </w:rPr>
            </w:pPr>
            <w:r w:rsidRPr="00286FE0">
              <w:rPr>
                <w:rFonts w:ascii="VIC" w:eastAsia="Times New Roman" w:hAnsi="VIC" w:cs="Segoe UI"/>
                <w:color w:val="007586"/>
                <w:sz w:val="16"/>
                <w:szCs w:val="16"/>
              </w:rPr>
              <w:t>Outcome Measures</w:t>
            </w:r>
            <w:r w:rsidRPr="00286FE0">
              <w:rPr>
                <w:rFonts w:ascii="Cambria" w:eastAsia="Times New Roman" w:hAnsi="Cambria" w:cs="Cambria"/>
                <w:color w:val="007586"/>
                <w:sz w:val="16"/>
                <w:szCs w:val="16"/>
              </w:rPr>
              <w:t> </w:t>
            </w:r>
            <w:r w:rsidRPr="00286FE0">
              <w:rPr>
                <w:rFonts w:ascii="Cambria" w:eastAsia="Times New Roman" w:hAnsi="Cambria" w:cs="Cambria"/>
                <w:b/>
                <w:bCs/>
                <w:color w:val="007586"/>
                <w:sz w:val="16"/>
                <w:szCs w:val="16"/>
              </w:rPr>
              <w:t> </w:t>
            </w:r>
          </w:p>
        </w:tc>
        <w:tc>
          <w:tcPr>
            <w:tcW w:w="8717" w:type="dxa"/>
            <w:tcBorders>
              <w:top w:val="single" w:sz="6" w:space="0" w:color="D9D9D9"/>
              <w:left w:val="single" w:sz="6" w:space="0" w:color="D9D9D9"/>
              <w:bottom w:val="single" w:sz="6" w:space="0" w:color="D9D9D9"/>
              <w:right w:val="single" w:sz="6" w:space="0" w:color="D9D9D9"/>
            </w:tcBorders>
            <w:shd w:val="clear" w:color="auto" w:fill="auto"/>
            <w:vAlign w:val="center"/>
            <w:hideMark/>
          </w:tcPr>
          <w:p w14:paraId="3F7027F9" w14:textId="77777777" w:rsidR="00094DDB" w:rsidRPr="00286FE0" w:rsidRDefault="00094DDB" w:rsidP="00286FE0">
            <w:pPr>
              <w:pStyle w:val="SCVtablebullet1"/>
              <w:numPr>
                <w:ilvl w:val="0"/>
                <w:numId w:val="18"/>
              </w:numPr>
              <w:rPr>
                <w:rFonts w:ascii="VIC" w:hAnsi="VIC"/>
                <w:sz w:val="16"/>
                <w:szCs w:val="16"/>
              </w:rPr>
            </w:pPr>
            <w:r w:rsidRPr="00286FE0">
              <w:rPr>
                <w:rFonts w:ascii="VIC" w:hAnsi="VIC"/>
                <w:sz w:val="16"/>
                <w:szCs w:val="16"/>
              </w:rPr>
              <w:t>Percentage of total third- and fourth-degree perineal tears</w:t>
            </w:r>
          </w:p>
          <w:p w14:paraId="4CBA4DBA" w14:textId="77777777" w:rsidR="00094DDB" w:rsidRPr="00286FE0" w:rsidRDefault="00094DDB" w:rsidP="00286FE0">
            <w:pPr>
              <w:pStyle w:val="SCVtablebullet1"/>
              <w:numPr>
                <w:ilvl w:val="0"/>
                <w:numId w:val="18"/>
              </w:numPr>
              <w:rPr>
                <w:rFonts w:ascii="VIC" w:hAnsi="VIC"/>
                <w:sz w:val="16"/>
                <w:szCs w:val="16"/>
              </w:rPr>
            </w:pPr>
            <w:r w:rsidRPr="00286FE0">
              <w:rPr>
                <w:rFonts w:ascii="VIC" w:hAnsi="VIC"/>
                <w:sz w:val="16"/>
                <w:szCs w:val="16"/>
              </w:rPr>
              <w:t>Percentage of third- and fourth-degree perineal tears in non-instrumental vaginal births</w:t>
            </w:r>
          </w:p>
          <w:p w14:paraId="2244C358" w14:textId="77777777" w:rsidR="00094DDB" w:rsidRPr="00286FE0" w:rsidRDefault="00094DDB" w:rsidP="00286FE0">
            <w:pPr>
              <w:pStyle w:val="SCVtablebullet1"/>
              <w:numPr>
                <w:ilvl w:val="0"/>
                <w:numId w:val="18"/>
              </w:numPr>
              <w:rPr>
                <w:rFonts w:ascii="VIC" w:hAnsi="VIC"/>
                <w:sz w:val="16"/>
                <w:szCs w:val="16"/>
              </w:rPr>
            </w:pPr>
            <w:r w:rsidRPr="00286FE0">
              <w:rPr>
                <w:rFonts w:ascii="VIC" w:hAnsi="VIC"/>
                <w:sz w:val="16"/>
                <w:szCs w:val="16"/>
              </w:rPr>
              <w:t>Percentage of third- and fourth-degree perineal tears in instrumental assisted vaginal births</w:t>
            </w:r>
          </w:p>
          <w:p w14:paraId="00672925" w14:textId="58AEA802" w:rsidR="00094DDB" w:rsidRPr="00286FE0" w:rsidRDefault="00094DDB" w:rsidP="005B03B2">
            <w:pPr>
              <w:spacing w:before="0" w:after="0" w:line="240" w:lineRule="auto"/>
              <w:ind w:left="225" w:hanging="225"/>
              <w:textAlignment w:val="baseline"/>
              <w:rPr>
                <w:rFonts w:ascii="VIC" w:eastAsia="Times New Roman" w:hAnsi="VIC" w:cs="Segoe UI"/>
                <w:sz w:val="16"/>
                <w:szCs w:val="16"/>
              </w:rPr>
            </w:pPr>
          </w:p>
        </w:tc>
      </w:tr>
      <w:tr w:rsidR="00094DDB" w:rsidRPr="002B6C18" w14:paraId="17080F72" w14:textId="77777777" w:rsidTr="00094DDB">
        <w:trPr>
          <w:trHeight w:val="300"/>
        </w:trPr>
        <w:tc>
          <w:tcPr>
            <w:tcW w:w="1146" w:type="dxa"/>
            <w:tcBorders>
              <w:top w:val="single" w:sz="6" w:space="0" w:color="D9D9D9"/>
              <w:left w:val="single" w:sz="6" w:space="0" w:color="D9D9D9"/>
              <w:bottom w:val="single" w:sz="6" w:space="0" w:color="D9D9D9"/>
              <w:right w:val="single" w:sz="6" w:space="0" w:color="D9D9D9"/>
            </w:tcBorders>
            <w:shd w:val="clear" w:color="auto" w:fill="auto"/>
            <w:vAlign w:val="center"/>
            <w:hideMark/>
          </w:tcPr>
          <w:p w14:paraId="399325AA" w14:textId="77777777" w:rsidR="00094DDB" w:rsidRPr="00286FE0" w:rsidRDefault="00094DDB" w:rsidP="005B03B2">
            <w:pPr>
              <w:spacing w:before="0" w:after="0" w:line="240" w:lineRule="auto"/>
              <w:textAlignment w:val="baseline"/>
              <w:rPr>
                <w:rFonts w:ascii="Segoe UI" w:eastAsia="Times New Roman" w:hAnsi="Segoe UI" w:cs="Segoe UI"/>
                <w:b/>
                <w:bCs/>
                <w:color w:val="007586"/>
                <w:sz w:val="16"/>
                <w:szCs w:val="16"/>
              </w:rPr>
            </w:pPr>
            <w:r w:rsidRPr="00286FE0">
              <w:rPr>
                <w:rFonts w:ascii="VIC" w:eastAsia="Times New Roman" w:hAnsi="VIC" w:cs="Segoe UI"/>
                <w:color w:val="007586"/>
                <w:sz w:val="16"/>
                <w:szCs w:val="16"/>
              </w:rPr>
              <w:t>Process Measures</w:t>
            </w:r>
            <w:r w:rsidRPr="00286FE0">
              <w:rPr>
                <w:rFonts w:ascii="Cambria" w:eastAsia="Times New Roman" w:hAnsi="Cambria" w:cs="Cambria"/>
                <w:color w:val="007586"/>
                <w:sz w:val="16"/>
                <w:szCs w:val="16"/>
              </w:rPr>
              <w:t> </w:t>
            </w:r>
            <w:r w:rsidRPr="00286FE0">
              <w:rPr>
                <w:rFonts w:ascii="Cambria" w:eastAsia="Times New Roman" w:hAnsi="Cambria" w:cs="Cambria"/>
                <w:b/>
                <w:bCs/>
                <w:color w:val="007586"/>
                <w:sz w:val="16"/>
                <w:szCs w:val="16"/>
              </w:rPr>
              <w:t> </w:t>
            </w:r>
          </w:p>
        </w:tc>
        <w:tc>
          <w:tcPr>
            <w:tcW w:w="8717" w:type="dxa"/>
            <w:tcBorders>
              <w:top w:val="single" w:sz="6" w:space="0" w:color="D9D9D9"/>
              <w:left w:val="single" w:sz="6" w:space="0" w:color="D9D9D9"/>
              <w:bottom w:val="single" w:sz="6" w:space="0" w:color="D9D9D9"/>
              <w:right w:val="single" w:sz="6" w:space="0" w:color="D9D9D9"/>
            </w:tcBorders>
            <w:shd w:val="clear" w:color="auto" w:fill="auto"/>
            <w:vAlign w:val="center"/>
            <w:hideMark/>
          </w:tcPr>
          <w:p w14:paraId="0269EFA9" w14:textId="77777777" w:rsidR="00C11A7B" w:rsidRPr="00887F99" w:rsidRDefault="00C11A7B" w:rsidP="00C11A7B">
            <w:pPr>
              <w:pStyle w:val="paragraph"/>
              <w:spacing w:before="0" w:beforeAutospacing="0" w:after="0" w:afterAutospacing="0"/>
              <w:textAlignment w:val="baseline"/>
              <w:rPr>
                <w:rFonts w:ascii="Segoe UI" w:hAnsi="Segoe UI" w:cs="Segoe UI"/>
                <w:sz w:val="16"/>
                <w:szCs w:val="16"/>
              </w:rPr>
            </w:pPr>
            <w:r w:rsidRPr="00887F99">
              <w:rPr>
                <w:rStyle w:val="normaltextrun"/>
                <w:rFonts w:ascii="VIC" w:hAnsi="VIC" w:cs="Segoe UI"/>
                <w:b/>
                <w:bCs/>
                <w:color w:val="007586"/>
                <w:sz w:val="16"/>
                <w:szCs w:val="16"/>
              </w:rPr>
              <w:t>Bundle element 1: Use of warm compress during second stage labour</w:t>
            </w:r>
            <w:r w:rsidRPr="00887F99">
              <w:rPr>
                <w:rStyle w:val="eop"/>
                <w:rFonts w:ascii="Cambria" w:hAnsi="Cambria" w:cs="Cambria"/>
                <w:color w:val="007586"/>
                <w:sz w:val="16"/>
                <w:szCs w:val="16"/>
              </w:rPr>
              <w:t> </w:t>
            </w:r>
          </w:p>
          <w:p w14:paraId="351BE1D0" w14:textId="77777777" w:rsidR="00C11A7B" w:rsidRPr="00887F99" w:rsidRDefault="00C11A7B" w:rsidP="00286FE0">
            <w:pPr>
              <w:pStyle w:val="paragraph"/>
              <w:numPr>
                <w:ilvl w:val="0"/>
                <w:numId w:val="16"/>
              </w:numPr>
              <w:spacing w:before="0" w:beforeAutospacing="0" w:after="0" w:afterAutospacing="0"/>
              <w:textAlignment w:val="baseline"/>
              <w:rPr>
                <w:rFonts w:ascii="VIC" w:hAnsi="VIC" w:cs="Segoe UI"/>
                <w:sz w:val="16"/>
                <w:szCs w:val="16"/>
              </w:rPr>
            </w:pPr>
            <w:r w:rsidRPr="00887F99">
              <w:rPr>
                <w:rStyle w:val="normaltextrun"/>
                <w:rFonts w:ascii="VIC" w:hAnsi="VIC" w:cs="Segoe UI"/>
                <w:sz w:val="16"/>
                <w:szCs w:val="16"/>
              </w:rPr>
              <w:t>Percentage of women who have a warm perineal compress applied during the second stage of labour</w:t>
            </w:r>
            <w:r w:rsidRPr="00887F99">
              <w:rPr>
                <w:rStyle w:val="eop"/>
                <w:rFonts w:ascii="Cambria" w:hAnsi="Cambria" w:cs="Cambria"/>
                <w:sz w:val="16"/>
                <w:szCs w:val="16"/>
              </w:rPr>
              <w:t> </w:t>
            </w:r>
          </w:p>
          <w:p w14:paraId="09B2C3FB" w14:textId="77777777" w:rsidR="00C11A7B" w:rsidRPr="00887F99" w:rsidRDefault="00C11A7B" w:rsidP="00C11A7B">
            <w:pPr>
              <w:pStyle w:val="paragraph"/>
              <w:spacing w:before="0" w:beforeAutospacing="0" w:after="0" w:afterAutospacing="0"/>
              <w:textAlignment w:val="baseline"/>
              <w:rPr>
                <w:rFonts w:ascii="Segoe UI" w:hAnsi="Segoe UI" w:cs="Segoe UI"/>
                <w:sz w:val="16"/>
                <w:szCs w:val="16"/>
              </w:rPr>
            </w:pPr>
            <w:r w:rsidRPr="00887F99">
              <w:rPr>
                <w:rStyle w:val="normaltextrun"/>
                <w:rFonts w:ascii="VIC" w:hAnsi="VIC" w:cs="Segoe UI"/>
                <w:b/>
                <w:bCs/>
                <w:color w:val="007586"/>
                <w:sz w:val="16"/>
                <w:szCs w:val="16"/>
              </w:rPr>
              <w:t>Bundle element 2: Encourage a slow controlled birth</w:t>
            </w:r>
            <w:r w:rsidRPr="00887F99">
              <w:rPr>
                <w:rStyle w:val="normaltextrun"/>
                <w:rFonts w:ascii="Cambria" w:hAnsi="Cambria" w:cs="Cambria"/>
                <w:b/>
                <w:bCs/>
                <w:color w:val="007586"/>
                <w:sz w:val="16"/>
                <w:szCs w:val="16"/>
              </w:rPr>
              <w:t> </w:t>
            </w:r>
            <w:r w:rsidRPr="00887F99">
              <w:rPr>
                <w:rStyle w:val="eop"/>
                <w:rFonts w:ascii="Cambria" w:hAnsi="Cambria" w:cs="Cambria"/>
                <w:color w:val="007586"/>
                <w:sz w:val="16"/>
                <w:szCs w:val="16"/>
              </w:rPr>
              <w:t> </w:t>
            </w:r>
          </w:p>
          <w:p w14:paraId="2A152F61" w14:textId="77777777" w:rsidR="00C11A7B" w:rsidRPr="00887F99" w:rsidRDefault="00C11A7B" w:rsidP="00286FE0">
            <w:pPr>
              <w:pStyle w:val="paragraph"/>
              <w:numPr>
                <w:ilvl w:val="0"/>
                <w:numId w:val="16"/>
              </w:numPr>
              <w:spacing w:before="0" w:beforeAutospacing="0" w:after="0" w:afterAutospacing="0"/>
              <w:textAlignment w:val="baseline"/>
              <w:rPr>
                <w:rFonts w:ascii="VIC" w:hAnsi="VIC" w:cs="Segoe UI"/>
                <w:sz w:val="16"/>
                <w:szCs w:val="16"/>
              </w:rPr>
            </w:pPr>
            <w:r w:rsidRPr="00887F99">
              <w:rPr>
                <w:rStyle w:val="normaltextrun"/>
                <w:rFonts w:ascii="VIC" w:hAnsi="VIC" w:cs="Segoe UI"/>
                <w:sz w:val="16"/>
                <w:szCs w:val="16"/>
              </w:rPr>
              <w:t>Percentage of women who receive gentle verbal guidance and hands on technique, from commencement of perineal stretching to the birth</w:t>
            </w:r>
            <w:r w:rsidRPr="00887F99">
              <w:rPr>
                <w:rStyle w:val="eop"/>
                <w:rFonts w:ascii="Cambria" w:hAnsi="Cambria" w:cs="Cambria"/>
                <w:sz w:val="16"/>
                <w:szCs w:val="16"/>
              </w:rPr>
              <w:t> </w:t>
            </w:r>
          </w:p>
          <w:p w14:paraId="09C762C0" w14:textId="77777777" w:rsidR="00C11A7B" w:rsidRPr="00887F99" w:rsidRDefault="00C11A7B" w:rsidP="00C11A7B">
            <w:pPr>
              <w:pStyle w:val="paragraph"/>
              <w:spacing w:before="0" w:beforeAutospacing="0" w:after="0" w:afterAutospacing="0"/>
              <w:textAlignment w:val="baseline"/>
              <w:rPr>
                <w:rFonts w:ascii="Segoe UI" w:hAnsi="Segoe UI" w:cs="Segoe UI"/>
                <w:sz w:val="16"/>
                <w:szCs w:val="16"/>
              </w:rPr>
            </w:pPr>
            <w:r w:rsidRPr="00887F99">
              <w:rPr>
                <w:rStyle w:val="normaltextrun"/>
                <w:rFonts w:ascii="VIC" w:hAnsi="VIC" w:cs="Segoe UI"/>
                <w:b/>
                <w:bCs/>
                <w:color w:val="007586"/>
                <w:sz w:val="16"/>
                <w:szCs w:val="16"/>
              </w:rPr>
              <w:t>Bundle element 3: Correct episiotomy technique used when indicated</w:t>
            </w:r>
            <w:r w:rsidRPr="00887F99">
              <w:rPr>
                <w:rStyle w:val="normaltextrun"/>
                <w:rFonts w:ascii="Cambria" w:hAnsi="Cambria" w:cs="Cambria"/>
                <w:b/>
                <w:bCs/>
                <w:color w:val="007586"/>
                <w:sz w:val="16"/>
                <w:szCs w:val="16"/>
              </w:rPr>
              <w:t> </w:t>
            </w:r>
            <w:r w:rsidRPr="00887F99">
              <w:rPr>
                <w:rStyle w:val="eop"/>
                <w:rFonts w:ascii="Cambria" w:hAnsi="Cambria" w:cs="Cambria"/>
                <w:color w:val="007586"/>
                <w:sz w:val="16"/>
                <w:szCs w:val="16"/>
              </w:rPr>
              <w:t> </w:t>
            </w:r>
          </w:p>
          <w:p w14:paraId="29AC1125" w14:textId="77777777" w:rsidR="00286FE0" w:rsidRPr="00887F99" w:rsidRDefault="00C11A7B" w:rsidP="00286FE0">
            <w:pPr>
              <w:pStyle w:val="paragraph"/>
              <w:numPr>
                <w:ilvl w:val="0"/>
                <w:numId w:val="16"/>
              </w:numPr>
              <w:spacing w:before="0" w:beforeAutospacing="0" w:after="0" w:afterAutospacing="0"/>
              <w:textAlignment w:val="baseline"/>
              <w:rPr>
                <w:rStyle w:val="eop"/>
                <w:rFonts w:ascii="VIC" w:hAnsi="VIC" w:cs="Segoe UI"/>
                <w:sz w:val="16"/>
                <w:szCs w:val="16"/>
              </w:rPr>
            </w:pPr>
            <w:r w:rsidRPr="00887F99">
              <w:rPr>
                <w:rStyle w:val="normaltextrun"/>
                <w:rFonts w:ascii="VIC" w:hAnsi="VIC" w:cs="Segoe UI"/>
                <w:sz w:val="16"/>
                <w:szCs w:val="16"/>
              </w:rPr>
              <w:t>Percentage of instrumental births in women having their first vaginal birth, who have an episiotomy performed</w:t>
            </w:r>
            <w:r w:rsidRPr="00887F99">
              <w:rPr>
                <w:rStyle w:val="normaltextrun"/>
                <w:rFonts w:ascii="Cambria" w:hAnsi="Cambria" w:cs="Segoe UI"/>
                <w:sz w:val="16"/>
                <w:szCs w:val="16"/>
              </w:rPr>
              <w:t> </w:t>
            </w:r>
            <w:r w:rsidRPr="00887F99">
              <w:rPr>
                <w:rStyle w:val="eop"/>
                <w:rFonts w:ascii="Cambria" w:hAnsi="Cambria" w:cs="Segoe UI"/>
                <w:sz w:val="16"/>
                <w:szCs w:val="16"/>
              </w:rPr>
              <w:t> </w:t>
            </w:r>
          </w:p>
          <w:p w14:paraId="1F924ECA" w14:textId="5F71BEA8" w:rsidR="00C11A7B" w:rsidRPr="00887F99" w:rsidRDefault="00C11A7B" w:rsidP="00286FE0">
            <w:pPr>
              <w:pStyle w:val="paragraph"/>
              <w:numPr>
                <w:ilvl w:val="0"/>
                <w:numId w:val="16"/>
              </w:numPr>
              <w:spacing w:before="0" w:beforeAutospacing="0" w:after="0" w:afterAutospacing="0"/>
              <w:textAlignment w:val="baseline"/>
              <w:rPr>
                <w:rFonts w:ascii="VIC" w:hAnsi="VIC" w:cs="Segoe UI"/>
                <w:sz w:val="16"/>
                <w:szCs w:val="16"/>
              </w:rPr>
            </w:pPr>
            <w:r w:rsidRPr="00887F99">
              <w:rPr>
                <w:rStyle w:val="normaltextrun"/>
                <w:rFonts w:ascii="VIC" w:hAnsi="VIC" w:cs="Segoe UI"/>
                <w:sz w:val="16"/>
                <w:szCs w:val="16"/>
              </w:rPr>
              <w:t>Percentage of episiotomies cut at 60</w:t>
            </w:r>
            <w:r w:rsidRPr="00887F99">
              <w:rPr>
                <w:rStyle w:val="normaltextrun"/>
                <w:b/>
                <w:bCs/>
                <w:sz w:val="16"/>
                <w:szCs w:val="16"/>
              </w:rPr>
              <w:t> </w:t>
            </w:r>
            <w:r w:rsidRPr="00887F99">
              <w:rPr>
                <w:rStyle w:val="normaltextrun"/>
                <w:rFonts w:ascii="VIC" w:hAnsi="VIC" w:cs="Segoe UI"/>
                <w:sz w:val="16"/>
                <w:szCs w:val="16"/>
              </w:rPr>
              <w:t>degrees from the midline</w:t>
            </w:r>
            <w:r w:rsidRPr="00887F99">
              <w:rPr>
                <w:rStyle w:val="eop"/>
                <w:rFonts w:ascii="Cambria" w:hAnsi="Cambria" w:cs="Cambria"/>
                <w:sz w:val="16"/>
                <w:szCs w:val="16"/>
              </w:rPr>
              <w:t> </w:t>
            </w:r>
          </w:p>
          <w:p w14:paraId="486E891F" w14:textId="77777777" w:rsidR="00286FE0" w:rsidRPr="00887F99" w:rsidRDefault="00C11A7B" w:rsidP="00286FE0">
            <w:pPr>
              <w:pStyle w:val="paragraph"/>
              <w:spacing w:before="0" w:beforeAutospacing="0" w:after="0" w:afterAutospacing="0"/>
              <w:textAlignment w:val="baseline"/>
              <w:rPr>
                <w:rStyle w:val="eop"/>
                <w:rFonts w:ascii="Cambria" w:hAnsi="Cambria" w:cs="Cambria"/>
                <w:color w:val="007586"/>
                <w:sz w:val="16"/>
                <w:szCs w:val="16"/>
              </w:rPr>
            </w:pPr>
            <w:r w:rsidRPr="00887F99">
              <w:rPr>
                <w:rStyle w:val="normaltextrun"/>
                <w:rFonts w:ascii="VIC" w:hAnsi="VIC" w:cs="Segoe UI"/>
                <w:b/>
                <w:bCs/>
                <w:color w:val="007586"/>
                <w:sz w:val="16"/>
                <w:szCs w:val="16"/>
              </w:rPr>
              <w:t>Bundle element 4: Comprehensive assessment for perineal tears</w:t>
            </w:r>
            <w:r w:rsidRPr="00887F99">
              <w:rPr>
                <w:rStyle w:val="eop"/>
                <w:rFonts w:ascii="Cambria" w:hAnsi="Cambria" w:cs="Cambria"/>
                <w:color w:val="007586"/>
                <w:sz w:val="16"/>
                <w:szCs w:val="16"/>
              </w:rPr>
              <w:t> </w:t>
            </w:r>
          </w:p>
          <w:p w14:paraId="5B14B3D3" w14:textId="4C287DCA" w:rsidR="00C11A7B" w:rsidRPr="00887F99" w:rsidRDefault="00C11A7B" w:rsidP="00286FE0">
            <w:pPr>
              <w:pStyle w:val="paragraph"/>
              <w:numPr>
                <w:ilvl w:val="0"/>
                <w:numId w:val="17"/>
              </w:numPr>
              <w:spacing w:before="0" w:beforeAutospacing="0" w:after="0" w:afterAutospacing="0"/>
              <w:textAlignment w:val="baseline"/>
              <w:rPr>
                <w:rFonts w:ascii="Segoe UI" w:hAnsi="Segoe UI" w:cs="Segoe UI"/>
                <w:sz w:val="16"/>
                <w:szCs w:val="16"/>
              </w:rPr>
            </w:pPr>
            <w:r w:rsidRPr="00887F99">
              <w:rPr>
                <w:rStyle w:val="normaltextrun"/>
                <w:rFonts w:ascii="VIC" w:hAnsi="VIC" w:cs="Segoe UI"/>
                <w:sz w:val="16"/>
                <w:szCs w:val="16"/>
              </w:rPr>
              <w:t>Percentage of women, who receive a comprehensive assessment for perineal tears following a vaginal birth</w:t>
            </w:r>
            <w:r w:rsidRPr="00887F99">
              <w:rPr>
                <w:rStyle w:val="eop"/>
                <w:rFonts w:ascii="Cambria" w:hAnsi="Cambria" w:cs="Cambria"/>
                <w:sz w:val="16"/>
                <w:szCs w:val="16"/>
              </w:rPr>
              <w:t> </w:t>
            </w:r>
          </w:p>
          <w:p w14:paraId="444387A9" w14:textId="77777777" w:rsidR="00C11A7B" w:rsidRPr="00887F99" w:rsidRDefault="00C11A7B" w:rsidP="00C11A7B">
            <w:pPr>
              <w:pStyle w:val="paragraph"/>
              <w:spacing w:before="0" w:beforeAutospacing="0" w:after="0" w:afterAutospacing="0"/>
              <w:textAlignment w:val="baseline"/>
              <w:rPr>
                <w:rFonts w:ascii="Segoe UI" w:hAnsi="Segoe UI" w:cs="Segoe UI"/>
                <w:sz w:val="16"/>
                <w:szCs w:val="16"/>
              </w:rPr>
            </w:pPr>
            <w:r w:rsidRPr="00887F99">
              <w:rPr>
                <w:rStyle w:val="normaltextrun"/>
                <w:rFonts w:ascii="VIC" w:hAnsi="VIC" w:cs="Segoe UI"/>
                <w:b/>
                <w:bCs/>
                <w:color w:val="007586"/>
                <w:sz w:val="16"/>
                <w:szCs w:val="16"/>
              </w:rPr>
              <w:t>Bundle element 5: Accurate severity grading of perineal tears</w:t>
            </w:r>
            <w:r w:rsidRPr="00887F99">
              <w:rPr>
                <w:rStyle w:val="normaltextrun"/>
                <w:rFonts w:ascii="Cambria" w:hAnsi="Cambria" w:cs="Cambria"/>
                <w:b/>
                <w:bCs/>
                <w:color w:val="007586"/>
                <w:sz w:val="16"/>
                <w:szCs w:val="16"/>
              </w:rPr>
              <w:t> </w:t>
            </w:r>
            <w:r w:rsidRPr="00887F99">
              <w:rPr>
                <w:rStyle w:val="eop"/>
                <w:rFonts w:ascii="Cambria" w:hAnsi="Cambria" w:cs="Cambria"/>
                <w:color w:val="007586"/>
                <w:sz w:val="16"/>
                <w:szCs w:val="16"/>
              </w:rPr>
              <w:t> </w:t>
            </w:r>
          </w:p>
          <w:p w14:paraId="6DB82859" w14:textId="77777777" w:rsidR="00C11A7B" w:rsidRPr="00887F99" w:rsidRDefault="00C11A7B" w:rsidP="00286FE0">
            <w:pPr>
              <w:pStyle w:val="paragraph"/>
              <w:numPr>
                <w:ilvl w:val="0"/>
                <w:numId w:val="17"/>
              </w:numPr>
              <w:spacing w:before="0" w:beforeAutospacing="0" w:after="0" w:afterAutospacing="0"/>
              <w:textAlignment w:val="baseline"/>
              <w:rPr>
                <w:rFonts w:ascii="Cambria" w:hAnsi="Cambria" w:cs="Segoe UI"/>
                <w:sz w:val="16"/>
                <w:szCs w:val="16"/>
              </w:rPr>
            </w:pPr>
            <w:r w:rsidRPr="00887F99">
              <w:rPr>
                <w:rStyle w:val="normaltextrun"/>
                <w:rFonts w:ascii="VIC" w:hAnsi="VIC" w:cs="Segoe UI"/>
                <w:sz w:val="16"/>
                <w:szCs w:val="16"/>
              </w:rPr>
              <w:t>Percentage of women whose perineal trauma is examined and graded by two experienced clinicians</w:t>
            </w:r>
            <w:r w:rsidRPr="00887F99">
              <w:rPr>
                <w:rStyle w:val="normaltextrun"/>
                <w:rFonts w:ascii="Cambria" w:hAnsi="Cambria" w:cs="Segoe UI"/>
                <w:sz w:val="16"/>
                <w:szCs w:val="16"/>
              </w:rPr>
              <w:t> </w:t>
            </w:r>
            <w:r w:rsidRPr="00887F99">
              <w:rPr>
                <w:rStyle w:val="eop"/>
                <w:rFonts w:ascii="Cambria" w:hAnsi="Cambria" w:cs="Segoe UI"/>
                <w:sz w:val="16"/>
                <w:szCs w:val="16"/>
              </w:rPr>
              <w:t> </w:t>
            </w:r>
          </w:p>
          <w:p w14:paraId="6BE04D72" w14:textId="69B7C0E1" w:rsidR="00094DDB" w:rsidRPr="00887F99" w:rsidRDefault="00094DDB" w:rsidP="005B03B2">
            <w:pPr>
              <w:spacing w:before="0" w:after="0" w:line="240" w:lineRule="auto"/>
              <w:textAlignment w:val="baseline"/>
              <w:rPr>
                <w:rFonts w:ascii="VIC" w:eastAsia="Times New Roman" w:hAnsi="VIC" w:cs="Segoe UI"/>
                <w:sz w:val="16"/>
                <w:szCs w:val="16"/>
              </w:rPr>
            </w:pPr>
          </w:p>
        </w:tc>
      </w:tr>
      <w:tr w:rsidR="00094DDB" w:rsidRPr="002B6C18" w14:paraId="6E0BB127" w14:textId="77777777" w:rsidTr="00094DDB">
        <w:trPr>
          <w:trHeight w:val="300"/>
        </w:trPr>
        <w:tc>
          <w:tcPr>
            <w:tcW w:w="1146" w:type="dxa"/>
            <w:tcBorders>
              <w:top w:val="single" w:sz="6" w:space="0" w:color="D9D9D9"/>
              <w:left w:val="single" w:sz="6" w:space="0" w:color="D9D9D9"/>
              <w:bottom w:val="single" w:sz="6" w:space="0" w:color="D9D9D9"/>
              <w:right w:val="single" w:sz="6" w:space="0" w:color="D9D9D9"/>
            </w:tcBorders>
            <w:shd w:val="clear" w:color="auto" w:fill="auto"/>
            <w:vAlign w:val="center"/>
            <w:hideMark/>
          </w:tcPr>
          <w:p w14:paraId="2B4533CD" w14:textId="77777777" w:rsidR="00094DDB" w:rsidRPr="00286FE0" w:rsidRDefault="00094DDB" w:rsidP="005B03B2">
            <w:pPr>
              <w:spacing w:before="0" w:after="0" w:line="240" w:lineRule="auto"/>
              <w:textAlignment w:val="baseline"/>
              <w:rPr>
                <w:rFonts w:ascii="Segoe UI" w:eastAsia="Times New Roman" w:hAnsi="Segoe UI" w:cs="Segoe UI"/>
                <w:b/>
                <w:bCs/>
                <w:color w:val="007586"/>
                <w:sz w:val="16"/>
                <w:szCs w:val="16"/>
              </w:rPr>
            </w:pPr>
            <w:r w:rsidRPr="00286FE0">
              <w:rPr>
                <w:rFonts w:ascii="VIC" w:eastAsia="Times New Roman" w:hAnsi="VIC" w:cs="Segoe UI"/>
                <w:color w:val="007586"/>
                <w:sz w:val="16"/>
                <w:szCs w:val="16"/>
              </w:rPr>
              <w:t>Balance Measures</w:t>
            </w:r>
            <w:r w:rsidRPr="00286FE0">
              <w:rPr>
                <w:rFonts w:ascii="Cambria" w:eastAsia="Times New Roman" w:hAnsi="Cambria" w:cs="Cambria"/>
                <w:b/>
                <w:bCs/>
                <w:color w:val="007586"/>
                <w:sz w:val="16"/>
                <w:szCs w:val="16"/>
              </w:rPr>
              <w:t> </w:t>
            </w:r>
          </w:p>
        </w:tc>
        <w:tc>
          <w:tcPr>
            <w:tcW w:w="8717" w:type="dxa"/>
            <w:tcBorders>
              <w:top w:val="single" w:sz="6" w:space="0" w:color="D9D9D9"/>
              <w:left w:val="single" w:sz="6" w:space="0" w:color="D9D9D9"/>
              <w:bottom w:val="single" w:sz="6" w:space="0" w:color="D9D9D9"/>
              <w:right w:val="single" w:sz="6" w:space="0" w:color="D9D9D9"/>
            </w:tcBorders>
            <w:shd w:val="clear" w:color="auto" w:fill="auto"/>
            <w:vAlign w:val="center"/>
            <w:hideMark/>
          </w:tcPr>
          <w:p w14:paraId="499947D4" w14:textId="77777777" w:rsidR="00094DDB" w:rsidRPr="00887F99" w:rsidRDefault="00094DDB" w:rsidP="00286FE0">
            <w:pPr>
              <w:pStyle w:val="SCVtablebullet1"/>
              <w:numPr>
                <w:ilvl w:val="0"/>
                <w:numId w:val="17"/>
              </w:numPr>
              <w:rPr>
                <w:rFonts w:ascii="VIC" w:hAnsi="VIC"/>
                <w:sz w:val="16"/>
                <w:szCs w:val="16"/>
              </w:rPr>
            </w:pPr>
            <w:r w:rsidRPr="00887F99">
              <w:rPr>
                <w:rFonts w:ascii="VIC" w:hAnsi="VIC"/>
                <w:sz w:val="16"/>
                <w:szCs w:val="16"/>
              </w:rPr>
              <w:t>Percentage of women who have an episiotomy</w:t>
            </w:r>
          </w:p>
          <w:p w14:paraId="186573BF" w14:textId="77777777" w:rsidR="00094DDB" w:rsidRPr="00887F99" w:rsidRDefault="00094DDB" w:rsidP="00286FE0">
            <w:pPr>
              <w:pStyle w:val="SCVtablebullet1"/>
              <w:numPr>
                <w:ilvl w:val="0"/>
                <w:numId w:val="17"/>
              </w:numPr>
              <w:rPr>
                <w:rFonts w:ascii="VIC" w:hAnsi="VIC"/>
                <w:sz w:val="16"/>
                <w:szCs w:val="16"/>
              </w:rPr>
            </w:pPr>
            <w:r w:rsidRPr="00887F99">
              <w:rPr>
                <w:rFonts w:ascii="VIC" w:hAnsi="VIC"/>
                <w:sz w:val="16"/>
                <w:szCs w:val="16"/>
              </w:rPr>
              <w:t>Percentage of women who have caesarean sections</w:t>
            </w:r>
          </w:p>
          <w:p w14:paraId="09CF3AB4" w14:textId="5C6D9953" w:rsidR="00094DDB" w:rsidRPr="00887F99" w:rsidRDefault="00094DDB" w:rsidP="005B03B2">
            <w:pPr>
              <w:spacing w:before="0" w:after="0" w:line="240" w:lineRule="auto"/>
              <w:textAlignment w:val="baseline"/>
              <w:rPr>
                <w:rFonts w:ascii="VIC" w:eastAsia="Times New Roman" w:hAnsi="VIC" w:cs="Segoe UI"/>
                <w:sz w:val="16"/>
                <w:szCs w:val="16"/>
              </w:rPr>
            </w:pPr>
          </w:p>
        </w:tc>
      </w:tr>
      <w:tr w:rsidR="00094DDB" w:rsidRPr="002B6C18" w14:paraId="52439D43" w14:textId="77777777" w:rsidTr="00094DDB">
        <w:trPr>
          <w:trHeight w:val="300"/>
        </w:trPr>
        <w:tc>
          <w:tcPr>
            <w:tcW w:w="9863" w:type="dxa"/>
            <w:gridSpan w:val="2"/>
            <w:tcBorders>
              <w:top w:val="single" w:sz="6" w:space="0" w:color="D9D9D9"/>
              <w:left w:val="single" w:sz="6" w:space="0" w:color="D9D9D9"/>
              <w:bottom w:val="single" w:sz="6" w:space="0" w:color="D9D9D9"/>
              <w:right w:val="single" w:sz="6" w:space="0" w:color="D9D9D9"/>
            </w:tcBorders>
            <w:shd w:val="clear" w:color="auto" w:fill="007586"/>
            <w:vAlign w:val="center"/>
            <w:hideMark/>
          </w:tcPr>
          <w:p w14:paraId="519813FC" w14:textId="77777777" w:rsidR="00094DDB" w:rsidRPr="00887F99" w:rsidRDefault="00094DDB" w:rsidP="005B03B2">
            <w:pPr>
              <w:spacing w:before="0" w:after="0" w:line="240" w:lineRule="auto"/>
              <w:textAlignment w:val="baseline"/>
              <w:rPr>
                <w:rFonts w:ascii="VIC" w:eastAsia="Times New Roman" w:hAnsi="VIC" w:cs="Segoe UI"/>
                <w:b/>
                <w:bCs/>
                <w:sz w:val="16"/>
                <w:szCs w:val="16"/>
              </w:rPr>
            </w:pPr>
            <w:r w:rsidRPr="00887F99">
              <w:rPr>
                <w:rFonts w:ascii="VIC" w:eastAsia="Times New Roman" w:hAnsi="VIC" w:cs="Segoe UI"/>
                <w:b/>
                <w:bCs/>
                <w:color w:val="FFFFFF"/>
                <w:sz w:val="16"/>
                <w:szCs w:val="16"/>
              </w:rPr>
              <w:t>Optional measures</w:t>
            </w:r>
            <w:r w:rsidRPr="00887F99">
              <w:rPr>
                <w:rFonts w:ascii="Cambria" w:eastAsia="Times New Roman" w:hAnsi="Cambria" w:cs="Cambria"/>
                <w:b/>
                <w:bCs/>
                <w:color w:val="FFFFFF"/>
                <w:sz w:val="16"/>
                <w:szCs w:val="16"/>
              </w:rPr>
              <w:t>  </w:t>
            </w:r>
          </w:p>
        </w:tc>
      </w:tr>
      <w:tr w:rsidR="00094DDB" w:rsidRPr="002B6C18" w14:paraId="397D2CDA" w14:textId="77777777" w:rsidTr="00094DDB">
        <w:trPr>
          <w:trHeight w:val="300"/>
        </w:trPr>
        <w:tc>
          <w:tcPr>
            <w:tcW w:w="1146" w:type="dxa"/>
            <w:tcBorders>
              <w:top w:val="single" w:sz="6" w:space="0" w:color="D9D9D9"/>
              <w:left w:val="single" w:sz="6" w:space="0" w:color="D9D9D9"/>
              <w:bottom w:val="single" w:sz="6" w:space="0" w:color="D9D9D9"/>
              <w:right w:val="single" w:sz="6" w:space="0" w:color="D9D9D9"/>
            </w:tcBorders>
            <w:shd w:val="clear" w:color="auto" w:fill="auto"/>
            <w:vAlign w:val="center"/>
            <w:hideMark/>
          </w:tcPr>
          <w:p w14:paraId="06F4F0B4" w14:textId="77777777" w:rsidR="00094DDB" w:rsidRPr="00286FE0" w:rsidRDefault="00094DDB" w:rsidP="005B03B2">
            <w:pPr>
              <w:spacing w:before="0" w:after="0" w:line="240" w:lineRule="auto"/>
              <w:textAlignment w:val="baseline"/>
              <w:rPr>
                <w:rFonts w:ascii="Segoe UI" w:eastAsia="Times New Roman" w:hAnsi="Segoe UI" w:cs="Segoe UI"/>
                <w:b/>
                <w:bCs/>
                <w:color w:val="007586"/>
                <w:sz w:val="16"/>
                <w:szCs w:val="16"/>
              </w:rPr>
            </w:pPr>
            <w:r w:rsidRPr="00286FE0">
              <w:rPr>
                <w:rFonts w:ascii="VIC" w:eastAsia="Times New Roman" w:hAnsi="VIC" w:cs="Segoe UI"/>
                <w:color w:val="007586"/>
                <w:sz w:val="16"/>
                <w:szCs w:val="16"/>
              </w:rPr>
              <w:t>Outcome Measures</w:t>
            </w:r>
            <w:r w:rsidRPr="00286FE0">
              <w:rPr>
                <w:rFonts w:ascii="Cambria" w:eastAsia="Times New Roman" w:hAnsi="Cambria" w:cs="Cambria"/>
                <w:b/>
                <w:bCs/>
                <w:color w:val="007586"/>
                <w:sz w:val="16"/>
                <w:szCs w:val="16"/>
              </w:rPr>
              <w:t> </w:t>
            </w:r>
          </w:p>
        </w:tc>
        <w:tc>
          <w:tcPr>
            <w:tcW w:w="8717" w:type="dxa"/>
            <w:tcBorders>
              <w:top w:val="single" w:sz="6" w:space="0" w:color="D9D9D9"/>
              <w:left w:val="single" w:sz="6" w:space="0" w:color="D9D9D9"/>
              <w:bottom w:val="single" w:sz="6" w:space="0" w:color="D9D9D9"/>
              <w:right w:val="single" w:sz="6" w:space="0" w:color="D9D9D9"/>
            </w:tcBorders>
            <w:shd w:val="clear" w:color="auto" w:fill="auto"/>
            <w:vAlign w:val="center"/>
            <w:hideMark/>
          </w:tcPr>
          <w:p w14:paraId="7DC2E94D" w14:textId="762D2840" w:rsidR="00094DDB" w:rsidRPr="00887F99" w:rsidRDefault="00094DDB" w:rsidP="00286FE0">
            <w:pPr>
              <w:pStyle w:val="ListParagraph"/>
              <w:numPr>
                <w:ilvl w:val="0"/>
                <w:numId w:val="19"/>
              </w:numPr>
              <w:spacing w:before="0" w:after="0" w:line="240" w:lineRule="auto"/>
              <w:textAlignment w:val="baseline"/>
              <w:rPr>
                <w:rFonts w:ascii="VIC" w:eastAsia="Times New Roman" w:hAnsi="VIC" w:cs="Segoe UI"/>
                <w:sz w:val="16"/>
                <w:szCs w:val="16"/>
              </w:rPr>
            </w:pPr>
            <w:r w:rsidRPr="00887F99">
              <w:rPr>
                <w:rFonts w:ascii="VIC" w:hAnsi="VIC" w:cs="Arial"/>
                <w:sz w:val="16"/>
                <w:szCs w:val="16"/>
              </w:rPr>
              <w:t>Percentage of compliance with all five bundle elements</w:t>
            </w:r>
          </w:p>
        </w:tc>
      </w:tr>
      <w:tr w:rsidR="00094DDB" w:rsidRPr="002B6C18" w14:paraId="763EEED9" w14:textId="77777777" w:rsidTr="00094DDB">
        <w:trPr>
          <w:trHeight w:val="300"/>
        </w:trPr>
        <w:tc>
          <w:tcPr>
            <w:tcW w:w="1146" w:type="dxa"/>
            <w:tcBorders>
              <w:top w:val="single" w:sz="6" w:space="0" w:color="D9D9D9"/>
              <w:left w:val="single" w:sz="6" w:space="0" w:color="D9D9D9"/>
              <w:bottom w:val="single" w:sz="6" w:space="0" w:color="D9D9D9"/>
              <w:right w:val="single" w:sz="6" w:space="0" w:color="D9D9D9"/>
            </w:tcBorders>
            <w:shd w:val="clear" w:color="auto" w:fill="auto"/>
            <w:vAlign w:val="center"/>
            <w:hideMark/>
          </w:tcPr>
          <w:p w14:paraId="122E8708" w14:textId="77777777" w:rsidR="00094DDB" w:rsidRPr="00286FE0" w:rsidRDefault="00094DDB" w:rsidP="005B03B2">
            <w:pPr>
              <w:spacing w:before="0" w:after="0" w:line="240" w:lineRule="auto"/>
              <w:textAlignment w:val="baseline"/>
              <w:rPr>
                <w:rFonts w:ascii="Segoe UI" w:eastAsia="Times New Roman" w:hAnsi="Segoe UI" w:cs="Segoe UI"/>
                <w:b/>
                <w:bCs/>
                <w:color w:val="007586"/>
                <w:sz w:val="16"/>
                <w:szCs w:val="16"/>
              </w:rPr>
            </w:pPr>
            <w:r w:rsidRPr="00286FE0">
              <w:rPr>
                <w:rFonts w:ascii="VIC" w:eastAsia="Times New Roman" w:hAnsi="VIC" w:cs="Segoe UI"/>
                <w:color w:val="007586"/>
                <w:sz w:val="16"/>
                <w:szCs w:val="16"/>
              </w:rPr>
              <w:t>Process Measures</w:t>
            </w:r>
            <w:r w:rsidRPr="00286FE0">
              <w:rPr>
                <w:rFonts w:ascii="Cambria" w:eastAsia="Times New Roman" w:hAnsi="Cambria" w:cs="Cambria"/>
                <w:b/>
                <w:bCs/>
                <w:color w:val="007586"/>
                <w:sz w:val="16"/>
                <w:szCs w:val="16"/>
              </w:rPr>
              <w:t> </w:t>
            </w:r>
          </w:p>
        </w:tc>
        <w:tc>
          <w:tcPr>
            <w:tcW w:w="8717" w:type="dxa"/>
            <w:tcBorders>
              <w:top w:val="single" w:sz="6" w:space="0" w:color="D9D9D9"/>
              <w:left w:val="single" w:sz="6" w:space="0" w:color="D9D9D9"/>
              <w:bottom w:val="single" w:sz="6" w:space="0" w:color="D9D9D9"/>
              <w:right w:val="single" w:sz="6" w:space="0" w:color="D9D9D9"/>
            </w:tcBorders>
            <w:shd w:val="clear" w:color="auto" w:fill="auto"/>
            <w:vAlign w:val="center"/>
            <w:hideMark/>
          </w:tcPr>
          <w:p w14:paraId="34D73B6F" w14:textId="77777777" w:rsidR="00887F99" w:rsidRPr="00887F99" w:rsidRDefault="00887F99" w:rsidP="00887F99">
            <w:pPr>
              <w:pStyle w:val="paragraph"/>
              <w:numPr>
                <w:ilvl w:val="0"/>
                <w:numId w:val="19"/>
              </w:numPr>
              <w:spacing w:before="0" w:beforeAutospacing="0" w:after="0" w:afterAutospacing="0"/>
              <w:textAlignment w:val="baseline"/>
              <w:rPr>
                <w:rFonts w:ascii="VIC" w:hAnsi="VIC"/>
                <w:sz w:val="16"/>
                <w:szCs w:val="16"/>
              </w:rPr>
            </w:pPr>
            <w:r w:rsidRPr="00887F99">
              <w:rPr>
                <w:rStyle w:val="normaltextrun"/>
                <w:rFonts w:ascii="VIC" w:hAnsi="VIC"/>
                <w:sz w:val="16"/>
                <w:szCs w:val="16"/>
              </w:rPr>
              <w:t>Percentage of women for whom there is evidence in their pregnancy care record of a conversation about details of the perineal protection bundle</w:t>
            </w:r>
            <w:r w:rsidRPr="00887F99">
              <w:rPr>
                <w:rStyle w:val="eop"/>
                <w:rFonts w:ascii="Cambria" w:hAnsi="Cambria" w:cs="Cambria"/>
                <w:sz w:val="16"/>
                <w:szCs w:val="16"/>
              </w:rPr>
              <w:t> </w:t>
            </w:r>
          </w:p>
          <w:p w14:paraId="400FF32E" w14:textId="77777777" w:rsidR="00887F99" w:rsidRPr="00887F99" w:rsidRDefault="00887F99" w:rsidP="00887F99">
            <w:pPr>
              <w:pStyle w:val="paragraph"/>
              <w:numPr>
                <w:ilvl w:val="0"/>
                <w:numId w:val="19"/>
              </w:numPr>
              <w:spacing w:before="0" w:beforeAutospacing="0" w:after="0" w:afterAutospacing="0"/>
              <w:textAlignment w:val="baseline"/>
              <w:rPr>
                <w:rFonts w:ascii="VIC" w:hAnsi="VIC"/>
                <w:sz w:val="16"/>
                <w:szCs w:val="16"/>
              </w:rPr>
            </w:pPr>
            <w:r w:rsidRPr="00887F99">
              <w:rPr>
                <w:rStyle w:val="normaltextrun"/>
                <w:rFonts w:ascii="VIC" w:hAnsi="VIC"/>
                <w:sz w:val="16"/>
                <w:szCs w:val="16"/>
              </w:rPr>
              <w:t>Percentage of women who report a conversation with their treating health professional about details of the perineal protection bundle</w:t>
            </w:r>
            <w:r w:rsidRPr="00887F99">
              <w:rPr>
                <w:rStyle w:val="normaltextrun"/>
                <w:rFonts w:ascii="Cambria" w:hAnsi="Cambria"/>
                <w:sz w:val="16"/>
                <w:szCs w:val="16"/>
              </w:rPr>
              <w:t>  </w:t>
            </w:r>
            <w:r w:rsidRPr="00887F99">
              <w:rPr>
                <w:rStyle w:val="eop"/>
                <w:rFonts w:ascii="Cambria" w:hAnsi="Cambria"/>
                <w:sz w:val="16"/>
                <w:szCs w:val="16"/>
              </w:rPr>
              <w:t> </w:t>
            </w:r>
          </w:p>
          <w:p w14:paraId="3E199391" w14:textId="21FDD9C8" w:rsidR="00094DDB" w:rsidRPr="00887F99" w:rsidRDefault="00094DDB" w:rsidP="00887F99">
            <w:pPr>
              <w:pStyle w:val="paragraph"/>
              <w:spacing w:before="0" w:beforeAutospacing="0" w:after="0" w:afterAutospacing="0"/>
              <w:ind w:left="720"/>
              <w:textAlignment w:val="baseline"/>
              <w:rPr>
                <w:rFonts w:ascii="VIC" w:hAnsi="VIC"/>
                <w:sz w:val="16"/>
                <w:szCs w:val="16"/>
              </w:rPr>
            </w:pPr>
          </w:p>
        </w:tc>
      </w:tr>
      <w:bookmarkEnd w:id="5"/>
    </w:tbl>
    <w:p w14:paraId="7B502F91" w14:textId="6CAD0C8C" w:rsidR="3B161C9A" w:rsidRDefault="3B161C9A" w:rsidP="3B161C9A">
      <w:pPr>
        <w:pStyle w:val="SCVbody"/>
        <w:rPr>
          <w:rFonts w:eastAsiaTheme="majorEastAsia"/>
          <w:b/>
          <w:bCs/>
        </w:rPr>
      </w:pPr>
    </w:p>
    <w:p w14:paraId="5F2A0E7E" w14:textId="77777777" w:rsidR="008C1548" w:rsidRDefault="008C1548" w:rsidP="3B161C9A">
      <w:pPr>
        <w:pStyle w:val="SCVbody"/>
        <w:rPr>
          <w:rFonts w:eastAsiaTheme="majorEastAsia"/>
          <w:b/>
          <w:bCs/>
        </w:rPr>
      </w:pPr>
    </w:p>
    <w:p w14:paraId="61526B02" w14:textId="77777777" w:rsidR="008C1548" w:rsidRDefault="008C1548" w:rsidP="3B161C9A">
      <w:pPr>
        <w:pStyle w:val="SCVbody"/>
        <w:rPr>
          <w:rFonts w:eastAsiaTheme="majorEastAsia"/>
          <w:b/>
          <w:bCs/>
        </w:rPr>
      </w:pPr>
    </w:p>
    <w:p w14:paraId="7C870338" w14:textId="77777777" w:rsidR="008C1548" w:rsidRDefault="008C1548" w:rsidP="3B161C9A">
      <w:pPr>
        <w:pStyle w:val="SCVbody"/>
        <w:rPr>
          <w:rFonts w:eastAsiaTheme="majorEastAsia"/>
          <w:b/>
          <w:bCs/>
        </w:rPr>
      </w:pPr>
    </w:p>
    <w:p w14:paraId="50A0E877" w14:textId="77777777" w:rsidR="008C1548" w:rsidRDefault="008C1548" w:rsidP="3B161C9A">
      <w:pPr>
        <w:pStyle w:val="SCVbody"/>
        <w:rPr>
          <w:rFonts w:eastAsiaTheme="majorEastAsia"/>
          <w:b/>
          <w:bCs/>
        </w:rPr>
      </w:pPr>
    </w:p>
    <w:p w14:paraId="365CCD3C" w14:textId="77777777" w:rsidR="008C1548" w:rsidRDefault="008C1548" w:rsidP="3B161C9A">
      <w:pPr>
        <w:pStyle w:val="SCVbody"/>
        <w:rPr>
          <w:rFonts w:eastAsiaTheme="majorEastAsia"/>
          <w:b/>
          <w:bCs/>
        </w:rPr>
      </w:pPr>
    </w:p>
    <w:p w14:paraId="0EF96BB7" w14:textId="77777777" w:rsidR="00991250" w:rsidRPr="00054E64" w:rsidRDefault="00991250" w:rsidP="005E59C3">
      <w:pPr>
        <w:pStyle w:val="SCVbody"/>
        <w:rPr>
          <w:rFonts w:eastAsiaTheme="majorEastAsia"/>
          <w:b/>
          <w:bCs/>
        </w:rPr>
      </w:pPr>
      <w:r w:rsidRPr="00054E64">
        <w:rPr>
          <w:rFonts w:eastAsiaTheme="majorEastAsia"/>
          <w:b/>
          <w:bCs/>
        </w:rPr>
        <w:t>What do you know about the processes driving current practice?</w:t>
      </w:r>
    </w:p>
    <w:p w14:paraId="11A5FB4A" w14:textId="15D91A2C" w:rsidR="00991250" w:rsidRPr="009B0E22" w:rsidRDefault="00991250" w:rsidP="005E59C3">
      <w:pPr>
        <w:pStyle w:val="SCVbody"/>
      </w:pPr>
      <w:r w:rsidRPr="009B0E22">
        <w:lastRenderedPageBreak/>
        <w:t xml:space="preserve">Understanding your </w:t>
      </w:r>
      <w:r w:rsidR="00707D4D">
        <w:t>health service</w:t>
      </w:r>
      <w:r w:rsidR="00707D4D" w:rsidRPr="009B0E22">
        <w:t xml:space="preserve"> </w:t>
      </w:r>
      <w:r w:rsidRPr="009B0E22">
        <w:t>involves knowing the steps in the woman’s journey through pregnancy</w:t>
      </w:r>
      <w:r>
        <w:t>, labour and birth</w:t>
      </w:r>
      <w:r w:rsidR="00054E64">
        <w:t>,</w:t>
      </w:r>
      <w:r w:rsidRPr="009B0E22">
        <w:t xml:space="preserve"> and the factors affecting her experiences and outcomes. Detailed understanding of this will help you and the team identify where there are </w:t>
      </w:r>
      <w:r>
        <w:t>inconsistencies</w:t>
      </w:r>
      <w:r w:rsidRPr="009B0E22">
        <w:t>, gaps, duplications, or delays.</w:t>
      </w:r>
    </w:p>
    <w:p w14:paraId="27A5F504" w14:textId="77777777" w:rsidR="00991250" w:rsidRPr="009B0E22" w:rsidRDefault="00991250" w:rsidP="005E59C3">
      <w:pPr>
        <w:pStyle w:val="SCVbody"/>
      </w:pPr>
      <w:r w:rsidRPr="009B0E22">
        <w:t>Helpful activities:</w:t>
      </w:r>
    </w:p>
    <w:p w14:paraId="24B55799" w14:textId="77777777" w:rsidR="00991250" w:rsidRPr="00161FCD" w:rsidRDefault="00991250" w:rsidP="00286FE0">
      <w:pPr>
        <w:pStyle w:val="SCVbullet1"/>
        <w:rPr>
          <w:rFonts w:eastAsia="Times New Roman"/>
        </w:rPr>
      </w:pPr>
      <w:r w:rsidRPr="3B161C9A">
        <w:rPr>
          <w:rFonts w:eastAsia="Times New Roman"/>
        </w:rPr>
        <w:t>Deep Dive Case Studies</w:t>
      </w:r>
    </w:p>
    <w:p w14:paraId="5BEE4473" w14:textId="77777777" w:rsidR="00991250" w:rsidRPr="00161FCD" w:rsidRDefault="00991250" w:rsidP="00286FE0">
      <w:pPr>
        <w:pStyle w:val="SCVbullet1"/>
        <w:rPr>
          <w:rFonts w:eastAsia="Times New Roman"/>
        </w:rPr>
      </w:pPr>
      <w:r w:rsidRPr="3B161C9A">
        <w:rPr>
          <w:rFonts w:eastAsia="Times New Roman"/>
        </w:rPr>
        <w:t>Process mapping</w:t>
      </w:r>
    </w:p>
    <w:p w14:paraId="5EC4CEA3" w14:textId="77777777" w:rsidR="00991250" w:rsidRPr="00F153B8" w:rsidRDefault="00991250" w:rsidP="00286FE0">
      <w:pPr>
        <w:pStyle w:val="SCVbullet1"/>
        <w:rPr>
          <w:rFonts w:eastAsia="Times New Roman"/>
        </w:rPr>
      </w:pPr>
      <w:r w:rsidRPr="3B161C9A">
        <w:rPr>
          <w:rFonts w:eastAsia="Times New Roman"/>
        </w:rPr>
        <w:t>Affinity mapping</w:t>
      </w:r>
    </w:p>
    <w:p w14:paraId="3F381B68" w14:textId="77777777" w:rsidR="00991250" w:rsidRPr="00161FCD" w:rsidRDefault="00991250" w:rsidP="00286FE0">
      <w:pPr>
        <w:pStyle w:val="SCVbullet1"/>
        <w:rPr>
          <w:rFonts w:eastAsia="Times New Roman"/>
        </w:rPr>
      </w:pPr>
      <w:r w:rsidRPr="3B161C9A">
        <w:rPr>
          <w:rFonts w:eastAsia="Times New Roman"/>
        </w:rPr>
        <w:t xml:space="preserve">Cause and effect (fishbone/Ishikawa) analysis </w:t>
      </w:r>
    </w:p>
    <w:bookmarkStart w:id="6" w:name="_Hlk119934348"/>
    <w:p w14:paraId="7381E07C" w14:textId="3D709D3A" w:rsidR="00054E64" w:rsidRPr="00054E64" w:rsidRDefault="00991250" w:rsidP="00286FE0">
      <w:pPr>
        <w:pStyle w:val="SCVbullet1"/>
        <w:rPr>
          <w:rFonts w:eastAsia="Times New Roman"/>
        </w:rPr>
      </w:pPr>
      <w:r w:rsidRPr="1C7CDEC5">
        <w:rPr>
          <w:u w:val="single"/>
        </w:rPr>
        <w:fldChar w:fldCharType="begin"/>
      </w:r>
      <w:r w:rsidRPr="1C7CDEC5">
        <w:rPr>
          <w:u w:val="single"/>
        </w:rPr>
        <w:instrText>HYPERLINK "http://www.ihi.org/Engage/Initiatives/Better-Maternal-Outcomes-Rapid-Improvement-Network/Documents/IHI_QIEssentialsToolkit_MaternalHealth.pdf"</w:instrText>
      </w:r>
      <w:r w:rsidRPr="1C7CDEC5">
        <w:rPr>
          <w:u w:val="single"/>
        </w:rPr>
        <w:fldChar w:fldCharType="separate"/>
      </w:r>
      <w:r w:rsidRPr="1C7CDEC5">
        <w:rPr>
          <w:rFonts w:eastAsia="Times New Roman"/>
          <w:color w:val="004C97" w:themeColor="accent4"/>
          <w:u w:val="single"/>
        </w:rPr>
        <w:t>IHI QI Essentials toolkit: Maternal health</w:t>
      </w:r>
      <w:r w:rsidRPr="1C7CDEC5">
        <w:rPr>
          <w:rFonts w:eastAsia="Times New Roman"/>
          <w:color w:val="004C97" w:themeColor="accent4"/>
          <w:u w:val="single"/>
        </w:rPr>
        <w:fldChar w:fldCharType="end"/>
      </w:r>
      <w:bookmarkEnd w:id="6"/>
      <w:r w:rsidR="00054E64" w:rsidRPr="1C7CDEC5">
        <w:rPr>
          <w:rFonts w:eastAsia="Times New Roman"/>
        </w:rPr>
        <w:t xml:space="preserve"> &lt;www.ihi.org/Engage/Initiatives/Better-Maternal-Outcomes-Rapid-Improvement-Network/Documents/IHI_QIEssentialsToolkit_MaternalHealth.pdf&gt;</w:t>
      </w:r>
    </w:p>
    <w:p w14:paraId="5FBB9945" w14:textId="77777777" w:rsidR="00991250" w:rsidRPr="00054E64" w:rsidRDefault="00991250" w:rsidP="005E59C3">
      <w:pPr>
        <w:pStyle w:val="SCVbody"/>
        <w:rPr>
          <w:rFonts w:eastAsiaTheme="majorEastAsia"/>
          <w:b/>
          <w:bCs/>
        </w:rPr>
      </w:pPr>
      <w:r w:rsidRPr="00054E64">
        <w:rPr>
          <w:rFonts w:eastAsiaTheme="majorEastAsia"/>
          <w:b/>
          <w:bCs/>
        </w:rPr>
        <w:t>What are the people telling you?</w:t>
      </w:r>
    </w:p>
    <w:p w14:paraId="3AF3D86A" w14:textId="77777777" w:rsidR="00991250" w:rsidRPr="009B0E22" w:rsidRDefault="00991250" w:rsidP="005E59C3">
      <w:pPr>
        <w:pStyle w:val="SCVbody"/>
      </w:pPr>
      <w:r w:rsidRPr="009B0E22">
        <w:t xml:space="preserve">Change is an integral part of improvement work, but this is not always embraced by individuals or teams. It can be challenging to build and maintain momentum in the face of the resistance that change can provoke. </w:t>
      </w:r>
    </w:p>
    <w:p w14:paraId="37C22703" w14:textId="77777777" w:rsidR="00991250" w:rsidRPr="009B0E22" w:rsidRDefault="00991250" w:rsidP="005E59C3">
      <w:pPr>
        <w:pStyle w:val="SCVbody"/>
      </w:pPr>
      <w:r w:rsidRPr="009B0E22">
        <w:t xml:space="preserve">What do you know about the culture, </w:t>
      </w:r>
      <w:proofErr w:type="gramStart"/>
      <w:r w:rsidRPr="009B0E22">
        <w:t>communication</w:t>
      </w:r>
      <w:proofErr w:type="gramEnd"/>
      <w:r w:rsidRPr="009B0E22">
        <w:t xml:space="preserve"> and teamwork in your context? Do you know who might be your champions for change? </w:t>
      </w:r>
    </w:p>
    <w:p w14:paraId="2409CB01" w14:textId="77777777" w:rsidR="00054E64" w:rsidRDefault="00991250" w:rsidP="00054E64">
      <w:pPr>
        <w:pStyle w:val="SCVbody"/>
      </w:pPr>
      <w:r w:rsidRPr="009B0E22">
        <w:t>Helpful tool:</w:t>
      </w:r>
    </w:p>
    <w:p w14:paraId="1AE3BCCA" w14:textId="436B42DB" w:rsidR="00054E64" w:rsidRPr="00B15ACF" w:rsidRDefault="00991250" w:rsidP="00286FE0">
      <w:pPr>
        <w:pStyle w:val="SCVbullet1"/>
      </w:pPr>
      <w:r>
        <w:t xml:space="preserve"> </w:t>
      </w:r>
      <w:hyperlink r:id="rId43">
        <w:r w:rsidRPr="3B161C9A">
          <w:rPr>
            <w:rStyle w:val="Hyperlink"/>
          </w:rPr>
          <w:t>IHI Psychology of change framework</w:t>
        </w:r>
      </w:hyperlink>
      <w:r>
        <w:t xml:space="preserve"> </w:t>
      </w:r>
      <w:r w:rsidR="00054E64">
        <w:t>&lt;www.ihi.org/resources/Pages/IHIWhitePapers/IHI-Psychology-of-Change-Framework.aspx&gt;</w:t>
      </w:r>
    </w:p>
    <w:p w14:paraId="1C66BB38" w14:textId="77777777" w:rsidR="00991250" w:rsidRPr="00B15ACF" w:rsidRDefault="00991250" w:rsidP="00286FE0">
      <w:pPr>
        <w:pStyle w:val="Heading3numbered"/>
        <w:rPr>
          <w:color w:val="007586"/>
          <w14:textFill>
            <w14:solidFill>
              <w14:srgbClr w14:val="007586">
                <w14:lumMod w14:val="50000"/>
              </w14:srgbClr>
            </w14:solidFill>
          </w14:textFill>
        </w:rPr>
      </w:pPr>
      <w:r w:rsidRPr="00B15ACF">
        <w:rPr>
          <w:color w:val="007586"/>
          <w14:textFill>
            <w14:solidFill>
              <w14:srgbClr w14:val="007586">
                <w14:lumMod w14:val="50000"/>
              </w14:srgbClr>
            </w14:solidFill>
          </w14:textFill>
        </w:rPr>
        <w:t>What will you try to accomplish?</w:t>
      </w:r>
    </w:p>
    <w:p w14:paraId="3CBB1AAD" w14:textId="619D1714" w:rsidR="00991250" w:rsidRPr="00B2319F" w:rsidRDefault="00991250" w:rsidP="005E59C3">
      <w:pPr>
        <w:pStyle w:val="SCVbody"/>
      </w:pPr>
      <w:bookmarkStart w:id="7" w:name="_Hlk120015339"/>
      <w:r w:rsidRPr="00B2319F">
        <w:rPr>
          <w:rFonts w:eastAsiaTheme="majorEastAsia"/>
        </w:rPr>
        <w:t xml:space="preserve">What </w:t>
      </w:r>
      <w:r w:rsidR="00D817D6">
        <w:rPr>
          <w:rFonts w:eastAsiaTheme="majorEastAsia"/>
        </w:rPr>
        <w:t>are the s</w:t>
      </w:r>
      <w:r w:rsidR="00D817D6" w:rsidRPr="00D817D6">
        <w:rPr>
          <w:rFonts w:eastAsiaTheme="majorEastAsia"/>
        </w:rPr>
        <w:t xml:space="preserve">pecific, </w:t>
      </w:r>
      <w:r w:rsidR="00D817D6">
        <w:rPr>
          <w:rFonts w:eastAsiaTheme="majorEastAsia"/>
        </w:rPr>
        <w:t>m</w:t>
      </w:r>
      <w:r w:rsidR="00D817D6" w:rsidRPr="00D817D6">
        <w:rPr>
          <w:rFonts w:eastAsiaTheme="majorEastAsia"/>
        </w:rPr>
        <w:t xml:space="preserve">easurable, </w:t>
      </w:r>
      <w:r w:rsidR="00D817D6">
        <w:rPr>
          <w:rFonts w:eastAsiaTheme="majorEastAsia"/>
        </w:rPr>
        <w:t>a</w:t>
      </w:r>
      <w:r w:rsidR="00D817D6" w:rsidRPr="00D817D6">
        <w:rPr>
          <w:rFonts w:eastAsiaTheme="majorEastAsia"/>
        </w:rPr>
        <w:t xml:space="preserve">chievable, </w:t>
      </w:r>
      <w:r w:rsidR="00D817D6">
        <w:rPr>
          <w:rFonts w:eastAsiaTheme="majorEastAsia"/>
        </w:rPr>
        <w:t>r</w:t>
      </w:r>
      <w:r w:rsidR="00D817D6" w:rsidRPr="00D817D6">
        <w:rPr>
          <w:rFonts w:eastAsiaTheme="majorEastAsia"/>
        </w:rPr>
        <w:t xml:space="preserve">elevant, and </w:t>
      </w:r>
      <w:r w:rsidR="00D817D6">
        <w:rPr>
          <w:rFonts w:eastAsiaTheme="majorEastAsia"/>
        </w:rPr>
        <w:t>t</w:t>
      </w:r>
      <w:r w:rsidR="00D817D6" w:rsidRPr="00D817D6">
        <w:rPr>
          <w:rFonts w:eastAsiaTheme="majorEastAsia"/>
        </w:rPr>
        <w:t>ime</w:t>
      </w:r>
      <w:r w:rsidR="00D817D6">
        <w:rPr>
          <w:rFonts w:eastAsiaTheme="majorEastAsia"/>
        </w:rPr>
        <w:t>ly</w:t>
      </w:r>
      <w:r w:rsidRPr="00B2319F">
        <w:rPr>
          <w:rFonts w:eastAsiaTheme="majorEastAsia"/>
        </w:rPr>
        <w:t xml:space="preserve"> </w:t>
      </w:r>
      <w:r w:rsidR="00D817D6">
        <w:rPr>
          <w:rFonts w:eastAsiaTheme="majorEastAsia"/>
        </w:rPr>
        <w:t>(</w:t>
      </w:r>
      <w:r w:rsidRPr="00B2319F">
        <w:rPr>
          <w:rFonts w:eastAsiaTheme="majorEastAsia"/>
        </w:rPr>
        <w:t>SMART</w:t>
      </w:r>
      <w:r w:rsidR="00D817D6">
        <w:rPr>
          <w:rFonts w:eastAsiaTheme="majorEastAsia"/>
        </w:rPr>
        <w:t>)</w:t>
      </w:r>
      <w:r w:rsidRPr="00B2319F">
        <w:rPr>
          <w:rFonts w:eastAsiaTheme="majorEastAsia"/>
        </w:rPr>
        <w:t xml:space="preserve"> goal</w:t>
      </w:r>
      <w:r w:rsidR="00D817D6">
        <w:rPr>
          <w:rFonts w:eastAsiaTheme="majorEastAsia"/>
        </w:rPr>
        <w:t>s</w:t>
      </w:r>
      <w:r w:rsidRPr="00B2319F">
        <w:rPr>
          <w:rFonts w:eastAsiaTheme="majorEastAsia"/>
        </w:rPr>
        <w:t xml:space="preserve"> for your team?</w:t>
      </w:r>
      <w:r w:rsidR="00D817D6">
        <w:rPr>
          <w:rFonts w:eastAsiaTheme="majorEastAsia"/>
        </w:rPr>
        <w:t xml:space="preserve"> </w:t>
      </w:r>
      <w:r w:rsidRPr="00B2319F">
        <w:t>How much do you want to improve by? How can you set a goal that will energise and motivate, without seeming too far out of reach or too easy?</w:t>
      </w:r>
    </w:p>
    <w:bookmarkEnd w:id="7"/>
    <w:p w14:paraId="2E5E81DD" w14:textId="2B256304" w:rsidR="60EF87B1" w:rsidRDefault="00991250" w:rsidP="60EF87B1">
      <w:pPr>
        <w:pStyle w:val="SCVbody"/>
      </w:pPr>
      <w:r>
        <w:t>What is your timeframe? Is it a realistic match for how much you want to improve by and the complexity of your system? Is there a particular part of your service you want to focus on?</w:t>
      </w:r>
      <w:r>
        <w:br/>
      </w:r>
    </w:p>
    <w:p w14:paraId="179FB379" w14:textId="77777777" w:rsidR="00991250" w:rsidRPr="00F41D11" w:rsidRDefault="00991250" w:rsidP="00286FE0">
      <w:pPr>
        <w:pStyle w:val="Heading3numbered"/>
        <w:rPr>
          <w:color w:val="4A95A7" w:themeColor="background2" w:themeShade="80"/>
          <w14:textFill>
            <w14:solidFill>
              <w14:schemeClr w14:val="bg2">
                <w14:lumMod w14:val="50000"/>
                <w14:lumMod w14:val="50000"/>
              </w14:schemeClr>
            </w14:solidFill>
          </w14:textFill>
        </w:rPr>
      </w:pPr>
      <w:r w:rsidRPr="00F41D11">
        <w:rPr>
          <w:color w:val="4A95A7" w:themeColor="background2" w:themeShade="80"/>
          <w14:textFill>
            <w14:solidFill>
              <w14:schemeClr w14:val="bg2">
                <w14:lumMod w14:val="50000"/>
                <w14:lumMod w14:val="50000"/>
              </w14:schemeClr>
            </w14:solidFill>
          </w14:textFill>
        </w:rPr>
        <w:t>What will you focus on?</w:t>
      </w:r>
    </w:p>
    <w:p w14:paraId="53006E5D" w14:textId="1FF17D00" w:rsidR="008B4D5F" w:rsidRDefault="00991250" w:rsidP="008B4D5F">
      <w:pPr>
        <w:pStyle w:val="SCVbody"/>
      </w:pPr>
      <w:r>
        <w:t xml:space="preserve">In improvement work, </w:t>
      </w:r>
      <w:r w:rsidR="00BA43BF">
        <w:t xml:space="preserve">once we understand what problem or area of opportunity exists, </w:t>
      </w:r>
      <w:r>
        <w:t>the ideas and potential solutions we want to test in our system are referred to as change ideas</w:t>
      </w:r>
      <w:r w:rsidR="00D817D6">
        <w:t xml:space="preserve">. </w:t>
      </w:r>
      <w:r w:rsidRPr="00991250">
        <w:t xml:space="preserve">A change idea is an actionable, specific idea for changing a process. </w:t>
      </w:r>
      <w:r w:rsidR="00D817D6">
        <w:t xml:space="preserve">It </w:t>
      </w:r>
      <w:r w:rsidRPr="00991250">
        <w:t xml:space="preserve">can come from research, best practices, or from other organisations that have recognised a problem and have demonstrated improvement on a specific issue. </w:t>
      </w:r>
    </w:p>
    <w:p w14:paraId="22B8AD82" w14:textId="1EFA7240" w:rsidR="00991250" w:rsidRDefault="00CB3DED" w:rsidP="005E59C3">
      <w:pPr>
        <w:pStyle w:val="SCVbody"/>
      </w:pPr>
      <w:r>
        <w:rPr>
          <w:noProof/>
        </w:rPr>
        <mc:AlternateContent>
          <mc:Choice Requires="wpg">
            <w:drawing>
              <wp:anchor distT="0" distB="0" distL="114300" distR="114300" simplePos="0" relativeHeight="251658240" behindDoc="0" locked="0" layoutInCell="1" allowOverlap="1" wp14:anchorId="5CC95C7B" wp14:editId="7EDC5052">
                <wp:simplePos x="0" y="0"/>
                <wp:positionH relativeFrom="column">
                  <wp:posOffset>3502097</wp:posOffset>
                </wp:positionH>
                <wp:positionV relativeFrom="paragraph">
                  <wp:posOffset>567055</wp:posOffset>
                </wp:positionV>
                <wp:extent cx="3203575" cy="2711110"/>
                <wp:effectExtent l="0" t="0" r="0" b="0"/>
                <wp:wrapSquare wrapText="bothSides"/>
                <wp:docPr id="40" name="Group 40"/>
                <wp:cNvGraphicFramePr/>
                <a:graphic xmlns:a="http://schemas.openxmlformats.org/drawingml/2006/main">
                  <a:graphicData uri="http://schemas.microsoft.com/office/word/2010/wordprocessingGroup">
                    <wpg:wgp>
                      <wpg:cNvGrpSpPr/>
                      <wpg:grpSpPr>
                        <a:xfrm>
                          <a:off x="0" y="0"/>
                          <a:ext cx="3203575" cy="2711110"/>
                          <a:chOff x="0" y="0"/>
                          <a:chExt cx="3203575" cy="2711110"/>
                        </a:xfrm>
                      </wpg:grpSpPr>
                      <pic:pic xmlns:pic="http://schemas.openxmlformats.org/drawingml/2006/picture">
                        <pic:nvPicPr>
                          <pic:cNvPr id="44" name="Picture 44"/>
                          <pic:cNvPicPr>
                            <a:picLocks noChangeAspect="1"/>
                          </pic:cNvPicPr>
                        </pic:nvPicPr>
                        <pic:blipFill rotWithShape="1">
                          <a:blip r:embed="rId44" cstate="print">
                            <a:extLst>
                              <a:ext uri="{28A0092B-C50C-407E-A947-70E740481C1C}">
                                <a14:useLocalDpi xmlns:a14="http://schemas.microsoft.com/office/drawing/2010/main" val="0"/>
                              </a:ext>
                            </a:extLst>
                          </a:blip>
                          <a:srcRect l="821" r="12672"/>
                          <a:stretch/>
                        </pic:blipFill>
                        <pic:spPr bwMode="auto">
                          <a:xfrm>
                            <a:off x="0" y="0"/>
                            <a:ext cx="3203575" cy="2419350"/>
                          </a:xfrm>
                          <a:prstGeom prst="rect">
                            <a:avLst/>
                          </a:prstGeom>
                          <a:ln>
                            <a:noFill/>
                          </a:ln>
                          <a:extLst>
                            <a:ext uri="{53640926-AAD7-44D8-BBD7-CCE9431645EC}">
                              <a14:shadowObscured xmlns:a14="http://schemas.microsoft.com/office/drawing/2010/main"/>
                            </a:ext>
                          </a:extLst>
                        </pic:spPr>
                      </pic:pic>
                      <wps:wsp>
                        <wps:cNvPr id="45" name="Text Box 45"/>
                        <wps:cNvSpPr txBox="1">
                          <a:spLocks noChangeArrowheads="1"/>
                        </wps:cNvSpPr>
                        <wps:spPr bwMode="auto">
                          <a:xfrm>
                            <a:off x="946298" y="2349795"/>
                            <a:ext cx="2254250" cy="361315"/>
                          </a:xfrm>
                          <a:prstGeom prst="rect">
                            <a:avLst/>
                          </a:prstGeom>
                          <a:solidFill>
                            <a:srgbClr val="FFFFFF"/>
                          </a:solidFill>
                          <a:ln w="9525">
                            <a:noFill/>
                            <a:miter lim="800000"/>
                            <a:headEnd/>
                            <a:tailEnd/>
                          </a:ln>
                        </wps:spPr>
                        <wps:txbx>
                          <w:txbxContent>
                            <w:p w14:paraId="2739724F" w14:textId="5E3CC515" w:rsidR="00CB3DED" w:rsidRDefault="00CB3DED" w:rsidP="00CB3DED">
                              <w:pPr>
                                <w:pStyle w:val="SCVfigurecaption"/>
                                <w:spacing w:before="120"/>
                              </w:pPr>
                              <w:r>
                                <w:t>Figure 2</w:t>
                              </w:r>
                              <w:r w:rsidR="00B371E0">
                                <w:t xml:space="preserve">: </w:t>
                              </w:r>
                              <w:r>
                                <w:t>Impact/effort matrix</w:t>
                              </w:r>
                            </w:p>
                          </w:txbxContent>
                        </wps:txbx>
                        <wps:bodyPr rot="0" vert="horz" wrap="square" lIns="91440" tIns="45720" rIns="91440" bIns="45720" anchor="t" anchorCtr="0">
                          <a:noAutofit/>
                        </wps:bodyPr>
                      </wps:wsp>
                    </wpg:wgp>
                  </a:graphicData>
                </a:graphic>
              </wp:anchor>
            </w:drawing>
          </mc:Choice>
          <mc:Fallback>
            <w:pict>
              <v:group w14:anchorId="5CC95C7B" id="Group 40" o:spid="_x0000_s1029" style="position:absolute;margin-left:275.75pt;margin-top:44.65pt;width:252.25pt;height:213.45pt;z-index:251658240;mso-position-horizontal-relative:text;mso-position-vertical-relative:text" coordsize="32035,27111"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">
                <v:shape id="Picture 44" o:spid="_x0000_s1030" type="#_x0000_t75" style="position:absolute;width:32035;height:2419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">
                  <v:imagedata r:id="rId45" o:title="" cropleft="538f" cropright="8305f"/>
                </v:shape>
                <v:shape id="Text Box 45" o:spid="_x0000_s1031" type="#_x0000_t202" style="position:absolute;left:9462;top:23497;width:22543;height:361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" stroked="f">
                  <v:textbox>
                    <w:txbxContent>
                      <w:p w14:paraId="2739724F" w14:textId="5E3CC515" w:rsidR="00CB3DED" w:rsidRDefault="00CB3DED" w:rsidP="00CB3DED">
                        <w:pPr>
                          <w:pStyle w:val="SCVfigurecaption"/>
                          <w:spacing w:before="120"/>
                        </w:pPr>
                        <w:r>
                          <w:t>Figure 2</w:t>
                        </w:r>
                        <w:r w:rsidR="00B371E0">
                          <w:t xml:space="preserve">: </w:t>
                        </w:r>
                        <w:r>
                          <w:t>Impact/effort matrix</w:t>
                        </w:r>
                      </w:p>
                    </w:txbxContent>
                  </v:textbox>
                </v:shape>
                <w10:wrap type="square"/>
              </v:group>
            </w:pict>
          </mc:Fallback>
        </mc:AlternateContent>
      </w:r>
      <w:r w:rsidR="00991250" w:rsidRPr="00991250">
        <w:t xml:space="preserve">Change ideas can be tested to determine whether they will result in improvement and are often revised because of these tests. </w:t>
      </w:r>
      <w:r w:rsidR="00991250">
        <w:t xml:space="preserve">In the Better birth </w:t>
      </w:r>
      <w:r w:rsidR="00991250" w:rsidRPr="008B4D5F">
        <w:t>collaborative driver diagram</w:t>
      </w:r>
      <w:r w:rsidR="008B4D5F">
        <w:t>,</w:t>
      </w:r>
      <w:r w:rsidR="00991250">
        <w:t xml:space="preserve"> you will see change ideas down the right-hand side. The diagram is followed by a series of tables linking the ideas to resources teams have used and developed when testing and implementing these changes. Change ideas in the collaborative came from research work undertaken in other jurisdictions, and maternity services participating in the collaborative.</w:t>
      </w:r>
    </w:p>
    <w:p w14:paraId="21E522E7" w14:textId="69E8B1D0" w:rsidR="00991250" w:rsidRDefault="00991250" w:rsidP="005E59C3">
      <w:pPr>
        <w:pStyle w:val="SCVbody"/>
      </w:pPr>
      <w:r w:rsidRPr="00D466C9">
        <w:t xml:space="preserve">Consider </w:t>
      </w:r>
      <w:r w:rsidR="00BF34A0">
        <w:t xml:space="preserve">the change ideas included in this toolkit as </w:t>
      </w:r>
      <w:r w:rsidRPr="00D466C9">
        <w:t xml:space="preserve">a menu of options from which you </w:t>
      </w:r>
      <w:r w:rsidR="0036243B">
        <w:t>can</w:t>
      </w:r>
      <w:r w:rsidRPr="00D466C9">
        <w:t xml:space="preserve"> choose</w:t>
      </w:r>
      <w:r w:rsidR="00BF34A0">
        <w:t xml:space="preserve"> </w:t>
      </w:r>
      <w:r w:rsidR="000834DB">
        <w:t>the most relevant or highest priority area to address in your health service</w:t>
      </w:r>
      <w:r w:rsidRPr="00D466C9">
        <w:t xml:space="preserve">. </w:t>
      </w:r>
      <w:r>
        <w:t>Your data, understanding of current practice</w:t>
      </w:r>
      <w:r w:rsidR="000834DB">
        <w:t>, clinicians and consumers voice</w:t>
      </w:r>
      <w:r>
        <w:t xml:space="preserve"> and organisational priorities will guide how you prioritise ideas. Some teams</w:t>
      </w:r>
      <w:r w:rsidRPr="00D466C9">
        <w:t xml:space="preserve"> may start with one driver. </w:t>
      </w:r>
      <w:r w:rsidR="0048168D">
        <w:t>Others may choose to start by tackling one idea across all three drivers. Many teams find it helpful to start with the ‘low hanging fruit’, to build belief in the work.</w:t>
      </w:r>
    </w:p>
    <w:p w14:paraId="6E78C71D" w14:textId="689B1110" w:rsidR="00991250" w:rsidRDefault="00991250" w:rsidP="005E59C3">
      <w:pPr>
        <w:pStyle w:val="SCVbody"/>
      </w:pPr>
      <w:r>
        <w:t xml:space="preserve">Helpful tools: </w:t>
      </w:r>
    </w:p>
    <w:bookmarkStart w:id="8" w:name="_Hlk119937149"/>
    <w:p w14:paraId="6E726239" w14:textId="7AB069F8" w:rsidR="0036243B" w:rsidRDefault="00991250" w:rsidP="00286FE0">
      <w:pPr>
        <w:pStyle w:val="SCVbullet1"/>
        <w:spacing w:line="240" w:lineRule="auto"/>
      </w:pPr>
      <w:r>
        <w:fldChar w:fldCharType="begin"/>
      </w:r>
      <w:r>
        <w:instrText xml:space="preserve"> HYPERLINK "http://www.ihi.org/resources/Pages/Changes/default.aspx" </w:instrText>
      </w:r>
      <w:r>
        <w:fldChar w:fldCharType="separate"/>
      </w:r>
      <w:r w:rsidRPr="07A023AD">
        <w:rPr>
          <w:rStyle w:val="Hyperlink"/>
        </w:rPr>
        <w:t>IHI Changes for improvement</w:t>
      </w:r>
      <w:r>
        <w:fldChar w:fldCharType="end"/>
      </w:r>
      <w:bookmarkEnd w:id="8"/>
      <w:r w:rsidR="0036243B">
        <w:t xml:space="preserve"> &lt;www.ihi.org/resources/Pages/Changes/default.aspx&gt;</w:t>
      </w:r>
    </w:p>
    <w:p w14:paraId="643CBBB8" w14:textId="244C817B" w:rsidR="00991250" w:rsidRPr="00991250" w:rsidRDefault="008C1548" w:rsidP="00286FE0">
      <w:pPr>
        <w:pStyle w:val="SCVbullet1"/>
      </w:pPr>
      <w:hyperlink r:id="rId46">
        <w:r w:rsidR="0036243B" w:rsidRPr="3B161C9A">
          <w:rPr>
            <w:rStyle w:val="Hyperlink"/>
          </w:rPr>
          <w:t>P</w:t>
        </w:r>
        <w:r w:rsidR="00991250" w:rsidRPr="3B161C9A">
          <w:rPr>
            <w:rStyle w:val="Hyperlink"/>
          </w:rPr>
          <w:t>rioritising change ideas: impact/effort matrix</w:t>
        </w:r>
      </w:hyperlink>
      <w:r w:rsidR="00991250">
        <w:t xml:space="preserve"> </w:t>
      </w:r>
      <w:r w:rsidR="0036243B">
        <w:t>(Figure 2</w:t>
      </w:r>
      <w:r w:rsidR="00991250">
        <w:t>)</w:t>
      </w:r>
      <w:r w:rsidR="00D90CF5">
        <w:t xml:space="preserve"> &lt; https://www.ihi.org/education/IHIOpenSchool/resources/Pages/AudioandVideo/Priority-Matrix-An-Overlooked-Gardening-Tool.aspx&gt;</w:t>
      </w:r>
    </w:p>
    <w:p w14:paraId="7E9844A2" w14:textId="70DD9C7A" w:rsidR="00991250" w:rsidRPr="005E59C3" w:rsidRDefault="00991250" w:rsidP="00286FE0">
      <w:pPr>
        <w:pStyle w:val="Heading3numbered"/>
      </w:pPr>
      <w:r w:rsidRPr="005E59C3">
        <w:t xml:space="preserve">How will you know that change is an </w:t>
      </w:r>
      <w:r w:rsidR="0036243B">
        <w:t>i</w:t>
      </w:r>
      <w:r w:rsidRPr="005E59C3">
        <w:t>mprovement?</w:t>
      </w:r>
    </w:p>
    <w:p w14:paraId="0D6EE80B" w14:textId="4B0CEDD5" w:rsidR="00991250" w:rsidRDefault="00991250" w:rsidP="005E59C3">
      <w:pPr>
        <w:pStyle w:val="SCVbody"/>
      </w:pPr>
      <w:r>
        <w:t>Measurement is essential to help learn about the impact you are having as you test changes in a wide range of conditions, whether changes are leading to improvement and what the next steps could be. You and your team will collect and learn from data in real time, using annotated charts to understand your impact, adjust your hypotheses along the way</w:t>
      </w:r>
      <w:r w:rsidR="0036243B">
        <w:t>,</w:t>
      </w:r>
      <w:r>
        <w:t xml:space="preserve"> and see progress towards your aim.</w:t>
      </w:r>
    </w:p>
    <w:p w14:paraId="72C8ABE2" w14:textId="009BDE9B" w:rsidR="00991250" w:rsidRPr="005E59C3" w:rsidRDefault="0036243B" w:rsidP="005E59C3">
      <w:pPr>
        <w:pStyle w:val="Heading4"/>
      </w:pPr>
      <w:r>
        <w:t>A</w:t>
      </w:r>
      <w:r w:rsidR="00991250" w:rsidRPr="005E59C3">
        <w:t xml:space="preserve"> family of measures</w:t>
      </w:r>
    </w:p>
    <w:p w14:paraId="1776FEA8" w14:textId="535EC439" w:rsidR="00991250" w:rsidRPr="0071659D" w:rsidRDefault="00991250" w:rsidP="00991250">
      <w:pPr>
        <w:pStyle w:val="SCVbody"/>
      </w:pPr>
      <w:r w:rsidRPr="0071659D">
        <w:t xml:space="preserve">A small </w:t>
      </w:r>
      <w:hyperlink r:id="rId47" w:anchor=":~:text=Three%20Types%20of%20Measures,process%20measures%2C%20and%20balancing%20measures." w:history="1">
        <w:r w:rsidRPr="002A5F9D">
          <w:rPr>
            <w:rStyle w:val="Hyperlink"/>
          </w:rPr>
          <w:t>family of measures</w:t>
        </w:r>
      </w:hyperlink>
      <w:r w:rsidRPr="0071659D">
        <w:t xml:space="preserve"> will help track </w:t>
      </w:r>
      <w:r w:rsidR="0036243B">
        <w:t xml:space="preserve">your </w:t>
      </w:r>
      <w:r w:rsidRPr="0071659D">
        <w:t>progress:</w:t>
      </w:r>
    </w:p>
    <w:p w14:paraId="4B1428C1" w14:textId="73857D67" w:rsidR="00991250" w:rsidRPr="00991250" w:rsidRDefault="00A259F2" w:rsidP="00286FE0">
      <w:pPr>
        <w:pStyle w:val="SCVbullet1"/>
      </w:pPr>
      <w:r>
        <w:t>o</w:t>
      </w:r>
      <w:r w:rsidR="00991250">
        <w:t>ne or two outcome measures aligned to your aim</w:t>
      </w:r>
    </w:p>
    <w:p w14:paraId="5F6C5704" w14:textId="02E64CA1" w:rsidR="00991250" w:rsidRPr="00991250" w:rsidRDefault="00A259F2" w:rsidP="00286FE0">
      <w:pPr>
        <w:pStyle w:val="SCVbullet1"/>
      </w:pPr>
      <w:r>
        <w:t>u</w:t>
      </w:r>
      <w:r w:rsidR="00991250">
        <w:t>p to five process measures aligned to activities or practices logically connected to your aim</w:t>
      </w:r>
    </w:p>
    <w:p w14:paraId="5A532BAA" w14:textId="7C670449" w:rsidR="00991250" w:rsidRPr="00991250" w:rsidRDefault="00A259F2" w:rsidP="00286FE0">
      <w:pPr>
        <w:pStyle w:val="SCVbullet1"/>
      </w:pPr>
      <w:r>
        <w:t>o</w:t>
      </w:r>
      <w:r w:rsidR="00991250">
        <w:t>ne or two balancing measures</w:t>
      </w:r>
      <w:r>
        <w:t xml:space="preserve"> to </w:t>
      </w:r>
      <w:r w:rsidR="00991250">
        <w:t>monitor potential indirect impacts in your system</w:t>
      </w:r>
      <w:r>
        <w:t>.</w:t>
      </w:r>
    </w:p>
    <w:p w14:paraId="43BEF239" w14:textId="26100322" w:rsidR="00991250" w:rsidRPr="00991250" w:rsidRDefault="00991250" w:rsidP="00A259F2">
      <w:pPr>
        <w:pStyle w:val="SCVbody"/>
      </w:pPr>
      <w:r w:rsidRPr="00991250">
        <w:t>You may wish to use measures from the collaborative (</w:t>
      </w:r>
      <w:r w:rsidR="00A259F2">
        <w:t>T</w:t>
      </w:r>
      <w:r w:rsidRPr="00991250">
        <w:t xml:space="preserve">able </w:t>
      </w:r>
      <w:r w:rsidR="00941B63">
        <w:t>1</w:t>
      </w:r>
      <w:r w:rsidRPr="00991250">
        <w:t>) or develop measures to suit your context.</w:t>
      </w:r>
    </w:p>
    <w:p w14:paraId="62515BF1" w14:textId="77777777" w:rsidR="00991250" w:rsidRPr="005E59C3" w:rsidRDefault="00991250" w:rsidP="005E59C3">
      <w:pPr>
        <w:pStyle w:val="Heading4"/>
      </w:pPr>
      <w:r w:rsidRPr="005E59C3">
        <w:t>Collecting data: when and how much?</w:t>
      </w:r>
    </w:p>
    <w:p w14:paraId="66411C7E" w14:textId="77777777" w:rsidR="00991250" w:rsidRDefault="00991250" w:rsidP="00991250">
      <w:pPr>
        <w:pStyle w:val="SCVbody"/>
      </w:pPr>
      <w:r>
        <w:t>The focus of data collection for improvement is specificity and frequency: is your data directly connected to your project and are you collecting it frequently enough to learn and respond quickly?</w:t>
      </w:r>
    </w:p>
    <w:p w14:paraId="6AEEF5D9" w14:textId="77777777" w:rsidR="00991250" w:rsidRPr="00527CF0" w:rsidRDefault="00991250" w:rsidP="005E59C3">
      <w:pPr>
        <w:pStyle w:val="SCVbody"/>
      </w:pPr>
      <w:r w:rsidRPr="00527CF0">
        <w:t>Frequency</w:t>
      </w:r>
      <w:r>
        <w:t xml:space="preserve"> of data collection</w:t>
      </w:r>
      <w:r w:rsidRPr="00527CF0">
        <w:t xml:space="preserve"> may look like:</w:t>
      </w:r>
    </w:p>
    <w:p w14:paraId="6C5A6B22" w14:textId="4A0CD5C0" w:rsidR="00991250" w:rsidRPr="00991250" w:rsidRDefault="00A259F2" w:rsidP="00286FE0">
      <w:pPr>
        <w:pStyle w:val="SCVbullet1"/>
      </w:pPr>
      <w:r>
        <w:t>ou</w:t>
      </w:r>
      <w:r w:rsidR="00991250">
        <w:t>tcome measures –monthly</w:t>
      </w:r>
    </w:p>
    <w:p w14:paraId="63CCE75E" w14:textId="077E20FD" w:rsidR="00991250" w:rsidRPr="00991250" w:rsidRDefault="00A259F2" w:rsidP="00286FE0">
      <w:pPr>
        <w:pStyle w:val="SCVbullet1"/>
      </w:pPr>
      <w:r>
        <w:lastRenderedPageBreak/>
        <w:t>p</w:t>
      </w:r>
      <w:r w:rsidR="00991250">
        <w:t xml:space="preserve">rocess measures – weekly </w:t>
      </w:r>
    </w:p>
    <w:p w14:paraId="46D4F044" w14:textId="7E29C81E" w:rsidR="00991250" w:rsidRPr="00991250" w:rsidRDefault="00A259F2" w:rsidP="00286FE0">
      <w:pPr>
        <w:pStyle w:val="SCVbullet1"/>
      </w:pPr>
      <w:r>
        <w:t>b</w:t>
      </w:r>
      <w:r w:rsidR="00991250">
        <w:t xml:space="preserve">alance measures </w:t>
      </w:r>
      <w:r>
        <w:t>–</w:t>
      </w:r>
      <w:r w:rsidR="00991250">
        <w:t xml:space="preserve"> monthly</w:t>
      </w:r>
      <w:r>
        <w:t>.</w:t>
      </w:r>
    </w:p>
    <w:p w14:paraId="721248DA" w14:textId="5972587E" w:rsidR="00991250" w:rsidRDefault="00991250" w:rsidP="00991250">
      <w:pPr>
        <w:pStyle w:val="SCVbody"/>
      </w:pPr>
      <w:r>
        <w:t>You will need to collect just enough data to learn whether your changes are having an impact on your system. Too much and all your time will be taken up with data collection. Too little and you won’t learn effectively. A good place to start is to sample 10 patient records per week</w:t>
      </w:r>
      <w:r w:rsidR="00A259F2">
        <w:t>,</w:t>
      </w:r>
      <w:r>
        <w:t xml:space="preserve"> noting that your data collection opportunities will vary depending on your service size.</w:t>
      </w:r>
    </w:p>
    <w:p w14:paraId="4281BF78" w14:textId="77777777" w:rsidR="00991250" w:rsidRPr="005E59C3" w:rsidRDefault="00991250" w:rsidP="005E59C3">
      <w:pPr>
        <w:pStyle w:val="Heading4"/>
      </w:pPr>
      <w:r w:rsidRPr="005E59C3">
        <w:t>Making sense of your data</w:t>
      </w:r>
    </w:p>
    <w:p w14:paraId="08C8AEEB" w14:textId="69710AA1" w:rsidR="00991250" w:rsidRDefault="00991250" w:rsidP="005E59C3">
      <w:pPr>
        <w:pStyle w:val="SCVbody"/>
      </w:pPr>
      <w:r>
        <w:t xml:space="preserve">Displaying your data on charts will help you understand the impact of your changes, assess progress, and communicate progress with stakeholders. </w:t>
      </w:r>
      <w:r w:rsidRPr="006C6FDB">
        <w:t>A run chart is a line graph of data over time</w:t>
      </w:r>
      <w:r>
        <w:t>, demonstrating performance of a process and enabling you to determine between expected (common cause) and unexpected (special cause) variation. Annotating your run charts to show when tests of change happen will increase your understanding of how these changes are influencing practice.</w:t>
      </w:r>
    </w:p>
    <w:p w14:paraId="15EB208D" w14:textId="39D8F504" w:rsidR="00991250" w:rsidRDefault="00A259F2" w:rsidP="00A259F2">
      <w:pPr>
        <w:pStyle w:val="SCVfigurecaption"/>
      </w:pPr>
      <w:r>
        <w:t xml:space="preserve">Figure 3: </w:t>
      </w:r>
      <w:r w:rsidR="00991250" w:rsidRPr="00EF5F60">
        <w:t xml:space="preserve">Run chart example: </w:t>
      </w:r>
      <w:r>
        <w:t>P</w:t>
      </w:r>
      <w:r w:rsidR="00991250" w:rsidRPr="00EF5F60">
        <w:t>rocess measure</w:t>
      </w:r>
    </w:p>
    <w:p w14:paraId="784C7705" w14:textId="77777777" w:rsidR="00991250" w:rsidRPr="009D2DC7" w:rsidRDefault="00991250" w:rsidP="00991250">
      <w:pPr>
        <w:pStyle w:val="NormalIndent"/>
        <w:rPr>
          <w:rFonts w:ascii="VIC" w:hAnsi="VIC"/>
          <w:b/>
          <w:bCs/>
          <w:color w:val="007586" w:themeColor="text2"/>
          <w:lang w:eastAsia="en-AU"/>
        </w:rPr>
      </w:pPr>
      <w:r>
        <w:rPr>
          <w:noProof/>
        </w:rPr>
        <w:drawing>
          <wp:inline distT="0" distB="0" distL="0" distR="0" wp14:anchorId="68D8FD42" wp14:editId="785F7DF1">
            <wp:extent cx="5819646" cy="2366230"/>
            <wp:effectExtent l="0" t="0" r="3810" b="635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pic:nvPicPr>
                  <pic:blipFill>
                    <a:blip r:embed="rId48" cstate="print">
                      <a:extLst>
                        <a:ext uri="{28A0092B-C50C-407E-A947-70E740481C1C}">
                          <a14:useLocalDpi xmlns:a14="http://schemas.microsoft.com/office/drawing/2010/main" val="0"/>
                        </a:ext>
                      </a:extLst>
                    </a:blip>
                    <a:stretch>
                      <a:fillRect/>
                    </a:stretch>
                  </pic:blipFill>
                  <pic:spPr>
                    <a:xfrm>
                      <a:off x="0" y="0"/>
                      <a:ext cx="5819646" cy="2366230"/>
                    </a:xfrm>
                    <a:prstGeom prst="rect">
                      <a:avLst/>
                    </a:prstGeom>
                  </pic:spPr>
                </pic:pic>
              </a:graphicData>
            </a:graphic>
          </wp:inline>
        </w:drawing>
      </w:r>
    </w:p>
    <w:p w14:paraId="287EE4B1" w14:textId="77777777" w:rsidR="00991250" w:rsidRPr="00942D60" w:rsidRDefault="00991250" w:rsidP="005E59C3">
      <w:pPr>
        <w:pStyle w:val="SCVbody"/>
      </w:pPr>
      <w:r w:rsidRPr="00942D60">
        <w:t>Helpful tools:</w:t>
      </w:r>
    </w:p>
    <w:p w14:paraId="74F52820" w14:textId="0C121649" w:rsidR="00A259F2" w:rsidRPr="00991250" w:rsidRDefault="008C1548" w:rsidP="00286FE0">
      <w:pPr>
        <w:pStyle w:val="SCVbullet1"/>
      </w:pPr>
      <w:hyperlink r:id="rId49">
        <w:r w:rsidR="00991250" w:rsidRPr="3B161C9A">
          <w:rPr>
            <w:rStyle w:val="Hyperlink"/>
          </w:rPr>
          <w:t>IHI Measurement for improvement</w:t>
        </w:r>
      </w:hyperlink>
      <w:r w:rsidR="00A259F2">
        <w:t xml:space="preserve"> &lt;www.ihi.org/resources/Pages/ImprovementStories/SuccessfulMeasurementForImprovement.aspx&gt;</w:t>
      </w:r>
    </w:p>
    <w:p w14:paraId="64A0F140" w14:textId="19D01D36" w:rsidR="00991250" w:rsidRPr="00991250" w:rsidRDefault="008C1548" w:rsidP="00286FE0">
      <w:pPr>
        <w:pStyle w:val="SCVbullet1"/>
      </w:pPr>
      <w:hyperlink r:id="rId50">
        <w:r w:rsidR="00991250" w:rsidRPr="3B161C9A">
          <w:rPr>
            <w:rStyle w:val="Hyperlink"/>
          </w:rPr>
          <w:t>Run chart rules</w:t>
        </w:r>
      </w:hyperlink>
      <w:r w:rsidR="00991250">
        <w:t xml:space="preserve"> </w:t>
      </w:r>
      <w:r w:rsidR="00DC1434">
        <w:t>&lt;https://www.ihi.org/education/IHIOpenSchool/Courses/Documents/11_RunChartRulesReferenceSheet.pdf&gt;</w:t>
      </w:r>
      <w:r w:rsidR="007570C7">
        <w:t xml:space="preserve"> </w:t>
      </w:r>
    </w:p>
    <w:p w14:paraId="5A144101" w14:textId="77777777" w:rsidR="0085312D" w:rsidRPr="00991250" w:rsidRDefault="0085312D" w:rsidP="0085312D">
      <w:pPr>
        <w:pStyle w:val="SCVbullet1"/>
        <w:numPr>
          <w:ilvl w:val="0"/>
          <w:numId w:val="0"/>
        </w:numPr>
        <w:ind w:left="284"/>
      </w:pPr>
    </w:p>
    <w:p w14:paraId="0D54182B" w14:textId="77777777" w:rsidR="00991250" w:rsidRPr="00A259F2" w:rsidRDefault="00991250" w:rsidP="005E59C3">
      <w:pPr>
        <w:pStyle w:val="SCVbody"/>
        <w:rPr>
          <w:rFonts w:eastAsiaTheme="majorEastAsia"/>
          <w:b/>
          <w:bCs/>
        </w:rPr>
      </w:pPr>
      <w:r w:rsidRPr="00A259F2">
        <w:rPr>
          <w:rFonts w:eastAsiaTheme="majorEastAsia"/>
          <w:b/>
          <w:bCs/>
        </w:rPr>
        <w:t>Introducing changes into your system</w:t>
      </w:r>
    </w:p>
    <w:p w14:paraId="6E2FDD05" w14:textId="32E06B11" w:rsidR="00991250" w:rsidRPr="004513EB" w:rsidRDefault="00991250" w:rsidP="005E59C3">
      <w:pPr>
        <w:pStyle w:val="SCVbody"/>
      </w:pPr>
      <w:r w:rsidRPr="004513EB">
        <w:t>Testing change using PDSA enables teams to learn what works and what does not in their efforts to improve processes. Initially, cycles are carried out on a small scale to see if they result in improvement</w:t>
      </w:r>
      <w:r w:rsidR="00A259F2">
        <w:t xml:space="preserve">, </w:t>
      </w:r>
      <w:proofErr w:type="gramStart"/>
      <w:r w:rsidRPr="004513EB">
        <w:t>e.g.</w:t>
      </w:r>
      <w:proofErr w:type="gramEnd"/>
      <w:r w:rsidRPr="004513EB">
        <w:t xml:space="preserve"> one patient on one day. Teams then expand tests and gradually incorporate larger and larger samples until they are confident that changes will result in sustained improvement.</w:t>
      </w:r>
    </w:p>
    <w:p w14:paraId="3D3EF9E2" w14:textId="609AC2B7" w:rsidR="00991250" w:rsidRPr="004513EB" w:rsidRDefault="00991250" w:rsidP="005E59C3">
      <w:pPr>
        <w:pStyle w:val="SCVbody"/>
      </w:pPr>
      <w:r w:rsidRPr="004513EB">
        <w:t xml:space="preserve">It is important to </w:t>
      </w:r>
      <w:r w:rsidR="00A92AB4">
        <w:t>complete</w:t>
      </w:r>
      <w:r w:rsidRPr="004513EB">
        <w:t xml:space="preserve"> each of the four stages of a PDSA cycle:</w:t>
      </w:r>
    </w:p>
    <w:p w14:paraId="340530B0" w14:textId="342A43FD" w:rsidR="00991250" w:rsidRPr="004513EB" w:rsidRDefault="00991250" w:rsidP="00286FE0">
      <w:pPr>
        <w:pStyle w:val="SCVbullet1"/>
      </w:pPr>
      <w:r w:rsidRPr="3B161C9A">
        <w:rPr>
          <w:b/>
          <w:bCs/>
        </w:rPr>
        <w:lastRenderedPageBreak/>
        <w:t>Plan</w:t>
      </w:r>
      <w:r w:rsidRPr="3B161C9A">
        <w:rPr>
          <w:rFonts w:ascii="Cambria" w:hAnsi="Cambria" w:cs="Cambria"/>
        </w:rPr>
        <w:t> </w:t>
      </w:r>
      <w:r>
        <w:t>– be clear about what you are trying to learn with this PDSA cycle</w:t>
      </w:r>
      <w:r w:rsidR="00840C2D">
        <w:t>;</w:t>
      </w:r>
      <w:r>
        <w:t xml:space="preserve"> note the questions you have and make predictions about what will happen, and document details of the test (who, what, </w:t>
      </w:r>
      <w:proofErr w:type="gramStart"/>
      <w:r>
        <w:t>when,</w:t>
      </w:r>
      <w:proofErr w:type="gramEnd"/>
      <w:r>
        <w:t xml:space="preserve"> where and how)</w:t>
      </w:r>
    </w:p>
    <w:p w14:paraId="4629A4C2" w14:textId="28B0D6C1" w:rsidR="00991250" w:rsidRPr="004513EB" w:rsidRDefault="00991250" w:rsidP="00286FE0">
      <w:pPr>
        <w:pStyle w:val="SCVbullet1"/>
      </w:pPr>
      <w:r w:rsidRPr="3B161C9A">
        <w:rPr>
          <w:b/>
          <w:bCs/>
        </w:rPr>
        <w:t>Do</w:t>
      </w:r>
      <w:r w:rsidRPr="3B161C9A">
        <w:rPr>
          <w:rFonts w:ascii="Cambria" w:hAnsi="Cambria" w:cs="Cambria"/>
        </w:rPr>
        <w:t> </w:t>
      </w:r>
      <w:r w:rsidRPr="3B161C9A">
        <w:rPr>
          <w:rFonts w:cs="VIC"/>
        </w:rPr>
        <w:t>–</w:t>
      </w:r>
      <w:r>
        <w:t xml:space="preserve"> carry out the plan, observe and measure (that is, collect data) what happens. Take notes of what went well and what didn</w:t>
      </w:r>
      <w:r w:rsidRPr="3B161C9A">
        <w:rPr>
          <w:rFonts w:cs="VIC"/>
        </w:rPr>
        <w:t>’</w:t>
      </w:r>
      <w:r>
        <w:t>t</w:t>
      </w:r>
    </w:p>
    <w:p w14:paraId="46A271A1" w14:textId="232B75B8" w:rsidR="00991250" w:rsidRPr="004513EB" w:rsidRDefault="00991250" w:rsidP="00286FE0">
      <w:pPr>
        <w:pStyle w:val="SCVbullet1"/>
      </w:pPr>
      <w:r w:rsidRPr="3B161C9A">
        <w:rPr>
          <w:b/>
          <w:bCs/>
        </w:rPr>
        <w:t>Study</w:t>
      </w:r>
      <w:r w:rsidRPr="3B161C9A">
        <w:rPr>
          <w:rFonts w:ascii="Cambria" w:hAnsi="Cambria" w:cs="Cambria"/>
        </w:rPr>
        <w:t> </w:t>
      </w:r>
      <w:r>
        <w:t>– analyse and compare data, check your observations against your predictions, summarise learnings</w:t>
      </w:r>
    </w:p>
    <w:p w14:paraId="60EE0E72" w14:textId="547F1D5F" w:rsidR="00991250" w:rsidRPr="004513EB" w:rsidRDefault="00991250" w:rsidP="00286FE0">
      <w:pPr>
        <w:pStyle w:val="SCVbullet1"/>
      </w:pPr>
      <w:r w:rsidRPr="3B161C9A">
        <w:rPr>
          <w:b/>
          <w:bCs/>
        </w:rPr>
        <w:t>Act</w:t>
      </w:r>
      <w:r w:rsidRPr="3B161C9A">
        <w:rPr>
          <w:rFonts w:ascii="Cambria" w:hAnsi="Cambria" w:cs="Cambria"/>
        </w:rPr>
        <w:t> </w:t>
      </w:r>
      <w:r w:rsidRPr="3B161C9A">
        <w:rPr>
          <w:rFonts w:cs="VIC"/>
        </w:rPr>
        <w:t>–</w:t>
      </w:r>
      <w:r>
        <w:t xml:space="preserve"> decide on what will happen next: will you adapt the change and test again, adopt the change, or abandon it and try something different with your next PDSA cycle</w:t>
      </w:r>
      <w:r w:rsidR="001209D7">
        <w:t>?</w:t>
      </w:r>
    </w:p>
    <w:p w14:paraId="142541E3" w14:textId="77777777" w:rsidR="00991250" w:rsidRPr="005E59C3" w:rsidRDefault="00991250" w:rsidP="00286FE0">
      <w:pPr>
        <w:pStyle w:val="Heading3numbered"/>
      </w:pPr>
      <w:r w:rsidRPr="005E59C3">
        <w:t>Communication</w:t>
      </w:r>
    </w:p>
    <w:p w14:paraId="745D4E32" w14:textId="77777777" w:rsidR="00991250" w:rsidRDefault="00991250" w:rsidP="00991250">
      <w:pPr>
        <w:pStyle w:val="SCVbody"/>
      </w:pPr>
      <w:r>
        <w:t>Throughout your improvement initiative, communication is critical for:</w:t>
      </w:r>
    </w:p>
    <w:p w14:paraId="3A8DBEDD" w14:textId="66FFEB60" w:rsidR="00991250" w:rsidRPr="00991250" w:rsidRDefault="00A259F2" w:rsidP="00286FE0">
      <w:pPr>
        <w:pStyle w:val="SCVbullet1"/>
      </w:pPr>
      <w:r>
        <w:t>s</w:t>
      </w:r>
      <w:r w:rsidR="00991250">
        <w:t>upporting effective teamwork</w:t>
      </w:r>
    </w:p>
    <w:p w14:paraId="6ADFF0EF" w14:textId="25D910D5" w:rsidR="00991250" w:rsidRPr="00991250" w:rsidRDefault="00A259F2" w:rsidP="00286FE0">
      <w:pPr>
        <w:pStyle w:val="SCVbullet1"/>
      </w:pPr>
      <w:r>
        <w:t>w</w:t>
      </w:r>
      <w:r w:rsidR="00991250">
        <w:t>orking productively with your team’s senior sponsor</w:t>
      </w:r>
    </w:p>
    <w:p w14:paraId="2C2AFA0F" w14:textId="7C96EA98" w:rsidR="00991250" w:rsidRPr="00991250" w:rsidRDefault="00A259F2" w:rsidP="00286FE0">
      <w:pPr>
        <w:pStyle w:val="SCVbullet1"/>
      </w:pPr>
      <w:r>
        <w:t>b</w:t>
      </w:r>
      <w:r w:rsidR="00991250">
        <w:t xml:space="preserve">uilding and sustaining will through </w:t>
      </w:r>
      <w:r w:rsidR="00B73CE8">
        <w:t xml:space="preserve">consumer </w:t>
      </w:r>
      <w:r w:rsidR="00991250">
        <w:t>stories</w:t>
      </w:r>
    </w:p>
    <w:p w14:paraId="07C7E765" w14:textId="7DAB7D30" w:rsidR="00991250" w:rsidRPr="00991250" w:rsidRDefault="00A259F2" w:rsidP="00286FE0">
      <w:pPr>
        <w:pStyle w:val="SCVbullet1"/>
      </w:pPr>
      <w:r>
        <w:t>c</w:t>
      </w:r>
      <w:r w:rsidR="00991250">
        <w:t>onnecting with others on the same mission</w:t>
      </w:r>
      <w:r>
        <w:t>.</w:t>
      </w:r>
    </w:p>
    <w:p w14:paraId="1B04CE48" w14:textId="77777777" w:rsidR="00991250" w:rsidRPr="00A55475" w:rsidRDefault="00991250" w:rsidP="005E59C3">
      <w:pPr>
        <w:pStyle w:val="SCVbody"/>
      </w:pPr>
      <w:r w:rsidRPr="00A55475">
        <w:t>In this section, we suggest ideas and pose questions to address these needs.</w:t>
      </w:r>
    </w:p>
    <w:p w14:paraId="226A69AA" w14:textId="77777777" w:rsidR="00991250" w:rsidRPr="005E59C3" w:rsidRDefault="00991250" w:rsidP="005E59C3">
      <w:pPr>
        <w:pStyle w:val="Heading4"/>
      </w:pPr>
      <w:r w:rsidRPr="005E59C3">
        <w:t>Supporting effective teamwork</w:t>
      </w:r>
    </w:p>
    <w:p w14:paraId="67645980" w14:textId="77777777" w:rsidR="00991250" w:rsidRDefault="00991250" w:rsidP="00991250">
      <w:pPr>
        <w:pStyle w:val="SCVbody"/>
      </w:pPr>
      <w:r>
        <w:t>Your team will need to connect frequently. What modes of communication do you already use which could support frequent contact? What modes of communication are accessible for consumers or other non-clinical members of your team? These might include:</w:t>
      </w:r>
    </w:p>
    <w:p w14:paraId="0FCA6CED" w14:textId="7C9D146B" w:rsidR="00991250" w:rsidRPr="00991250" w:rsidRDefault="009F4229" w:rsidP="00286FE0">
      <w:pPr>
        <w:pStyle w:val="SCVbullet1"/>
      </w:pPr>
      <w:r>
        <w:t>e</w:t>
      </w:r>
      <w:r w:rsidR="00991250">
        <w:t>mail</w:t>
      </w:r>
    </w:p>
    <w:p w14:paraId="12C01A72" w14:textId="253CF89C" w:rsidR="00991250" w:rsidRPr="00991250" w:rsidRDefault="00991250" w:rsidP="00286FE0">
      <w:pPr>
        <w:pStyle w:val="SCVbullet1"/>
      </w:pPr>
      <w:r>
        <w:t>Microsoft Teams chat</w:t>
      </w:r>
      <w:r w:rsidR="00261050">
        <w:t xml:space="preserve"> or similar</w:t>
      </w:r>
    </w:p>
    <w:p w14:paraId="6EC33079" w14:textId="7BC90926" w:rsidR="00991250" w:rsidRPr="00991250" w:rsidRDefault="009F4229" w:rsidP="00286FE0">
      <w:pPr>
        <w:pStyle w:val="SCVbullet1"/>
      </w:pPr>
      <w:r>
        <w:t>r</w:t>
      </w:r>
      <w:r w:rsidR="00991250">
        <w:t>egular phone calls</w:t>
      </w:r>
    </w:p>
    <w:p w14:paraId="5127807A" w14:textId="0C9B2410" w:rsidR="00991250" w:rsidRPr="00991250" w:rsidRDefault="009F4229" w:rsidP="00286FE0">
      <w:pPr>
        <w:pStyle w:val="SCVbullet1"/>
      </w:pPr>
      <w:r>
        <w:t>s</w:t>
      </w:r>
      <w:r w:rsidR="00991250">
        <w:t>hared documents for asynchronous development</w:t>
      </w:r>
    </w:p>
    <w:p w14:paraId="73789F29" w14:textId="0117A912" w:rsidR="00991250" w:rsidRPr="00991250" w:rsidRDefault="009F4229" w:rsidP="00286FE0">
      <w:pPr>
        <w:pStyle w:val="SCVbullet1"/>
      </w:pPr>
      <w:r>
        <w:t>a</w:t>
      </w:r>
      <w:r w:rsidR="00991250">
        <w:t xml:space="preserve"> physical </w:t>
      </w:r>
      <w:r>
        <w:t xml:space="preserve">message </w:t>
      </w:r>
      <w:proofErr w:type="gramStart"/>
      <w:r>
        <w:t>board</w:t>
      </w:r>
      <w:proofErr w:type="gramEnd"/>
    </w:p>
    <w:p w14:paraId="757ED5BD" w14:textId="22899F20" w:rsidR="00991250" w:rsidRPr="00991250" w:rsidRDefault="009F4229" w:rsidP="00286FE0">
      <w:pPr>
        <w:pStyle w:val="SCVbullet1"/>
      </w:pPr>
      <w:r>
        <w:t>f</w:t>
      </w:r>
      <w:r w:rsidR="00991250">
        <w:t>ace</w:t>
      </w:r>
      <w:r>
        <w:t>-</w:t>
      </w:r>
      <w:r w:rsidR="00991250">
        <w:t>to</w:t>
      </w:r>
      <w:r>
        <w:t>-</w:t>
      </w:r>
      <w:r w:rsidR="00991250">
        <w:t>face or video-chat huddles</w:t>
      </w:r>
    </w:p>
    <w:p w14:paraId="1DDA9897" w14:textId="178671DD" w:rsidR="00991250" w:rsidRPr="00991250" w:rsidRDefault="009F4229" w:rsidP="00286FE0">
      <w:pPr>
        <w:pStyle w:val="SCVbullet1"/>
      </w:pPr>
      <w:r>
        <w:t>r</w:t>
      </w:r>
      <w:r w:rsidR="00991250">
        <w:t>egular face-to-face or virtual team meetings</w:t>
      </w:r>
      <w:r>
        <w:t>.</w:t>
      </w:r>
      <w:r>
        <w:br/>
      </w:r>
      <w:r>
        <w:br/>
      </w:r>
      <w:r>
        <w:br/>
      </w:r>
    </w:p>
    <w:p w14:paraId="661CA61B" w14:textId="77777777" w:rsidR="00991250" w:rsidRPr="005E59C3" w:rsidRDefault="00991250" w:rsidP="005E59C3">
      <w:pPr>
        <w:pStyle w:val="Heading4"/>
      </w:pPr>
      <w:r w:rsidRPr="005E59C3">
        <w:t>Working with your senior sponsor</w:t>
      </w:r>
    </w:p>
    <w:p w14:paraId="741D3E0F" w14:textId="156B4BB1" w:rsidR="00991250" w:rsidRDefault="00991250" w:rsidP="00991250">
      <w:pPr>
        <w:pStyle w:val="SCVbody"/>
      </w:pPr>
      <w:r>
        <w:t>To best support your work, remove barriers</w:t>
      </w:r>
      <w:r w:rsidR="009F4229">
        <w:t>,</w:t>
      </w:r>
      <w:r>
        <w:t xml:space="preserve"> and champion your cause, your team’s sponsor needs to be </w:t>
      </w:r>
      <w:proofErr w:type="gramStart"/>
      <w:r>
        <w:t>up</w:t>
      </w:r>
      <w:r w:rsidR="009F4229">
        <w:t>-</w:t>
      </w:r>
      <w:r>
        <w:t>t</w:t>
      </w:r>
      <w:r w:rsidR="009F4229">
        <w:t>o-</w:t>
      </w:r>
      <w:r>
        <w:t>date</w:t>
      </w:r>
      <w:proofErr w:type="gramEnd"/>
      <w:r>
        <w:t xml:space="preserve"> with your improvement plans, successes and challenges. Keeping up to date can be achieved by:</w:t>
      </w:r>
    </w:p>
    <w:p w14:paraId="20E2C701" w14:textId="481B54DA" w:rsidR="00991250" w:rsidRPr="00991250" w:rsidRDefault="009F4229" w:rsidP="00286FE0">
      <w:pPr>
        <w:pStyle w:val="SCVbullet1"/>
      </w:pPr>
      <w:r>
        <w:t>i</w:t>
      </w:r>
      <w:r w:rsidR="00991250">
        <w:t>nviting your sponsor to team meetings regularly</w:t>
      </w:r>
    </w:p>
    <w:p w14:paraId="36F92716" w14:textId="33444AA4" w:rsidR="00991250" w:rsidRPr="00991250" w:rsidRDefault="009F4229" w:rsidP="00286FE0">
      <w:pPr>
        <w:pStyle w:val="SCVbullet1"/>
      </w:pPr>
      <w:r>
        <w:t>i</w:t>
      </w:r>
      <w:r w:rsidR="00991250">
        <w:t>nviting your sponsor to all key project events</w:t>
      </w:r>
    </w:p>
    <w:p w14:paraId="0F5D59E7" w14:textId="64BF4916" w:rsidR="00991250" w:rsidRPr="00991250" w:rsidRDefault="009F4229" w:rsidP="00286FE0">
      <w:pPr>
        <w:pStyle w:val="SCVbullet1"/>
      </w:pPr>
      <w:r>
        <w:t>s</w:t>
      </w:r>
      <w:r w:rsidR="00991250">
        <w:t xml:space="preserve">haring improvement stories and data that your sponsor can share more widely </w:t>
      </w:r>
    </w:p>
    <w:p w14:paraId="0B4E9D68" w14:textId="28860075" w:rsidR="00991250" w:rsidRPr="00991250" w:rsidRDefault="009F4229" w:rsidP="00286FE0">
      <w:pPr>
        <w:pStyle w:val="SCVbullet1"/>
      </w:pPr>
      <w:r>
        <w:t>r</w:t>
      </w:r>
      <w:r w:rsidR="00991250">
        <w:t>eaching out when you encounter barriers to your work progressing</w:t>
      </w:r>
      <w:r>
        <w:t>.</w:t>
      </w:r>
    </w:p>
    <w:p w14:paraId="61F951E1" w14:textId="2B63466C" w:rsidR="00991250" w:rsidRPr="005E59C3" w:rsidRDefault="00991250" w:rsidP="005E59C3">
      <w:pPr>
        <w:pStyle w:val="Heading4"/>
      </w:pPr>
      <w:r w:rsidRPr="005E59C3">
        <w:lastRenderedPageBreak/>
        <w:t xml:space="preserve">Building and sustaining </w:t>
      </w:r>
      <w:r w:rsidR="00AE28FE">
        <w:t>engagement</w:t>
      </w:r>
      <w:r w:rsidR="00AE28FE" w:rsidRPr="005E59C3">
        <w:t xml:space="preserve"> </w:t>
      </w:r>
      <w:r w:rsidRPr="005E59C3">
        <w:t>through stories</w:t>
      </w:r>
    </w:p>
    <w:p w14:paraId="562ECB3D" w14:textId="7C92F157" w:rsidR="00991250" w:rsidRDefault="00991250" w:rsidP="00991250">
      <w:pPr>
        <w:pStyle w:val="SCVbody"/>
      </w:pPr>
      <w:r w:rsidRPr="00A55475">
        <w:t>Narrative is highly effective at engaging the head and the heart</w:t>
      </w:r>
      <w:r>
        <w:t xml:space="preserve">. Great stories </w:t>
      </w:r>
      <w:r w:rsidRPr="00A55475">
        <w:t xml:space="preserve">teach us not only how we ought to </w:t>
      </w:r>
      <w:r w:rsidRPr="006158E2">
        <w:t>act but</w:t>
      </w:r>
      <w:r w:rsidRPr="00A55475">
        <w:t xml:space="preserve"> motivat</w:t>
      </w:r>
      <w:r>
        <w:t>e</w:t>
      </w:r>
      <w:r w:rsidRPr="00A55475">
        <w:t xml:space="preserve"> us to act</w:t>
      </w:r>
      <w:r w:rsidR="009F4229">
        <w:t xml:space="preserve">. </w:t>
      </w:r>
      <w:r w:rsidR="00B8415B">
        <w:t xml:space="preserve">Stories can be </w:t>
      </w:r>
      <w:r w:rsidR="009409A7">
        <w:t>collected</w:t>
      </w:r>
      <w:r w:rsidR="00B066F6">
        <w:t xml:space="preserve"> and shared</w:t>
      </w:r>
      <w:r w:rsidR="009409A7">
        <w:t xml:space="preserve"> </w:t>
      </w:r>
      <w:r w:rsidR="00B066F6">
        <w:t>from both a patient and staff/health service perspective</w:t>
      </w:r>
      <w:r w:rsidR="005B7C39">
        <w:t>.</w:t>
      </w:r>
      <w:r w:rsidR="00B066F6">
        <w:t xml:space="preserve"> Consumer stories </w:t>
      </w:r>
      <w:proofErr w:type="gramStart"/>
      <w:r w:rsidR="00B066F6">
        <w:t>in particular are</w:t>
      </w:r>
      <w:proofErr w:type="gramEnd"/>
      <w:r w:rsidR="00B066F6">
        <w:t xml:space="preserve"> powerful tools to </w:t>
      </w:r>
      <w:r w:rsidR="00771F31">
        <w:t xml:space="preserve">help us learn, </w:t>
      </w:r>
      <w:r w:rsidR="00060257">
        <w:t xml:space="preserve">improve and build engagement across </w:t>
      </w:r>
      <w:r w:rsidR="005D7472">
        <w:t>health service teams</w:t>
      </w:r>
      <w:r w:rsidR="00DC7392">
        <w:t>.</w:t>
      </w:r>
      <w:r w:rsidR="005B7C39">
        <w:t xml:space="preserve"> </w:t>
      </w:r>
      <w:r w:rsidRPr="00A55475">
        <w:t xml:space="preserve">Public narrative is composed of three elements: a story of self, a story of us, and a story of now. A story of </w:t>
      </w:r>
      <w:proofErr w:type="spellStart"/>
      <w:r w:rsidRPr="00A55475">
        <w:t>self communicates</w:t>
      </w:r>
      <w:proofErr w:type="spellEnd"/>
      <w:r w:rsidRPr="00A55475">
        <w:t xml:space="preserve"> </w:t>
      </w:r>
      <w:r w:rsidRPr="00A55475">
        <w:rPr>
          <w:i/>
          <w:iCs/>
        </w:rPr>
        <w:t>who I am</w:t>
      </w:r>
      <w:r w:rsidRPr="00A55475">
        <w:t xml:space="preserve"> – my values, my experience, why I do what I do. A story of us communicates </w:t>
      </w:r>
      <w:r w:rsidRPr="00A55475">
        <w:rPr>
          <w:i/>
          <w:iCs/>
        </w:rPr>
        <w:t>who we are</w:t>
      </w:r>
      <w:r w:rsidRPr="00A55475">
        <w:t xml:space="preserve"> – our shared values, our shared experience, and why we do what we do. And a story of now </w:t>
      </w:r>
      <w:r w:rsidRPr="009F4229">
        <w:rPr>
          <w:i/>
          <w:iCs/>
        </w:rPr>
        <w:t>transforms the present into a moment of challenge, hope and choice</w:t>
      </w:r>
      <w:r w:rsidRPr="00A55475">
        <w:t>.</w:t>
      </w:r>
    </w:p>
    <w:p w14:paraId="6514CFBC" w14:textId="1A916A57" w:rsidR="00991250" w:rsidRDefault="00991250" w:rsidP="005E59C3">
      <w:pPr>
        <w:pStyle w:val="SCVbody"/>
      </w:pPr>
      <w:r w:rsidRPr="00A55475">
        <w:t xml:space="preserve">We strongly recommend taking the time to capture </w:t>
      </w:r>
      <w:r w:rsidR="00BA7960">
        <w:t xml:space="preserve">consumer and staff </w:t>
      </w:r>
      <w:r w:rsidRPr="00A55475">
        <w:t xml:space="preserve">stories as you go. This </w:t>
      </w:r>
      <w:r>
        <w:t>could be by:</w:t>
      </w:r>
      <w:r w:rsidRPr="00A55475">
        <w:t xml:space="preserve"> </w:t>
      </w:r>
    </w:p>
    <w:p w14:paraId="6A724592" w14:textId="77777777" w:rsidR="00991250" w:rsidRPr="00991250" w:rsidRDefault="00991250" w:rsidP="00286FE0">
      <w:pPr>
        <w:pStyle w:val="SCVbullet1"/>
      </w:pPr>
      <w:r>
        <w:t>taking photos</w:t>
      </w:r>
    </w:p>
    <w:p w14:paraId="3CE3EFEB" w14:textId="77777777" w:rsidR="00991250" w:rsidRPr="00991250" w:rsidRDefault="00991250" w:rsidP="00286FE0">
      <w:pPr>
        <w:pStyle w:val="SCVbullet1"/>
      </w:pPr>
      <w:r>
        <w:t>recording observations</w:t>
      </w:r>
    </w:p>
    <w:p w14:paraId="0F77EA35" w14:textId="77777777" w:rsidR="00991250" w:rsidRPr="00991250" w:rsidRDefault="00991250" w:rsidP="00286FE0">
      <w:pPr>
        <w:pStyle w:val="SCVbullet1"/>
      </w:pPr>
      <w:r>
        <w:t>creating brief video interviews or audio recordings</w:t>
      </w:r>
    </w:p>
    <w:p w14:paraId="0660B2F2" w14:textId="77777777" w:rsidR="00991250" w:rsidRPr="00991250" w:rsidRDefault="00991250" w:rsidP="00286FE0">
      <w:pPr>
        <w:pStyle w:val="SCVbullet1"/>
      </w:pPr>
      <w:r>
        <w:t xml:space="preserve">writing blog posts </w:t>
      </w:r>
    </w:p>
    <w:p w14:paraId="46BDB086" w14:textId="77777777" w:rsidR="00991250" w:rsidRPr="00991250" w:rsidRDefault="00991250" w:rsidP="00286FE0">
      <w:pPr>
        <w:pStyle w:val="SCVbullet1"/>
      </w:pPr>
      <w:r>
        <w:t>sharing social media posts</w:t>
      </w:r>
    </w:p>
    <w:p w14:paraId="7629F0E0" w14:textId="01DAACD1" w:rsidR="00991250" w:rsidRPr="00991250" w:rsidRDefault="00991250" w:rsidP="00286FE0">
      <w:pPr>
        <w:pStyle w:val="SCVbullet1"/>
      </w:pPr>
      <w:r>
        <w:t>presenting at conferences and forums</w:t>
      </w:r>
      <w:r w:rsidR="009F4229">
        <w:t>.</w:t>
      </w:r>
    </w:p>
    <w:p w14:paraId="420AA64E" w14:textId="125EC062" w:rsidR="00991250" w:rsidRPr="005E59C3" w:rsidRDefault="00991250" w:rsidP="005E59C3">
      <w:pPr>
        <w:pStyle w:val="Heading4"/>
      </w:pPr>
      <w:r w:rsidRPr="005E59C3">
        <w:t xml:space="preserve">Connecting with others </w:t>
      </w:r>
      <w:r w:rsidR="00AD4D2B">
        <w:t>who have the same goals</w:t>
      </w:r>
    </w:p>
    <w:p w14:paraId="425F0393" w14:textId="6D39389A" w:rsidR="00991250" w:rsidRDefault="00991250" w:rsidP="00991250">
      <w:pPr>
        <w:pStyle w:val="SCVbody"/>
      </w:pPr>
      <w:r>
        <w:t>Having the opportunity to connect with other people undertaking improvement work, to learn from their successes and failures</w:t>
      </w:r>
      <w:r w:rsidR="009F4229">
        <w:t>,</w:t>
      </w:r>
      <w:r>
        <w:t xml:space="preserve"> and to share your own so others can benefit from your experience, is an important factor in sustaining motivation, gathering </w:t>
      </w:r>
      <w:proofErr w:type="gramStart"/>
      <w:r>
        <w:t>ideas</w:t>
      </w:r>
      <w:proofErr w:type="gramEnd"/>
      <w:r>
        <w:t xml:space="preserve"> and strengthening your improvement approach. This could be within your service, your community, across the state or even nationally. Consider:</w:t>
      </w:r>
    </w:p>
    <w:p w14:paraId="5218FA6A" w14:textId="77777777" w:rsidR="00991250" w:rsidRPr="005E59C3" w:rsidRDefault="00991250" w:rsidP="00286FE0">
      <w:pPr>
        <w:pStyle w:val="SCVbullet1"/>
      </w:pPr>
      <w:r>
        <w:t>asking your manager what other improvement work is happening at your service</w:t>
      </w:r>
    </w:p>
    <w:p w14:paraId="24F13A62" w14:textId="77777777" w:rsidR="00991250" w:rsidRPr="005E59C3" w:rsidRDefault="00991250" w:rsidP="00286FE0">
      <w:pPr>
        <w:pStyle w:val="SCVbullet1"/>
      </w:pPr>
      <w:r>
        <w:t>reaching out to your professional college</w:t>
      </w:r>
    </w:p>
    <w:p w14:paraId="55599AB1" w14:textId="77777777" w:rsidR="00991250" w:rsidRPr="005E59C3" w:rsidRDefault="00991250" w:rsidP="00286FE0">
      <w:pPr>
        <w:pStyle w:val="SCVbullet1"/>
      </w:pPr>
      <w:r>
        <w:t>joining a community of practice</w:t>
      </w:r>
    </w:p>
    <w:p w14:paraId="69905103" w14:textId="77777777" w:rsidR="00991250" w:rsidRPr="005E59C3" w:rsidRDefault="00991250" w:rsidP="00286FE0">
      <w:pPr>
        <w:pStyle w:val="SCVbullet1"/>
      </w:pPr>
      <w:r>
        <w:t>starting a community of practice</w:t>
      </w:r>
    </w:p>
    <w:p w14:paraId="6080E2B0" w14:textId="2B96A4E6" w:rsidR="00991250" w:rsidRPr="00991250" w:rsidRDefault="00991250" w:rsidP="00286FE0">
      <w:pPr>
        <w:pStyle w:val="SCVbullet1"/>
      </w:pPr>
      <w:r>
        <w:t xml:space="preserve">connecting with the team at </w:t>
      </w:r>
      <w:r w:rsidR="00354747">
        <w:t>SCV</w:t>
      </w:r>
      <w:r>
        <w:t xml:space="preserve">: </w:t>
      </w:r>
      <w:hyperlink r:id="rId51">
        <w:r w:rsidR="006028FD" w:rsidRPr="3B161C9A">
          <w:rPr>
            <w:rStyle w:val="Hyperlink"/>
          </w:rPr>
          <w:t>maternityandnewbornlhn@safercare.vic.gov.au</w:t>
        </w:r>
      </w:hyperlink>
      <w:r w:rsidR="009F4229">
        <w:t>.</w:t>
      </w:r>
      <w:r>
        <w:t xml:space="preserve"> </w:t>
      </w:r>
      <w:r w:rsidR="000322F7">
        <w:t xml:space="preserve"> </w:t>
      </w:r>
    </w:p>
    <w:p w14:paraId="7C34E482" w14:textId="77777777" w:rsidR="00991250" w:rsidRPr="009F4229" w:rsidRDefault="00991250" w:rsidP="0326E195">
      <w:pPr>
        <w:pStyle w:val="SCVbullet1"/>
        <w:numPr>
          <w:ilvl w:val="0"/>
          <w:numId w:val="0"/>
        </w:numPr>
        <w:sectPr w:rsidR="00991250" w:rsidRPr="009F4229" w:rsidSect="00195640">
          <w:headerReference w:type="even" r:id="rId52"/>
          <w:headerReference w:type="default" r:id="rId53"/>
          <w:footerReference w:type="even" r:id="rId54"/>
          <w:footerReference w:type="default" r:id="rId55"/>
          <w:headerReference w:type="first" r:id="rId56"/>
          <w:footerReference w:type="first" r:id="rId57"/>
          <w:pgSz w:w="11906" w:h="16838" w:code="9"/>
          <w:pgMar w:top="2410" w:right="1021" w:bottom="1021" w:left="1021" w:header="850" w:footer="850" w:gutter="0"/>
          <w:pgNumType w:start="1"/>
          <w:cols w:space="284"/>
          <w:titlePg/>
          <w:docGrid w:linePitch="360"/>
        </w:sectPr>
      </w:pPr>
    </w:p>
    <w:p w14:paraId="142F561A" w14:textId="77777777" w:rsidR="00991250" w:rsidRPr="00A83853" w:rsidRDefault="00991250" w:rsidP="005E59C3">
      <w:pPr>
        <w:pStyle w:val="SCVbody"/>
      </w:pPr>
    </w:p>
    <w:p w14:paraId="7706D51F" w14:textId="77777777" w:rsidR="00991250" w:rsidRPr="00A83853" w:rsidRDefault="00991250" w:rsidP="005E59C3">
      <w:pPr>
        <w:pStyle w:val="SCVbody"/>
      </w:pPr>
    </w:p>
    <w:p w14:paraId="5C2AF082" w14:textId="3354F30E" w:rsidR="00991250" w:rsidRDefault="004C4402" w:rsidP="00011647">
      <w:pPr>
        <w:pStyle w:val="Heading2"/>
      </w:pPr>
      <w:bookmarkStart w:id="9" w:name="_Toc134630790"/>
      <w:r>
        <w:t>Better births for women - Driver</w:t>
      </w:r>
      <w:r w:rsidR="00991250" w:rsidRPr="005E59C3">
        <w:t xml:space="preserve"> diagram</w:t>
      </w:r>
      <w:bookmarkEnd w:id="9"/>
    </w:p>
    <w:p w14:paraId="3EC41BE8" w14:textId="390EE3D4" w:rsidR="009041E5" w:rsidRPr="009041E5" w:rsidRDefault="009041E5" w:rsidP="0032183D">
      <w:pPr>
        <w:pStyle w:val="SCVbody"/>
      </w:pPr>
      <w:r>
        <w:t xml:space="preserve">This driver diagram was developed in partnership </w:t>
      </w:r>
      <w:r w:rsidR="000E5333">
        <w:t>with the Collaborative Faculty</w:t>
      </w:r>
      <w:r w:rsidR="00E0404B">
        <w:t xml:space="preserve"> which included clinicians and consumers</w:t>
      </w:r>
      <w:r w:rsidR="009D4CF9">
        <w:t xml:space="preserve">. It has been updated since the completion of the collaborative in line with </w:t>
      </w:r>
      <w:r w:rsidR="00B00127">
        <w:t>stakeholder</w:t>
      </w:r>
      <w:r w:rsidR="009D4CF9">
        <w:t xml:space="preserve"> feedback.</w:t>
      </w:r>
    </w:p>
    <w:tbl>
      <w:tblPr>
        <w:tblW w:w="5287" w:type="pct"/>
        <w:tblLook w:val="04A0" w:firstRow="1" w:lastRow="0" w:firstColumn="1" w:lastColumn="0" w:noHBand="0" w:noVBand="1"/>
      </w:tblPr>
      <w:tblGrid>
        <w:gridCol w:w="2280"/>
        <w:gridCol w:w="396"/>
        <w:gridCol w:w="2017"/>
        <w:gridCol w:w="396"/>
        <w:gridCol w:w="2948"/>
        <w:gridCol w:w="396"/>
        <w:gridCol w:w="13114"/>
      </w:tblGrid>
      <w:tr w:rsidR="00991250" w:rsidRPr="00A83853" w14:paraId="1F861A29" w14:textId="77777777" w:rsidTr="00883428">
        <w:trPr>
          <w:trHeight w:val="334"/>
        </w:trPr>
        <w:tc>
          <w:tcPr>
            <w:tcW w:w="529" w:type="pct"/>
            <w:shd w:val="clear" w:color="auto" w:fill="F2F2F2"/>
            <w:vAlign w:val="center"/>
            <w:hideMark/>
          </w:tcPr>
          <w:p w14:paraId="76599AF1" w14:textId="77777777" w:rsidR="00991250" w:rsidRPr="00883428" w:rsidRDefault="00991250" w:rsidP="005E59C3">
            <w:pPr>
              <w:pStyle w:val="SCVtablecolhead"/>
              <w:rPr>
                <w:sz w:val="16"/>
                <w:szCs w:val="16"/>
              </w:rPr>
            </w:pPr>
            <w:r w:rsidRPr="00883428">
              <w:rPr>
                <w:sz w:val="16"/>
                <w:szCs w:val="16"/>
              </w:rPr>
              <w:t>AIM</w:t>
            </w:r>
          </w:p>
        </w:tc>
        <w:tc>
          <w:tcPr>
            <w:tcW w:w="92" w:type="pct"/>
            <w:noWrap/>
            <w:vAlign w:val="center"/>
            <w:hideMark/>
          </w:tcPr>
          <w:p w14:paraId="669A0915" w14:textId="77777777" w:rsidR="00991250" w:rsidRPr="00883428" w:rsidRDefault="00991250" w:rsidP="005E59C3">
            <w:pPr>
              <w:pStyle w:val="SCVtablecolhead"/>
              <w:rPr>
                <w:rFonts w:ascii="VIC" w:hAnsi="VIC" w:cs="Arial"/>
                <w:bCs/>
                <w:sz w:val="16"/>
                <w:szCs w:val="16"/>
              </w:rPr>
            </w:pPr>
          </w:p>
        </w:tc>
        <w:tc>
          <w:tcPr>
            <w:tcW w:w="468" w:type="pct"/>
            <w:shd w:val="clear" w:color="auto" w:fill="F2F2F2"/>
            <w:vAlign w:val="center"/>
            <w:hideMark/>
          </w:tcPr>
          <w:p w14:paraId="3E5B5C72" w14:textId="77777777" w:rsidR="00991250" w:rsidRPr="00883428" w:rsidRDefault="00991250" w:rsidP="005E59C3">
            <w:pPr>
              <w:pStyle w:val="SCVtablecolhead"/>
              <w:rPr>
                <w:sz w:val="16"/>
                <w:szCs w:val="16"/>
              </w:rPr>
            </w:pPr>
            <w:r w:rsidRPr="00883428">
              <w:rPr>
                <w:sz w:val="16"/>
                <w:szCs w:val="16"/>
              </w:rPr>
              <w:t>PRIMARY DRIVERS</w:t>
            </w:r>
          </w:p>
        </w:tc>
        <w:tc>
          <w:tcPr>
            <w:tcW w:w="92" w:type="pct"/>
            <w:noWrap/>
            <w:vAlign w:val="center"/>
            <w:hideMark/>
          </w:tcPr>
          <w:p w14:paraId="51F657E1" w14:textId="77777777" w:rsidR="00991250" w:rsidRPr="00883428" w:rsidRDefault="00991250" w:rsidP="005E59C3">
            <w:pPr>
              <w:pStyle w:val="SCVtablecolhead"/>
              <w:rPr>
                <w:rFonts w:ascii="VIC" w:hAnsi="VIC" w:cs="Arial"/>
                <w:bCs/>
                <w:sz w:val="16"/>
                <w:szCs w:val="16"/>
              </w:rPr>
            </w:pPr>
          </w:p>
        </w:tc>
        <w:tc>
          <w:tcPr>
            <w:tcW w:w="684" w:type="pct"/>
            <w:shd w:val="clear" w:color="auto" w:fill="F2F2F2"/>
            <w:vAlign w:val="center"/>
            <w:hideMark/>
          </w:tcPr>
          <w:p w14:paraId="7296441A" w14:textId="77777777" w:rsidR="00991250" w:rsidRPr="00883428" w:rsidRDefault="00991250" w:rsidP="005E59C3">
            <w:pPr>
              <w:pStyle w:val="SCVtablecolhead"/>
              <w:rPr>
                <w:sz w:val="16"/>
                <w:szCs w:val="16"/>
              </w:rPr>
            </w:pPr>
            <w:r w:rsidRPr="00883428">
              <w:rPr>
                <w:sz w:val="16"/>
                <w:szCs w:val="16"/>
              </w:rPr>
              <w:t>SECONDARY DRIVERS</w:t>
            </w:r>
          </w:p>
        </w:tc>
        <w:tc>
          <w:tcPr>
            <w:tcW w:w="92" w:type="pct"/>
            <w:noWrap/>
            <w:vAlign w:val="center"/>
            <w:hideMark/>
          </w:tcPr>
          <w:p w14:paraId="09BF92D5" w14:textId="77777777" w:rsidR="00991250" w:rsidRPr="00883428" w:rsidRDefault="00991250" w:rsidP="005E59C3">
            <w:pPr>
              <w:pStyle w:val="SCVtablecolhead"/>
              <w:rPr>
                <w:rFonts w:ascii="VIC" w:hAnsi="VIC" w:cs="Arial"/>
                <w:bCs/>
                <w:sz w:val="16"/>
                <w:szCs w:val="16"/>
              </w:rPr>
            </w:pPr>
          </w:p>
        </w:tc>
        <w:tc>
          <w:tcPr>
            <w:tcW w:w="3043" w:type="pct"/>
            <w:shd w:val="clear" w:color="auto" w:fill="F2F2F2"/>
            <w:vAlign w:val="center"/>
            <w:hideMark/>
          </w:tcPr>
          <w:p w14:paraId="1570B2C0" w14:textId="77777777" w:rsidR="00991250" w:rsidRPr="00883428" w:rsidRDefault="00991250" w:rsidP="005E59C3">
            <w:pPr>
              <w:pStyle w:val="SCVtablecolhead"/>
              <w:rPr>
                <w:sz w:val="16"/>
                <w:szCs w:val="16"/>
              </w:rPr>
            </w:pPr>
            <w:r w:rsidRPr="00883428">
              <w:rPr>
                <w:sz w:val="16"/>
                <w:szCs w:val="16"/>
              </w:rPr>
              <w:t>CHANGE IDEAS</w:t>
            </w:r>
          </w:p>
        </w:tc>
      </w:tr>
      <w:tr w:rsidR="00991250" w:rsidRPr="00A83853" w14:paraId="36F9EA45" w14:textId="77777777" w:rsidTr="00883428">
        <w:trPr>
          <w:trHeight w:val="19"/>
        </w:trPr>
        <w:tc>
          <w:tcPr>
            <w:tcW w:w="529" w:type="pct"/>
            <w:vAlign w:val="center"/>
          </w:tcPr>
          <w:p w14:paraId="76A66963" w14:textId="77777777" w:rsidR="00991250" w:rsidRPr="00883428" w:rsidRDefault="00991250">
            <w:pPr>
              <w:spacing w:before="0" w:after="0" w:line="240" w:lineRule="auto"/>
              <w:jc w:val="center"/>
              <w:rPr>
                <w:rFonts w:ascii="VIC" w:eastAsia="Times New Roman" w:hAnsi="VIC" w:cs="Arial"/>
                <w:bCs/>
                <w:sz w:val="16"/>
                <w:szCs w:val="16"/>
                <w:lang w:eastAsia="en-US"/>
              </w:rPr>
            </w:pPr>
          </w:p>
        </w:tc>
        <w:tc>
          <w:tcPr>
            <w:tcW w:w="92" w:type="pct"/>
            <w:noWrap/>
            <w:vAlign w:val="center"/>
          </w:tcPr>
          <w:p w14:paraId="6925FAA4" w14:textId="77777777" w:rsidR="00991250" w:rsidRPr="00883428" w:rsidRDefault="00991250">
            <w:pPr>
              <w:spacing w:before="0" w:after="0" w:line="240" w:lineRule="auto"/>
              <w:jc w:val="center"/>
              <w:rPr>
                <w:rFonts w:ascii="VIC" w:eastAsia="Times New Roman" w:hAnsi="VIC" w:cs="Arial"/>
                <w:bCs/>
                <w:sz w:val="16"/>
                <w:szCs w:val="16"/>
                <w:lang w:eastAsia="en-US"/>
              </w:rPr>
            </w:pPr>
          </w:p>
        </w:tc>
        <w:tc>
          <w:tcPr>
            <w:tcW w:w="468" w:type="pct"/>
            <w:vAlign w:val="center"/>
          </w:tcPr>
          <w:p w14:paraId="710D5332" w14:textId="77777777" w:rsidR="00991250" w:rsidRPr="00883428" w:rsidRDefault="00991250">
            <w:pPr>
              <w:spacing w:before="0" w:after="0" w:line="240" w:lineRule="auto"/>
              <w:jc w:val="center"/>
              <w:rPr>
                <w:rFonts w:ascii="VIC" w:eastAsia="Times New Roman" w:hAnsi="VIC" w:cs="Arial"/>
                <w:bCs/>
                <w:sz w:val="16"/>
                <w:szCs w:val="16"/>
                <w:lang w:eastAsia="en-US"/>
              </w:rPr>
            </w:pPr>
          </w:p>
        </w:tc>
        <w:tc>
          <w:tcPr>
            <w:tcW w:w="92" w:type="pct"/>
            <w:noWrap/>
            <w:vAlign w:val="center"/>
          </w:tcPr>
          <w:p w14:paraId="273D9B67" w14:textId="77777777" w:rsidR="00991250" w:rsidRPr="00883428" w:rsidRDefault="00991250">
            <w:pPr>
              <w:spacing w:before="0" w:after="0" w:line="240" w:lineRule="auto"/>
              <w:jc w:val="center"/>
              <w:rPr>
                <w:rFonts w:ascii="VIC" w:eastAsia="Times New Roman" w:hAnsi="VIC" w:cs="Arial"/>
                <w:bCs/>
                <w:sz w:val="16"/>
                <w:szCs w:val="16"/>
                <w:lang w:eastAsia="en-US"/>
              </w:rPr>
            </w:pPr>
          </w:p>
        </w:tc>
        <w:tc>
          <w:tcPr>
            <w:tcW w:w="684" w:type="pct"/>
            <w:vAlign w:val="center"/>
          </w:tcPr>
          <w:p w14:paraId="017F8A2D" w14:textId="77777777" w:rsidR="00991250" w:rsidRPr="00883428" w:rsidRDefault="00991250">
            <w:pPr>
              <w:spacing w:before="0" w:after="0" w:line="240" w:lineRule="auto"/>
              <w:jc w:val="center"/>
              <w:rPr>
                <w:rFonts w:ascii="VIC" w:eastAsia="Times New Roman" w:hAnsi="VIC" w:cs="Arial"/>
                <w:bCs/>
                <w:sz w:val="16"/>
                <w:szCs w:val="16"/>
                <w:lang w:eastAsia="en-US"/>
              </w:rPr>
            </w:pPr>
          </w:p>
        </w:tc>
        <w:tc>
          <w:tcPr>
            <w:tcW w:w="92" w:type="pct"/>
            <w:noWrap/>
            <w:vAlign w:val="center"/>
          </w:tcPr>
          <w:p w14:paraId="14E485F7" w14:textId="77777777" w:rsidR="00991250" w:rsidRPr="00883428" w:rsidRDefault="00991250">
            <w:pPr>
              <w:spacing w:before="0" w:after="0" w:line="240" w:lineRule="auto"/>
              <w:jc w:val="center"/>
              <w:rPr>
                <w:rFonts w:ascii="VIC" w:eastAsia="Times New Roman" w:hAnsi="VIC" w:cs="Arial"/>
                <w:bCs/>
                <w:sz w:val="16"/>
                <w:szCs w:val="16"/>
                <w:lang w:eastAsia="en-US"/>
              </w:rPr>
            </w:pPr>
          </w:p>
        </w:tc>
        <w:tc>
          <w:tcPr>
            <w:tcW w:w="3043" w:type="pct"/>
            <w:vAlign w:val="center"/>
          </w:tcPr>
          <w:p w14:paraId="1DF40F41" w14:textId="77777777" w:rsidR="00991250" w:rsidRPr="00883428" w:rsidRDefault="00991250">
            <w:pPr>
              <w:spacing w:before="0" w:after="0" w:line="240" w:lineRule="auto"/>
              <w:rPr>
                <w:rFonts w:ascii="VIC" w:eastAsia="Times New Roman" w:hAnsi="VIC" w:cs="Arial"/>
                <w:bCs/>
                <w:sz w:val="16"/>
                <w:szCs w:val="16"/>
                <w:lang w:eastAsia="en-US"/>
              </w:rPr>
            </w:pPr>
          </w:p>
        </w:tc>
      </w:tr>
      <w:tr w:rsidR="00991250" w:rsidRPr="00A83853" w14:paraId="20984A97" w14:textId="77777777" w:rsidTr="00883428">
        <w:trPr>
          <w:trHeight w:val="734"/>
        </w:trPr>
        <w:tc>
          <w:tcPr>
            <w:tcW w:w="529" w:type="pct"/>
            <w:vMerge w:val="restart"/>
            <w:shd w:val="clear" w:color="auto" w:fill="365F91"/>
            <w:vAlign w:val="center"/>
          </w:tcPr>
          <w:p w14:paraId="2747BDF4" w14:textId="5DF4757F" w:rsidR="00991250" w:rsidRPr="00883428" w:rsidRDefault="00991250" w:rsidP="005E59C3">
            <w:pPr>
              <w:pStyle w:val="Tabletext"/>
              <w:rPr>
                <w:rFonts w:ascii="VIC" w:eastAsia="Times New Roman" w:hAnsi="VIC" w:cs="Arial"/>
                <w:color w:val="FFFFFF" w:themeColor="background1"/>
                <w:szCs w:val="16"/>
              </w:rPr>
            </w:pPr>
            <w:r w:rsidRPr="00883428">
              <w:rPr>
                <w:color w:val="FFFFFF" w:themeColor="background1"/>
                <w:szCs w:val="16"/>
              </w:rPr>
              <w:t xml:space="preserve">Reduce harm to Victorian women by reducing the rate of </w:t>
            </w:r>
            <w:r w:rsidR="00B31233" w:rsidRPr="00883428">
              <w:rPr>
                <w:color w:val="FFFFFF" w:themeColor="background1"/>
                <w:szCs w:val="16"/>
              </w:rPr>
              <w:t>third- and fourth-degree</w:t>
            </w:r>
            <w:r w:rsidRPr="00883428">
              <w:rPr>
                <w:color w:val="FFFFFF" w:themeColor="background1"/>
                <w:szCs w:val="16"/>
              </w:rPr>
              <w:t xml:space="preserve"> perineal tears </w:t>
            </w:r>
          </w:p>
        </w:tc>
        <w:tc>
          <w:tcPr>
            <w:tcW w:w="92" w:type="pct"/>
            <w:noWrap/>
            <w:vAlign w:val="center"/>
          </w:tcPr>
          <w:p w14:paraId="064EF0B7" w14:textId="77777777" w:rsidR="00991250" w:rsidRPr="00883428" w:rsidRDefault="00991250" w:rsidP="005E59C3">
            <w:pPr>
              <w:pStyle w:val="Tabletext"/>
              <w:rPr>
                <w:rFonts w:ascii="VIC" w:eastAsia="Times New Roman" w:hAnsi="VIC" w:cs="Arial"/>
                <w:color w:val="000000"/>
                <w:szCs w:val="16"/>
              </w:rPr>
            </w:pPr>
          </w:p>
        </w:tc>
        <w:tc>
          <w:tcPr>
            <w:tcW w:w="468" w:type="pct"/>
            <w:vMerge w:val="restart"/>
            <w:shd w:val="clear" w:color="auto" w:fill="FDE9D9"/>
            <w:vAlign w:val="center"/>
            <w:hideMark/>
          </w:tcPr>
          <w:p w14:paraId="1D75635D" w14:textId="77777777" w:rsidR="00991250" w:rsidRPr="00883428" w:rsidRDefault="00991250" w:rsidP="005E59C3">
            <w:pPr>
              <w:pStyle w:val="Tabletext"/>
              <w:rPr>
                <w:szCs w:val="16"/>
              </w:rPr>
            </w:pPr>
            <w:r w:rsidRPr="00883428">
              <w:rPr>
                <w:szCs w:val="16"/>
              </w:rPr>
              <w:t xml:space="preserve">Partnering with women </w:t>
            </w:r>
          </w:p>
        </w:tc>
        <w:tc>
          <w:tcPr>
            <w:tcW w:w="92" w:type="pct"/>
            <w:noWrap/>
            <w:vAlign w:val="center"/>
          </w:tcPr>
          <w:p w14:paraId="3B71BA2E" w14:textId="77777777" w:rsidR="00991250" w:rsidRPr="00883428" w:rsidRDefault="00991250" w:rsidP="005E59C3">
            <w:pPr>
              <w:pStyle w:val="Tabletext"/>
              <w:rPr>
                <w:rFonts w:ascii="VIC" w:eastAsia="Times New Roman" w:hAnsi="VIC" w:cs="Arial"/>
                <w:color w:val="000000"/>
                <w:szCs w:val="16"/>
              </w:rPr>
            </w:pPr>
          </w:p>
        </w:tc>
        <w:tc>
          <w:tcPr>
            <w:tcW w:w="684" w:type="pct"/>
            <w:shd w:val="clear" w:color="auto" w:fill="FDE9D9"/>
            <w:vAlign w:val="center"/>
            <w:hideMark/>
          </w:tcPr>
          <w:p w14:paraId="150056EC" w14:textId="77777777" w:rsidR="00991250" w:rsidRPr="00883428" w:rsidRDefault="00991250" w:rsidP="005E59C3">
            <w:pPr>
              <w:pStyle w:val="Tabletext"/>
              <w:rPr>
                <w:szCs w:val="16"/>
              </w:rPr>
            </w:pPr>
            <w:r w:rsidRPr="00883428">
              <w:rPr>
                <w:szCs w:val="16"/>
              </w:rPr>
              <w:t>During pregnancy</w:t>
            </w:r>
          </w:p>
        </w:tc>
        <w:tc>
          <w:tcPr>
            <w:tcW w:w="92" w:type="pct"/>
            <w:noWrap/>
            <w:vAlign w:val="center"/>
          </w:tcPr>
          <w:p w14:paraId="491357E7" w14:textId="77777777" w:rsidR="00991250" w:rsidRPr="00883428" w:rsidRDefault="00991250" w:rsidP="005E59C3">
            <w:pPr>
              <w:pStyle w:val="Tabletext"/>
              <w:rPr>
                <w:rFonts w:ascii="VIC" w:eastAsia="Times New Roman" w:hAnsi="VIC" w:cs="Arial"/>
                <w:color w:val="000000"/>
                <w:szCs w:val="16"/>
              </w:rPr>
            </w:pPr>
          </w:p>
        </w:tc>
        <w:tc>
          <w:tcPr>
            <w:tcW w:w="3043" w:type="pct"/>
            <w:shd w:val="clear" w:color="auto" w:fill="FDE9D9"/>
            <w:vAlign w:val="center"/>
            <w:hideMark/>
          </w:tcPr>
          <w:p w14:paraId="16AA9798" w14:textId="77777777" w:rsidR="00991250" w:rsidRPr="00883428" w:rsidRDefault="00991250" w:rsidP="005E59C3">
            <w:pPr>
              <w:pStyle w:val="Tabletext"/>
              <w:rPr>
                <w:szCs w:val="16"/>
              </w:rPr>
            </w:pPr>
            <w:r w:rsidRPr="00883428">
              <w:rPr>
                <w:szCs w:val="16"/>
              </w:rPr>
              <w:t>Inclusion of information about the clinical bundle in childbirth education curriculum</w:t>
            </w:r>
          </w:p>
          <w:p w14:paraId="29864F2D" w14:textId="56322ADB" w:rsidR="00991250" w:rsidRPr="00883428" w:rsidRDefault="00991250" w:rsidP="005E59C3">
            <w:pPr>
              <w:pStyle w:val="Tabletext"/>
              <w:rPr>
                <w:szCs w:val="16"/>
              </w:rPr>
            </w:pPr>
            <w:r w:rsidRPr="00883428">
              <w:rPr>
                <w:szCs w:val="16"/>
              </w:rPr>
              <w:t xml:space="preserve">Planning for risk assessment and </w:t>
            </w:r>
            <w:r w:rsidR="00E612A4" w:rsidRPr="00883428">
              <w:rPr>
                <w:szCs w:val="16"/>
              </w:rPr>
              <w:t xml:space="preserve">shared </w:t>
            </w:r>
            <w:r w:rsidRPr="00883428">
              <w:rPr>
                <w:szCs w:val="16"/>
              </w:rPr>
              <w:t>decision-making during birth</w:t>
            </w:r>
          </w:p>
        </w:tc>
      </w:tr>
      <w:tr w:rsidR="00991250" w:rsidRPr="00A83853" w14:paraId="1E0B5F3B" w14:textId="77777777" w:rsidTr="00883428">
        <w:trPr>
          <w:trHeight w:val="149"/>
        </w:trPr>
        <w:tc>
          <w:tcPr>
            <w:tcW w:w="529" w:type="pct"/>
            <w:vMerge/>
            <w:vAlign w:val="center"/>
            <w:hideMark/>
          </w:tcPr>
          <w:p w14:paraId="0D724326" w14:textId="77777777" w:rsidR="00991250" w:rsidRPr="00883428" w:rsidRDefault="00991250" w:rsidP="005E59C3">
            <w:pPr>
              <w:pStyle w:val="Tabletext"/>
              <w:rPr>
                <w:rFonts w:ascii="VIC" w:eastAsia="Times New Roman" w:hAnsi="VIC" w:cs="Arial"/>
                <w:color w:val="000000"/>
                <w:szCs w:val="16"/>
              </w:rPr>
            </w:pPr>
          </w:p>
        </w:tc>
        <w:tc>
          <w:tcPr>
            <w:tcW w:w="92" w:type="pct"/>
            <w:noWrap/>
            <w:vAlign w:val="center"/>
          </w:tcPr>
          <w:p w14:paraId="7386B66F" w14:textId="77777777" w:rsidR="00991250" w:rsidRPr="00883428" w:rsidRDefault="00991250" w:rsidP="005E59C3">
            <w:pPr>
              <w:pStyle w:val="Tabletext"/>
              <w:rPr>
                <w:rFonts w:ascii="VIC" w:eastAsia="Times New Roman" w:hAnsi="VIC" w:cs="Arial"/>
                <w:color w:val="000000"/>
                <w:szCs w:val="16"/>
              </w:rPr>
            </w:pPr>
          </w:p>
        </w:tc>
        <w:tc>
          <w:tcPr>
            <w:tcW w:w="468" w:type="pct"/>
            <w:vMerge/>
            <w:vAlign w:val="center"/>
            <w:hideMark/>
          </w:tcPr>
          <w:p w14:paraId="1211B1EB" w14:textId="77777777" w:rsidR="00991250" w:rsidRPr="00883428" w:rsidRDefault="00991250" w:rsidP="005E59C3">
            <w:pPr>
              <w:pStyle w:val="Tabletext"/>
              <w:rPr>
                <w:rFonts w:ascii="VIC" w:eastAsia="Times New Roman" w:hAnsi="VIC" w:cs="Arial"/>
                <w:color w:val="000000"/>
                <w:szCs w:val="16"/>
              </w:rPr>
            </w:pPr>
          </w:p>
        </w:tc>
        <w:tc>
          <w:tcPr>
            <w:tcW w:w="92" w:type="pct"/>
            <w:noWrap/>
            <w:vAlign w:val="center"/>
          </w:tcPr>
          <w:p w14:paraId="4BE345EF" w14:textId="77777777" w:rsidR="00991250" w:rsidRPr="00883428" w:rsidRDefault="00991250" w:rsidP="005E59C3">
            <w:pPr>
              <w:pStyle w:val="Tabletext"/>
              <w:rPr>
                <w:rFonts w:ascii="VIC" w:eastAsia="Times New Roman" w:hAnsi="VIC" w:cs="Arial"/>
                <w:color w:val="000000"/>
                <w:szCs w:val="16"/>
              </w:rPr>
            </w:pPr>
          </w:p>
        </w:tc>
        <w:tc>
          <w:tcPr>
            <w:tcW w:w="684" w:type="pct"/>
            <w:vAlign w:val="center"/>
          </w:tcPr>
          <w:p w14:paraId="68FEB930" w14:textId="77777777" w:rsidR="00991250" w:rsidRPr="00883428" w:rsidRDefault="00991250" w:rsidP="005E59C3">
            <w:pPr>
              <w:pStyle w:val="Tabletext"/>
              <w:rPr>
                <w:rFonts w:ascii="VIC" w:eastAsia="Times New Roman" w:hAnsi="VIC" w:cs="Arial"/>
                <w:color w:val="000000"/>
                <w:szCs w:val="16"/>
              </w:rPr>
            </w:pPr>
          </w:p>
        </w:tc>
        <w:tc>
          <w:tcPr>
            <w:tcW w:w="92" w:type="pct"/>
            <w:noWrap/>
            <w:vAlign w:val="center"/>
          </w:tcPr>
          <w:p w14:paraId="0F135EB3" w14:textId="77777777" w:rsidR="00991250" w:rsidRPr="00883428" w:rsidRDefault="00991250" w:rsidP="005E59C3">
            <w:pPr>
              <w:pStyle w:val="Tabletext"/>
              <w:rPr>
                <w:rFonts w:ascii="VIC" w:eastAsia="Times New Roman" w:hAnsi="VIC" w:cs="Arial"/>
                <w:color w:val="000000"/>
                <w:szCs w:val="16"/>
              </w:rPr>
            </w:pPr>
          </w:p>
        </w:tc>
        <w:tc>
          <w:tcPr>
            <w:tcW w:w="3043" w:type="pct"/>
            <w:vAlign w:val="center"/>
          </w:tcPr>
          <w:p w14:paraId="7524C0F5" w14:textId="77777777" w:rsidR="00991250" w:rsidRPr="00883428" w:rsidRDefault="00991250" w:rsidP="00883428">
            <w:pPr>
              <w:pStyle w:val="Tabletext"/>
              <w:spacing w:line="240" w:lineRule="auto"/>
              <w:rPr>
                <w:rFonts w:ascii="VIC" w:eastAsia="Times New Roman" w:hAnsi="VIC" w:cs="Arial"/>
                <w:color w:val="000000"/>
                <w:szCs w:val="16"/>
              </w:rPr>
            </w:pPr>
          </w:p>
        </w:tc>
      </w:tr>
      <w:tr w:rsidR="00991250" w:rsidRPr="00A83853" w14:paraId="21794C44" w14:textId="77777777" w:rsidTr="00883428">
        <w:trPr>
          <w:trHeight w:val="446"/>
        </w:trPr>
        <w:tc>
          <w:tcPr>
            <w:tcW w:w="529" w:type="pct"/>
            <w:vMerge/>
            <w:vAlign w:val="center"/>
            <w:hideMark/>
          </w:tcPr>
          <w:p w14:paraId="35512763" w14:textId="77777777" w:rsidR="00991250" w:rsidRPr="00883428" w:rsidRDefault="00991250" w:rsidP="005E59C3">
            <w:pPr>
              <w:pStyle w:val="Tabletext"/>
              <w:rPr>
                <w:rFonts w:ascii="VIC" w:eastAsia="Times New Roman" w:hAnsi="VIC" w:cs="Arial"/>
                <w:color w:val="000000"/>
                <w:szCs w:val="16"/>
              </w:rPr>
            </w:pPr>
          </w:p>
        </w:tc>
        <w:tc>
          <w:tcPr>
            <w:tcW w:w="92" w:type="pct"/>
            <w:noWrap/>
            <w:vAlign w:val="center"/>
          </w:tcPr>
          <w:p w14:paraId="0560C959" w14:textId="77777777" w:rsidR="00991250" w:rsidRPr="00883428" w:rsidRDefault="00991250" w:rsidP="005E59C3">
            <w:pPr>
              <w:pStyle w:val="Tabletext"/>
              <w:rPr>
                <w:rFonts w:ascii="VIC" w:eastAsia="Times New Roman" w:hAnsi="VIC" w:cs="Arial"/>
                <w:color w:val="000000"/>
                <w:szCs w:val="16"/>
              </w:rPr>
            </w:pPr>
          </w:p>
        </w:tc>
        <w:tc>
          <w:tcPr>
            <w:tcW w:w="468" w:type="pct"/>
            <w:vMerge/>
            <w:vAlign w:val="center"/>
            <w:hideMark/>
          </w:tcPr>
          <w:p w14:paraId="6D1920A3" w14:textId="77777777" w:rsidR="00991250" w:rsidRPr="00883428" w:rsidRDefault="00991250" w:rsidP="005E59C3">
            <w:pPr>
              <w:pStyle w:val="Tabletext"/>
              <w:rPr>
                <w:rFonts w:ascii="VIC" w:eastAsia="Times New Roman" w:hAnsi="VIC" w:cs="Arial"/>
                <w:color w:val="000000"/>
                <w:szCs w:val="16"/>
              </w:rPr>
            </w:pPr>
          </w:p>
        </w:tc>
        <w:tc>
          <w:tcPr>
            <w:tcW w:w="92" w:type="pct"/>
            <w:noWrap/>
            <w:vAlign w:val="center"/>
          </w:tcPr>
          <w:p w14:paraId="78060E17" w14:textId="77777777" w:rsidR="00991250" w:rsidRPr="00883428" w:rsidRDefault="00991250" w:rsidP="005E59C3">
            <w:pPr>
              <w:pStyle w:val="Tabletext"/>
              <w:rPr>
                <w:rFonts w:ascii="VIC" w:eastAsia="Times New Roman" w:hAnsi="VIC" w:cs="Arial"/>
                <w:color w:val="000000"/>
                <w:szCs w:val="16"/>
              </w:rPr>
            </w:pPr>
          </w:p>
        </w:tc>
        <w:tc>
          <w:tcPr>
            <w:tcW w:w="684" w:type="pct"/>
            <w:shd w:val="clear" w:color="auto" w:fill="FDE9D9"/>
            <w:vAlign w:val="center"/>
            <w:hideMark/>
          </w:tcPr>
          <w:p w14:paraId="1B577262" w14:textId="77777777" w:rsidR="00991250" w:rsidRPr="00883428" w:rsidRDefault="00991250" w:rsidP="005E59C3">
            <w:pPr>
              <w:pStyle w:val="Tabletext"/>
              <w:rPr>
                <w:szCs w:val="16"/>
              </w:rPr>
            </w:pPr>
            <w:r w:rsidRPr="00883428">
              <w:rPr>
                <w:szCs w:val="16"/>
              </w:rPr>
              <w:t>During birth</w:t>
            </w:r>
          </w:p>
        </w:tc>
        <w:tc>
          <w:tcPr>
            <w:tcW w:w="92" w:type="pct"/>
            <w:noWrap/>
            <w:vAlign w:val="center"/>
          </w:tcPr>
          <w:p w14:paraId="04CBCDFB" w14:textId="77777777" w:rsidR="00991250" w:rsidRPr="00883428" w:rsidRDefault="00991250" w:rsidP="005E59C3">
            <w:pPr>
              <w:pStyle w:val="Tabletext"/>
              <w:rPr>
                <w:rFonts w:ascii="VIC" w:eastAsia="Times New Roman" w:hAnsi="VIC" w:cs="Arial"/>
                <w:color w:val="000000"/>
                <w:szCs w:val="16"/>
              </w:rPr>
            </w:pPr>
          </w:p>
        </w:tc>
        <w:tc>
          <w:tcPr>
            <w:tcW w:w="3043" w:type="pct"/>
            <w:shd w:val="clear" w:color="auto" w:fill="FDE9D9"/>
            <w:vAlign w:val="center"/>
            <w:hideMark/>
          </w:tcPr>
          <w:p w14:paraId="19A9C863" w14:textId="77777777" w:rsidR="00991250" w:rsidRPr="00883428" w:rsidRDefault="00991250" w:rsidP="005E59C3">
            <w:pPr>
              <w:pStyle w:val="Tabletext"/>
              <w:rPr>
                <w:szCs w:val="16"/>
              </w:rPr>
            </w:pPr>
            <w:r w:rsidRPr="00883428">
              <w:rPr>
                <w:szCs w:val="16"/>
              </w:rPr>
              <w:t xml:space="preserve">Shared ongoing risk assessment and decision making </w:t>
            </w:r>
          </w:p>
        </w:tc>
      </w:tr>
      <w:tr w:rsidR="00991250" w:rsidRPr="00A83853" w14:paraId="2E2C901D" w14:textId="77777777" w:rsidTr="00883428">
        <w:trPr>
          <w:trHeight w:val="223"/>
        </w:trPr>
        <w:tc>
          <w:tcPr>
            <w:tcW w:w="529" w:type="pct"/>
            <w:vMerge/>
            <w:vAlign w:val="center"/>
            <w:hideMark/>
          </w:tcPr>
          <w:p w14:paraId="456F9F6D" w14:textId="77777777" w:rsidR="00991250" w:rsidRPr="00883428" w:rsidRDefault="00991250" w:rsidP="005E59C3">
            <w:pPr>
              <w:pStyle w:val="Tabletext"/>
              <w:rPr>
                <w:rFonts w:ascii="VIC" w:eastAsia="Times New Roman" w:hAnsi="VIC" w:cs="Arial"/>
                <w:color w:val="000000"/>
                <w:szCs w:val="16"/>
              </w:rPr>
            </w:pPr>
          </w:p>
        </w:tc>
        <w:tc>
          <w:tcPr>
            <w:tcW w:w="92" w:type="pct"/>
            <w:noWrap/>
            <w:vAlign w:val="center"/>
          </w:tcPr>
          <w:p w14:paraId="6643E074" w14:textId="77777777" w:rsidR="00991250" w:rsidRPr="00883428" w:rsidRDefault="00991250" w:rsidP="005E59C3">
            <w:pPr>
              <w:pStyle w:val="Tabletext"/>
              <w:rPr>
                <w:rFonts w:ascii="VIC" w:eastAsia="Times New Roman" w:hAnsi="VIC" w:cs="Arial"/>
                <w:color w:val="000000"/>
                <w:szCs w:val="16"/>
              </w:rPr>
            </w:pPr>
          </w:p>
        </w:tc>
        <w:tc>
          <w:tcPr>
            <w:tcW w:w="468" w:type="pct"/>
            <w:vMerge/>
            <w:vAlign w:val="center"/>
            <w:hideMark/>
          </w:tcPr>
          <w:p w14:paraId="5506A366" w14:textId="77777777" w:rsidR="00991250" w:rsidRPr="00883428" w:rsidRDefault="00991250" w:rsidP="005E59C3">
            <w:pPr>
              <w:pStyle w:val="Tabletext"/>
              <w:rPr>
                <w:rFonts w:ascii="VIC" w:eastAsia="Times New Roman" w:hAnsi="VIC" w:cs="Arial"/>
                <w:color w:val="000000"/>
                <w:szCs w:val="16"/>
              </w:rPr>
            </w:pPr>
          </w:p>
        </w:tc>
        <w:tc>
          <w:tcPr>
            <w:tcW w:w="92" w:type="pct"/>
            <w:noWrap/>
            <w:vAlign w:val="center"/>
          </w:tcPr>
          <w:p w14:paraId="7AB7510D" w14:textId="77777777" w:rsidR="00991250" w:rsidRPr="00883428" w:rsidRDefault="00991250" w:rsidP="005E59C3">
            <w:pPr>
              <w:pStyle w:val="Tabletext"/>
              <w:rPr>
                <w:rFonts w:ascii="VIC" w:eastAsia="Times New Roman" w:hAnsi="VIC" w:cs="Arial"/>
                <w:color w:val="000000"/>
                <w:szCs w:val="16"/>
              </w:rPr>
            </w:pPr>
          </w:p>
        </w:tc>
        <w:tc>
          <w:tcPr>
            <w:tcW w:w="684" w:type="pct"/>
            <w:vAlign w:val="center"/>
          </w:tcPr>
          <w:p w14:paraId="65AD471F" w14:textId="77777777" w:rsidR="00991250" w:rsidRPr="00883428" w:rsidRDefault="00991250" w:rsidP="005E59C3">
            <w:pPr>
              <w:pStyle w:val="Tabletext"/>
              <w:rPr>
                <w:rFonts w:ascii="VIC" w:eastAsia="Times New Roman" w:hAnsi="VIC" w:cs="Arial"/>
                <w:color w:val="000000"/>
                <w:szCs w:val="16"/>
              </w:rPr>
            </w:pPr>
          </w:p>
        </w:tc>
        <w:tc>
          <w:tcPr>
            <w:tcW w:w="92" w:type="pct"/>
            <w:noWrap/>
            <w:vAlign w:val="center"/>
          </w:tcPr>
          <w:p w14:paraId="438E6394" w14:textId="77777777" w:rsidR="00991250" w:rsidRPr="00883428" w:rsidRDefault="00991250" w:rsidP="005E59C3">
            <w:pPr>
              <w:pStyle w:val="Tabletext"/>
              <w:rPr>
                <w:rFonts w:ascii="VIC" w:eastAsia="Times New Roman" w:hAnsi="VIC" w:cs="Arial"/>
                <w:color w:val="000000"/>
                <w:szCs w:val="16"/>
              </w:rPr>
            </w:pPr>
          </w:p>
        </w:tc>
        <w:tc>
          <w:tcPr>
            <w:tcW w:w="3043" w:type="pct"/>
            <w:vAlign w:val="center"/>
          </w:tcPr>
          <w:p w14:paraId="488EED25" w14:textId="77777777" w:rsidR="00991250" w:rsidRPr="00883428" w:rsidRDefault="00991250" w:rsidP="005E59C3">
            <w:pPr>
              <w:pStyle w:val="Tabletext"/>
              <w:rPr>
                <w:rFonts w:ascii="VIC" w:eastAsia="Times New Roman" w:hAnsi="VIC" w:cs="Arial"/>
                <w:bCs/>
                <w:color w:val="000000"/>
                <w:szCs w:val="16"/>
              </w:rPr>
            </w:pPr>
          </w:p>
        </w:tc>
      </w:tr>
      <w:tr w:rsidR="00991250" w:rsidRPr="00A83853" w14:paraId="21579723" w14:textId="77777777" w:rsidTr="00883428">
        <w:trPr>
          <w:trHeight w:val="393"/>
        </w:trPr>
        <w:tc>
          <w:tcPr>
            <w:tcW w:w="529" w:type="pct"/>
            <w:vMerge/>
            <w:vAlign w:val="center"/>
            <w:hideMark/>
          </w:tcPr>
          <w:p w14:paraId="7EA1830C" w14:textId="77777777" w:rsidR="00991250" w:rsidRPr="00883428" w:rsidRDefault="00991250" w:rsidP="005E59C3">
            <w:pPr>
              <w:pStyle w:val="Tabletext"/>
              <w:rPr>
                <w:rFonts w:ascii="VIC" w:eastAsia="Times New Roman" w:hAnsi="VIC" w:cs="Arial"/>
                <w:color w:val="000000"/>
                <w:szCs w:val="16"/>
              </w:rPr>
            </w:pPr>
          </w:p>
        </w:tc>
        <w:tc>
          <w:tcPr>
            <w:tcW w:w="92" w:type="pct"/>
            <w:noWrap/>
            <w:vAlign w:val="center"/>
          </w:tcPr>
          <w:p w14:paraId="152D4D63" w14:textId="77777777" w:rsidR="00991250" w:rsidRPr="00883428" w:rsidRDefault="00991250" w:rsidP="005E59C3">
            <w:pPr>
              <w:pStyle w:val="Tabletext"/>
              <w:rPr>
                <w:rFonts w:ascii="VIC" w:eastAsia="Times New Roman" w:hAnsi="VIC" w:cs="Arial"/>
                <w:color w:val="000000"/>
                <w:szCs w:val="16"/>
              </w:rPr>
            </w:pPr>
          </w:p>
        </w:tc>
        <w:tc>
          <w:tcPr>
            <w:tcW w:w="468" w:type="pct"/>
            <w:vMerge/>
            <w:vAlign w:val="center"/>
            <w:hideMark/>
          </w:tcPr>
          <w:p w14:paraId="05FE8358" w14:textId="77777777" w:rsidR="00991250" w:rsidRPr="00883428" w:rsidRDefault="00991250" w:rsidP="005E59C3">
            <w:pPr>
              <w:pStyle w:val="Tabletext"/>
              <w:rPr>
                <w:rFonts w:ascii="VIC" w:eastAsia="Times New Roman" w:hAnsi="VIC" w:cs="Arial"/>
                <w:color w:val="000000"/>
                <w:szCs w:val="16"/>
              </w:rPr>
            </w:pPr>
          </w:p>
        </w:tc>
        <w:tc>
          <w:tcPr>
            <w:tcW w:w="92" w:type="pct"/>
            <w:noWrap/>
            <w:vAlign w:val="center"/>
          </w:tcPr>
          <w:p w14:paraId="1001792D" w14:textId="77777777" w:rsidR="00991250" w:rsidRPr="00883428" w:rsidRDefault="00991250" w:rsidP="005E59C3">
            <w:pPr>
              <w:pStyle w:val="Tabletext"/>
              <w:rPr>
                <w:rFonts w:ascii="VIC" w:eastAsia="Times New Roman" w:hAnsi="VIC" w:cs="Arial"/>
                <w:color w:val="000000"/>
                <w:szCs w:val="16"/>
              </w:rPr>
            </w:pPr>
          </w:p>
        </w:tc>
        <w:tc>
          <w:tcPr>
            <w:tcW w:w="684" w:type="pct"/>
            <w:shd w:val="clear" w:color="auto" w:fill="FDE9D9"/>
            <w:vAlign w:val="center"/>
            <w:hideMark/>
          </w:tcPr>
          <w:p w14:paraId="23925B49" w14:textId="77777777" w:rsidR="00991250" w:rsidRPr="00883428" w:rsidRDefault="00991250" w:rsidP="005E59C3">
            <w:pPr>
              <w:pStyle w:val="Tabletext"/>
              <w:rPr>
                <w:szCs w:val="16"/>
              </w:rPr>
            </w:pPr>
            <w:r w:rsidRPr="00883428">
              <w:rPr>
                <w:szCs w:val="16"/>
              </w:rPr>
              <w:t>After birth</w:t>
            </w:r>
          </w:p>
        </w:tc>
        <w:tc>
          <w:tcPr>
            <w:tcW w:w="92" w:type="pct"/>
            <w:noWrap/>
            <w:vAlign w:val="center"/>
          </w:tcPr>
          <w:p w14:paraId="40C4D23E" w14:textId="77777777" w:rsidR="00991250" w:rsidRPr="00883428" w:rsidRDefault="00991250" w:rsidP="005E59C3">
            <w:pPr>
              <w:pStyle w:val="Tabletext"/>
              <w:rPr>
                <w:rFonts w:ascii="VIC" w:eastAsia="Times New Roman" w:hAnsi="VIC" w:cs="Arial"/>
                <w:color w:val="000000"/>
                <w:szCs w:val="16"/>
              </w:rPr>
            </w:pPr>
          </w:p>
        </w:tc>
        <w:tc>
          <w:tcPr>
            <w:tcW w:w="3043" w:type="pct"/>
            <w:shd w:val="clear" w:color="auto" w:fill="FDE9D9"/>
            <w:vAlign w:val="center"/>
            <w:hideMark/>
          </w:tcPr>
          <w:p w14:paraId="59C25C61" w14:textId="77777777" w:rsidR="00991250" w:rsidRPr="00883428" w:rsidRDefault="00991250" w:rsidP="005E59C3">
            <w:pPr>
              <w:pStyle w:val="Tabletext"/>
              <w:rPr>
                <w:szCs w:val="16"/>
              </w:rPr>
            </w:pPr>
            <w:r w:rsidRPr="00883428">
              <w:rPr>
                <w:szCs w:val="16"/>
              </w:rPr>
              <w:t xml:space="preserve">Offer all women the opportunity to discuss and ask questions about their perineal care, </w:t>
            </w:r>
            <w:proofErr w:type="gramStart"/>
            <w:r w:rsidRPr="00883428">
              <w:rPr>
                <w:szCs w:val="16"/>
              </w:rPr>
              <w:t>trauma</w:t>
            </w:r>
            <w:proofErr w:type="gramEnd"/>
            <w:r w:rsidRPr="00883428">
              <w:rPr>
                <w:szCs w:val="16"/>
              </w:rPr>
              <w:t xml:space="preserve"> and repair</w:t>
            </w:r>
          </w:p>
          <w:p w14:paraId="105ED680" w14:textId="77777777" w:rsidR="00991250" w:rsidRPr="00883428" w:rsidRDefault="00991250" w:rsidP="005E59C3">
            <w:pPr>
              <w:pStyle w:val="Tabletext"/>
              <w:rPr>
                <w:szCs w:val="16"/>
              </w:rPr>
            </w:pPr>
            <w:r w:rsidRPr="00883428">
              <w:rPr>
                <w:szCs w:val="16"/>
              </w:rPr>
              <w:t>Ask all women whether they were involved as much as they wanted to be in decision making about their care during birth</w:t>
            </w:r>
          </w:p>
        </w:tc>
      </w:tr>
      <w:tr w:rsidR="00991250" w:rsidRPr="00A83853" w14:paraId="6FCEFE78" w14:textId="77777777" w:rsidTr="00883428">
        <w:trPr>
          <w:trHeight w:val="223"/>
        </w:trPr>
        <w:tc>
          <w:tcPr>
            <w:tcW w:w="529" w:type="pct"/>
            <w:vMerge/>
            <w:vAlign w:val="center"/>
            <w:hideMark/>
          </w:tcPr>
          <w:p w14:paraId="384DDAC1" w14:textId="77777777" w:rsidR="00991250" w:rsidRPr="00883428" w:rsidRDefault="00991250" w:rsidP="005E59C3">
            <w:pPr>
              <w:pStyle w:val="Tabletext"/>
              <w:rPr>
                <w:rFonts w:ascii="VIC" w:eastAsia="Times New Roman" w:hAnsi="VIC" w:cs="Arial"/>
                <w:color w:val="000000"/>
                <w:szCs w:val="16"/>
              </w:rPr>
            </w:pPr>
          </w:p>
        </w:tc>
        <w:tc>
          <w:tcPr>
            <w:tcW w:w="92" w:type="pct"/>
            <w:noWrap/>
            <w:vAlign w:val="center"/>
          </w:tcPr>
          <w:p w14:paraId="1DCDEB11" w14:textId="77777777" w:rsidR="00991250" w:rsidRPr="00883428" w:rsidRDefault="00991250" w:rsidP="005E59C3">
            <w:pPr>
              <w:pStyle w:val="Tabletext"/>
              <w:rPr>
                <w:rFonts w:ascii="VIC" w:eastAsia="Times New Roman" w:hAnsi="VIC" w:cs="Arial"/>
                <w:color w:val="000000"/>
                <w:szCs w:val="16"/>
              </w:rPr>
            </w:pPr>
          </w:p>
        </w:tc>
        <w:tc>
          <w:tcPr>
            <w:tcW w:w="468" w:type="pct"/>
            <w:vAlign w:val="center"/>
          </w:tcPr>
          <w:p w14:paraId="7FBFB38E" w14:textId="77777777" w:rsidR="00991250" w:rsidRPr="00883428" w:rsidRDefault="00991250" w:rsidP="005E59C3">
            <w:pPr>
              <w:pStyle w:val="Tabletext"/>
              <w:rPr>
                <w:rFonts w:ascii="VIC" w:eastAsia="Times New Roman" w:hAnsi="VIC" w:cs="Arial"/>
                <w:color w:val="000000"/>
                <w:szCs w:val="16"/>
              </w:rPr>
            </w:pPr>
          </w:p>
        </w:tc>
        <w:tc>
          <w:tcPr>
            <w:tcW w:w="92" w:type="pct"/>
            <w:noWrap/>
            <w:vAlign w:val="center"/>
          </w:tcPr>
          <w:p w14:paraId="78583A41" w14:textId="77777777" w:rsidR="00991250" w:rsidRPr="00883428" w:rsidRDefault="00991250" w:rsidP="005E59C3">
            <w:pPr>
              <w:pStyle w:val="Tabletext"/>
              <w:rPr>
                <w:rFonts w:ascii="VIC" w:eastAsia="Times New Roman" w:hAnsi="VIC" w:cs="Arial"/>
                <w:color w:val="000000"/>
                <w:szCs w:val="16"/>
              </w:rPr>
            </w:pPr>
          </w:p>
        </w:tc>
        <w:tc>
          <w:tcPr>
            <w:tcW w:w="684" w:type="pct"/>
            <w:vAlign w:val="center"/>
          </w:tcPr>
          <w:p w14:paraId="6BBFD090" w14:textId="77777777" w:rsidR="00991250" w:rsidRPr="00883428" w:rsidRDefault="00991250" w:rsidP="005E59C3">
            <w:pPr>
              <w:pStyle w:val="Tabletext"/>
              <w:rPr>
                <w:rFonts w:ascii="VIC" w:eastAsia="Times New Roman" w:hAnsi="VIC" w:cs="Arial"/>
                <w:color w:val="000000"/>
                <w:szCs w:val="16"/>
              </w:rPr>
            </w:pPr>
          </w:p>
        </w:tc>
        <w:tc>
          <w:tcPr>
            <w:tcW w:w="92" w:type="pct"/>
            <w:noWrap/>
            <w:vAlign w:val="center"/>
          </w:tcPr>
          <w:p w14:paraId="38B11561" w14:textId="77777777" w:rsidR="00991250" w:rsidRPr="00883428" w:rsidRDefault="00991250" w:rsidP="005E59C3">
            <w:pPr>
              <w:pStyle w:val="Tabletext"/>
              <w:rPr>
                <w:rFonts w:ascii="VIC" w:eastAsia="Times New Roman" w:hAnsi="VIC" w:cs="Arial"/>
                <w:color w:val="000000"/>
                <w:szCs w:val="16"/>
              </w:rPr>
            </w:pPr>
          </w:p>
        </w:tc>
        <w:tc>
          <w:tcPr>
            <w:tcW w:w="3043" w:type="pct"/>
            <w:vAlign w:val="center"/>
          </w:tcPr>
          <w:p w14:paraId="7C8E07D2" w14:textId="77777777" w:rsidR="00991250" w:rsidRPr="00883428" w:rsidRDefault="00991250" w:rsidP="005E59C3">
            <w:pPr>
              <w:pStyle w:val="Tabletext"/>
              <w:rPr>
                <w:rFonts w:ascii="VIC" w:eastAsia="Times New Roman" w:hAnsi="VIC" w:cs="Arial"/>
                <w:bCs/>
                <w:color w:val="000000"/>
                <w:szCs w:val="16"/>
              </w:rPr>
            </w:pPr>
          </w:p>
        </w:tc>
      </w:tr>
      <w:tr w:rsidR="00991250" w:rsidRPr="00A83853" w14:paraId="01D54C5D" w14:textId="77777777" w:rsidTr="00883428">
        <w:trPr>
          <w:trHeight w:val="1116"/>
        </w:trPr>
        <w:tc>
          <w:tcPr>
            <w:tcW w:w="529" w:type="pct"/>
            <w:vMerge/>
            <w:vAlign w:val="center"/>
            <w:hideMark/>
          </w:tcPr>
          <w:p w14:paraId="7305331B" w14:textId="77777777" w:rsidR="00991250" w:rsidRPr="00883428" w:rsidRDefault="00991250" w:rsidP="005E59C3">
            <w:pPr>
              <w:pStyle w:val="Tabletext"/>
              <w:rPr>
                <w:rFonts w:ascii="VIC" w:eastAsia="Times New Roman" w:hAnsi="VIC" w:cs="Arial"/>
                <w:color w:val="000000"/>
                <w:szCs w:val="16"/>
              </w:rPr>
            </w:pPr>
          </w:p>
        </w:tc>
        <w:tc>
          <w:tcPr>
            <w:tcW w:w="92" w:type="pct"/>
            <w:noWrap/>
            <w:vAlign w:val="center"/>
          </w:tcPr>
          <w:p w14:paraId="29869A35" w14:textId="77777777" w:rsidR="00991250" w:rsidRPr="00883428" w:rsidRDefault="00991250" w:rsidP="005E59C3">
            <w:pPr>
              <w:pStyle w:val="Tabletext"/>
              <w:rPr>
                <w:rFonts w:ascii="VIC" w:eastAsia="Times New Roman" w:hAnsi="VIC" w:cs="Arial"/>
                <w:color w:val="000000"/>
                <w:szCs w:val="16"/>
              </w:rPr>
            </w:pPr>
          </w:p>
        </w:tc>
        <w:tc>
          <w:tcPr>
            <w:tcW w:w="468" w:type="pct"/>
            <w:vMerge w:val="restart"/>
            <w:shd w:val="clear" w:color="auto" w:fill="E5DFEC"/>
            <w:vAlign w:val="center"/>
            <w:hideMark/>
          </w:tcPr>
          <w:p w14:paraId="2BD69F6C" w14:textId="77777777" w:rsidR="00991250" w:rsidRPr="00883428" w:rsidRDefault="00991250" w:rsidP="005E59C3">
            <w:pPr>
              <w:pStyle w:val="Tabletext"/>
              <w:rPr>
                <w:szCs w:val="16"/>
              </w:rPr>
            </w:pPr>
            <w:r w:rsidRPr="00883428">
              <w:rPr>
                <w:szCs w:val="16"/>
              </w:rPr>
              <w:t>Application of evidence-based clinical care</w:t>
            </w:r>
          </w:p>
        </w:tc>
        <w:tc>
          <w:tcPr>
            <w:tcW w:w="92" w:type="pct"/>
            <w:noWrap/>
            <w:vAlign w:val="center"/>
          </w:tcPr>
          <w:p w14:paraId="63AEC69A" w14:textId="77777777" w:rsidR="00991250" w:rsidRPr="00883428" w:rsidRDefault="00991250" w:rsidP="005E59C3">
            <w:pPr>
              <w:pStyle w:val="Tabletext"/>
              <w:rPr>
                <w:rFonts w:ascii="VIC" w:eastAsia="Times New Roman" w:hAnsi="VIC" w:cs="Arial"/>
                <w:color w:val="000000"/>
                <w:szCs w:val="16"/>
              </w:rPr>
            </w:pPr>
          </w:p>
        </w:tc>
        <w:tc>
          <w:tcPr>
            <w:tcW w:w="684" w:type="pct"/>
            <w:shd w:val="clear" w:color="auto" w:fill="E5DFEC"/>
            <w:vAlign w:val="center"/>
            <w:hideMark/>
          </w:tcPr>
          <w:p w14:paraId="4305F004" w14:textId="77777777" w:rsidR="00991250" w:rsidRPr="00883428" w:rsidRDefault="00991250" w:rsidP="005E59C3">
            <w:pPr>
              <w:pStyle w:val="Tabletext"/>
              <w:rPr>
                <w:szCs w:val="16"/>
              </w:rPr>
            </w:pPr>
            <w:r w:rsidRPr="00883428">
              <w:rPr>
                <w:szCs w:val="16"/>
              </w:rPr>
              <w:t>Routine professional development</w:t>
            </w:r>
          </w:p>
        </w:tc>
        <w:tc>
          <w:tcPr>
            <w:tcW w:w="92" w:type="pct"/>
            <w:noWrap/>
            <w:vAlign w:val="center"/>
          </w:tcPr>
          <w:p w14:paraId="55D59CC6" w14:textId="77777777" w:rsidR="00991250" w:rsidRPr="00883428" w:rsidRDefault="00991250" w:rsidP="005E59C3">
            <w:pPr>
              <w:pStyle w:val="Tabletext"/>
              <w:rPr>
                <w:rFonts w:ascii="VIC" w:eastAsia="Times New Roman" w:hAnsi="VIC" w:cs="Arial"/>
                <w:color w:val="000000"/>
                <w:szCs w:val="16"/>
              </w:rPr>
            </w:pPr>
          </w:p>
        </w:tc>
        <w:tc>
          <w:tcPr>
            <w:tcW w:w="3043" w:type="pct"/>
            <w:shd w:val="clear" w:color="auto" w:fill="E5DFEC"/>
            <w:vAlign w:val="center"/>
            <w:hideMark/>
          </w:tcPr>
          <w:p w14:paraId="7EEC312A" w14:textId="77777777" w:rsidR="00991250" w:rsidRPr="00883428" w:rsidRDefault="00991250" w:rsidP="005E59C3">
            <w:pPr>
              <w:pStyle w:val="Tabletext"/>
              <w:rPr>
                <w:szCs w:val="16"/>
              </w:rPr>
            </w:pPr>
            <w:r w:rsidRPr="00883428">
              <w:rPr>
                <w:szCs w:val="16"/>
              </w:rPr>
              <w:t>Incorporate education and simulation training on the five clinical interventions</w:t>
            </w:r>
          </w:p>
          <w:p w14:paraId="46272546" w14:textId="77777777" w:rsidR="00991250" w:rsidRPr="00883428" w:rsidRDefault="00991250" w:rsidP="005E59C3">
            <w:pPr>
              <w:pStyle w:val="Tabletext"/>
              <w:rPr>
                <w:szCs w:val="16"/>
              </w:rPr>
            </w:pPr>
            <w:r w:rsidRPr="00883428">
              <w:rPr>
                <w:bCs/>
                <w:color w:val="000000"/>
                <w:szCs w:val="16"/>
              </w:rPr>
              <w:t xml:space="preserve">Incorporate </w:t>
            </w:r>
            <w:r w:rsidRPr="00883428">
              <w:rPr>
                <w:szCs w:val="16"/>
              </w:rPr>
              <w:t>use of clinical models and/or pig sphincters for simulation training for grading trauma</w:t>
            </w:r>
          </w:p>
          <w:p w14:paraId="66CDC292" w14:textId="77777777" w:rsidR="00991250" w:rsidRPr="00883428" w:rsidRDefault="00991250" w:rsidP="005E59C3">
            <w:pPr>
              <w:pStyle w:val="Tabletext"/>
              <w:rPr>
                <w:szCs w:val="16"/>
              </w:rPr>
            </w:pPr>
            <w:r w:rsidRPr="00883428">
              <w:rPr>
                <w:szCs w:val="16"/>
              </w:rPr>
              <w:t>Incorporate teach-back skills</w:t>
            </w:r>
          </w:p>
          <w:p w14:paraId="7EAE5A90" w14:textId="77777777" w:rsidR="00991250" w:rsidRPr="00883428" w:rsidRDefault="00991250" w:rsidP="005E59C3">
            <w:pPr>
              <w:pStyle w:val="Tabletext"/>
              <w:rPr>
                <w:szCs w:val="16"/>
              </w:rPr>
            </w:pPr>
            <w:r w:rsidRPr="00883428">
              <w:rPr>
                <w:szCs w:val="16"/>
              </w:rPr>
              <w:t xml:space="preserve">Identify opportunities for in-the-moment teaching, reflection and clinical reasoning development, </w:t>
            </w:r>
            <w:proofErr w:type="gramStart"/>
            <w:r w:rsidRPr="00883428">
              <w:rPr>
                <w:szCs w:val="16"/>
              </w:rPr>
              <w:t>e.g.</w:t>
            </w:r>
            <w:proofErr w:type="gramEnd"/>
            <w:r w:rsidRPr="00883428">
              <w:rPr>
                <w:szCs w:val="16"/>
              </w:rPr>
              <w:t xml:space="preserve"> post tear huddles</w:t>
            </w:r>
          </w:p>
        </w:tc>
      </w:tr>
      <w:tr w:rsidR="00991250" w:rsidRPr="00A83853" w14:paraId="493C17AB" w14:textId="77777777" w:rsidTr="00883428">
        <w:trPr>
          <w:trHeight w:val="223"/>
        </w:trPr>
        <w:tc>
          <w:tcPr>
            <w:tcW w:w="529" w:type="pct"/>
            <w:vMerge/>
            <w:vAlign w:val="center"/>
            <w:hideMark/>
          </w:tcPr>
          <w:p w14:paraId="6EDF3D9C" w14:textId="77777777" w:rsidR="00991250" w:rsidRPr="00883428" w:rsidRDefault="00991250" w:rsidP="005E59C3">
            <w:pPr>
              <w:pStyle w:val="Tabletext"/>
              <w:rPr>
                <w:rFonts w:ascii="VIC" w:eastAsia="Times New Roman" w:hAnsi="VIC" w:cs="Arial"/>
                <w:color w:val="000000"/>
                <w:szCs w:val="16"/>
              </w:rPr>
            </w:pPr>
          </w:p>
        </w:tc>
        <w:tc>
          <w:tcPr>
            <w:tcW w:w="92" w:type="pct"/>
            <w:noWrap/>
            <w:vAlign w:val="center"/>
          </w:tcPr>
          <w:p w14:paraId="054B81DD" w14:textId="77777777" w:rsidR="00991250" w:rsidRPr="00883428" w:rsidRDefault="00991250" w:rsidP="005E59C3">
            <w:pPr>
              <w:pStyle w:val="Tabletext"/>
              <w:rPr>
                <w:rFonts w:ascii="VIC" w:eastAsia="Times New Roman" w:hAnsi="VIC" w:cs="Arial"/>
                <w:color w:val="000000"/>
                <w:szCs w:val="16"/>
              </w:rPr>
            </w:pPr>
          </w:p>
        </w:tc>
        <w:tc>
          <w:tcPr>
            <w:tcW w:w="468" w:type="pct"/>
            <w:vMerge/>
            <w:vAlign w:val="center"/>
            <w:hideMark/>
          </w:tcPr>
          <w:p w14:paraId="3CC1ACF7" w14:textId="77777777" w:rsidR="00991250" w:rsidRPr="00883428" w:rsidRDefault="00991250" w:rsidP="005E59C3">
            <w:pPr>
              <w:pStyle w:val="Tabletext"/>
              <w:rPr>
                <w:rFonts w:ascii="VIC" w:eastAsia="Times New Roman" w:hAnsi="VIC" w:cs="Arial"/>
                <w:color w:val="000000"/>
                <w:szCs w:val="16"/>
              </w:rPr>
            </w:pPr>
          </w:p>
        </w:tc>
        <w:tc>
          <w:tcPr>
            <w:tcW w:w="92" w:type="pct"/>
            <w:noWrap/>
            <w:vAlign w:val="center"/>
          </w:tcPr>
          <w:p w14:paraId="6D15439D" w14:textId="77777777" w:rsidR="00991250" w:rsidRPr="00883428" w:rsidRDefault="00991250" w:rsidP="005E59C3">
            <w:pPr>
              <w:pStyle w:val="Tabletext"/>
              <w:rPr>
                <w:rFonts w:ascii="VIC" w:eastAsia="Times New Roman" w:hAnsi="VIC" w:cs="Arial"/>
                <w:color w:val="000000"/>
                <w:szCs w:val="16"/>
              </w:rPr>
            </w:pPr>
          </w:p>
        </w:tc>
        <w:tc>
          <w:tcPr>
            <w:tcW w:w="684" w:type="pct"/>
            <w:vAlign w:val="center"/>
          </w:tcPr>
          <w:p w14:paraId="63CFCD9A" w14:textId="77777777" w:rsidR="00991250" w:rsidRPr="00883428" w:rsidRDefault="00991250" w:rsidP="005E59C3">
            <w:pPr>
              <w:pStyle w:val="Tabletext"/>
              <w:rPr>
                <w:rFonts w:ascii="VIC" w:eastAsia="Times New Roman" w:hAnsi="VIC" w:cs="Arial"/>
                <w:color w:val="000000"/>
                <w:szCs w:val="16"/>
              </w:rPr>
            </w:pPr>
          </w:p>
        </w:tc>
        <w:tc>
          <w:tcPr>
            <w:tcW w:w="92" w:type="pct"/>
            <w:noWrap/>
            <w:vAlign w:val="center"/>
          </w:tcPr>
          <w:p w14:paraId="360F789E" w14:textId="77777777" w:rsidR="00991250" w:rsidRPr="00883428" w:rsidRDefault="00991250" w:rsidP="005E59C3">
            <w:pPr>
              <w:pStyle w:val="Tabletext"/>
              <w:rPr>
                <w:rFonts w:ascii="VIC" w:eastAsia="Times New Roman" w:hAnsi="VIC" w:cs="Arial"/>
                <w:color w:val="000000"/>
                <w:szCs w:val="16"/>
              </w:rPr>
            </w:pPr>
          </w:p>
        </w:tc>
        <w:tc>
          <w:tcPr>
            <w:tcW w:w="3043" w:type="pct"/>
            <w:vAlign w:val="center"/>
          </w:tcPr>
          <w:p w14:paraId="0A931FEA" w14:textId="77777777" w:rsidR="00991250" w:rsidRPr="00883428" w:rsidRDefault="00991250" w:rsidP="005E59C3">
            <w:pPr>
              <w:pStyle w:val="Tabletext"/>
              <w:rPr>
                <w:rFonts w:ascii="VIC" w:eastAsia="Times New Roman" w:hAnsi="VIC" w:cs="Arial"/>
                <w:color w:val="000000"/>
                <w:szCs w:val="16"/>
              </w:rPr>
            </w:pPr>
          </w:p>
        </w:tc>
      </w:tr>
      <w:tr w:rsidR="00991250" w:rsidRPr="00A83853" w14:paraId="03E3FBF1" w14:textId="77777777" w:rsidTr="00883428">
        <w:trPr>
          <w:trHeight w:val="1313"/>
        </w:trPr>
        <w:tc>
          <w:tcPr>
            <w:tcW w:w="529" w:type="pct"/>
            <w:vMerge/>
            <w:vAlign w:val="center"/>
            <w:hideMark/>
          </w:tcPr>
          <w:p w14:paraId="2164D5C9" w14:textId="77777777" w:rsidR="00991250" w:rsidRPr="00883428" w:rsidRDefault="00991250" w:rsidP="005E59C3">
            <w:pPr>
              <w:pStyle w:val="Tabletext"/>
              <w:rPr>
                <w:rFonts w:ascii="VIC" w:eastAsia="Times New Roman" w:hAnsi="VIC" w:cs="Arial"/>
                <w:color w:val="000000"/>
                <w:szCs w:val="16"/>
              </w:rPr>
            </w:pPr>
          </w:p>
        </w:tc>
        <w:tc>
          <w:tcPr>
            <w:tcW w:w="92" w:type="pct"/>
            <w:noWrap/>
            <w:vAlign w:val="center"/>
          </w:tcPr>
          <w:p w14:paraId="346A519E" w14:textId="77777777" w:rsidR="00991250" w:rsidRPr="00883428" w:rsidRDefault="00991250" w:rsidP="005E59C3">
            <w:pPr>
              <w:pStyle w:val="Tabletext"/>
              <w:rPr>
                <w:rFonts w:ascii="VIC" w:eastAsia="Times New Roman" w:hAnsi="VIC" w:cs="Arial"/>
                <w:color w:val="000000"/>
                <w:szCs w:val="16"/>
              </w:rPr>
            </w:pPr>
          </w:p>
        </w:tc>
        <w:tc>
          <w:tcPr>
            <w:tcW w:w="468" w:type="pct"/>
            <w:vMerge/>
            <w:vAlign w:val="center"/>
            <w:hideMark/>
          </w:tcPr>
          <w:p w14:paraId="6DC9ECD1" w14:textId="77777777" w:rsidR="00991250" w:rsidRPr="00883428" w:rsidRDefault="00991250" w:rsidP="005E59C3">
            <w:pPr>
              <w:pStyle w:val="Tabletext"/>
              <w:rPr>
                <w:rFonts w:ascii="VIC" w:eastAsia="Times New Roman" w:hAnsi="VIC" w:cs="Arial"/>
                <w:color w:val="000000"/>
                <w:szCs w:val="16"/>
              </w:rPr>
            </w:pPr>
          </w:p>
        </w:tc>
        <w:tc>
          <w:tcPr>
            <w:tcW w:w="92" w:type="pct"/>
            <w:noWrap/>
            <w:vAlign w:val="center"/>
          </w:tcPr>
          <w:p w14:paraId="768F06A2" w14:textId="77777777" w:rsidR="00991250" w:rsidRPr="00883428" w:rsidRDefault="00991250" w:rsidP="005E59C3">
            <w:pPr>
              <w:pStyle w:val="Tabletext"/>
              <w:rPr>
                <w:rFonts w:ascii="VIC" w:eastAsia="Times New Roman" w:hAnsi="VIC" w:cs="Arial"/>
                <w:color w:val="000000"/>
                <w:szCs w:val="16"/>
              </w:rPr>
            </w:pPr>
          </w:p>
        </w:tc>
        <w:tc>
          <w:tcPr>
            <w:tcW w:w="684" w:type="pct"/>
            <w:vMerge w:val="restart"/>
            <w:shd w:val="clear" w:color="auto" w:fill="E5DFEC"/>
            <w:vAlign w:val="center"/>
            <w:hideMark/>
          </w:tcPr>
          <w:p w14:paraId="67FE66AA" w14:textId="77777777" w:rsidR="00991250" w:rsidRPr="00883428" w:rsidRDefault="00991250" w:rsidP="005E59C3">
            <w:pPr>
              <w:pStyle w:val="Tabletext"/>
              <w:rPr>
                <w:szCs w:val="16"/>
              </w:rPr>
            </w:pPr>
            <w:r w:rsidRPr="00883428">
              <w:rPr>
                <w:szCs w:val="16"/>
              </w:rPr>
              <w:t>Second stage of labour</w:t>
            </w:r>
          </w:p>
        </w:tc>
        <w:tc>
          <w:tcPr>
            <w:tcW w:w="92" w:type="pct"/>
            <w:noWrap/>
            <w:vAlign w:val="center"/>
          </w:tcPr>
          <w:p w14:paraId="25B584AA" w14:textId="77777777" w:rsidR="00991250" w:rsidRPr="00883428" w:rsidRDefault="00991250" w:rsidP="005E59C3">
            <w:pPr>
              <w:pStyle w:val="Tabletext"/>
              <w:rPr>
                <w:rFonts w:ascii="VIC" w:eastAsia="Times New Roman" w:hAnsi="VIC" w:cs="Arial"/>
                <w:color w:val="000000"/>
                <w:szCs w:val="16"/>
              </w:rPr>
            </w:pPr>
          </w:p>
        </w:tc>
        <w:tc>
          <w:tcPr>
            <w:tcW w:w="3043" w:type="pct"/>
            <w:shd w:val="clear" w:color="auto" w:fill="E5DFEC"/>
            <w:vAlign w:val="center"/>
            <w:hideMark/>
          </w:tcPr>
          <w:p w14:paraId="3FAF3FBB" w14:textId="7D5736AF" w:rsidR="00991250" w:rsidRPr="00883428" w:rsidRDefault="00991250" w:rsidP="005E59C3">
            <w:pPr>
              <w:pStyle w:val="Tabletext"/>
              <w:rPr>
                <w:szCs w:val="16"/>
              </w:rPr>
            </w:pPr>
            <w:r w:rsidRPr="00883428">
              <w:rPr>
                <w:b/>
                <w:szCs w:val="16"/>
              </w:rPr>
              <w:t xml:space="preserve">Intervention 1: Warm compresses </w:t>
            </w:r>
          </w:p>
          <w:p w14:paraId="412CB7D5" w14:textId="77777777" w:rsidR="00991250" w:rsidRPr="00883428" w:rsidRDefault="00991250" w:rsidP="005E59C3">
            <w:pPr>
              <w:pStyle w:val="Tabletext"/>
              <w:rPr>
                <w:szCs w:val="16"/>
              </w:rPr>
            </w:pPr>
            <w:r w:rsidRPr="00883428">
              <w:rPr>
                <w:szCs w:val="16"/>
              </w:rPr>
              <w:t>Set up birthing environment to support use of warm compress</w:t>
            </w:r>
          </w:p>
          <w:p w14:paraId="6B954A7B" w14:textId="77777777" w:rsidR="00991250" w:rsidRPr="00883428" w:rsidRDefault="00991250" w:rsidP="005E59C3">
            <w:pPr>
              <w:pStyle w:val="Tabletext"/>
              <w:rPr>
                <w:szCs w:val="16"/>
              </w:rPr>
            </w:pPr>
            <w:r w:rsidRPr="00883428">
              <w:rPr>
                <w:szCs w:val="16"/>
              </w:rPr>
              <w:t xml:space="preserve">Provide necessary equipment for warm compress </w:t>
            </w:r>
          </w:p>
          <w:p w14:paraId="5957444C" w14:textId="77777777" w:rsidR="00991250" w:rsidRPr="00883428" w:rsidRDefault="00991250" w:rsidP="005E59C3">
            <w:pPr>
              <w:pStyle w:val="Tabletext"/>
              <w:rPr>
                <w:szCs w:val="16"/>
              </w:rPr>
            </w:pPr>
            <w:r w:rsidRPr="00883428">
              <w:rPr>
                <w:szCs w:val="16"/>
              </w:rPr>
              <w:t>Use ‘toe warmers’ or ‘hand warmers’ inside a peri-pad as warm compresses</w:t>
            </w:r>
          </w:p>
        </w:tc>
      </w:tr>
      <w:tr w:rsidR="00991250" w:rsidRPr="00A83853" w14:paraId="64E75171" w14:textId="77777777" w:rsidTr="00883428">
        <w:trPr>
          <w:trHeight w:val="223"/>
        </w:trPr>
        <w:tc>
          <w:tcPr>
            <w:tcW w:w="529" w:type="pct"/>
            <w:vMerge/>
            <w:vAlign w:val="center"/>
            <w:hideMark/>
          </w:tcPr>
          <w:p w14:paraId="5C450858" w14:textId="77777777" w:rsidR="00991250" w:rsidRPr="00883428" w:rsidRDefault="00991250" w:rsidP="005E59C3">
            <w:pPr>
              <w:pStyle w:val="Tabletext"/>
              <w:rPr>
                <w:rFonts w:ascii="VIC" w:eastAsia="Times New Roman" w:hAnsi="VIC" w:cs="Arial"/>
                <w:color w:val="000000"/>
                <w:szCs w:val="16"/>
              </w:rPr>
            </w:pPr>
          </w:p>
        </w:tc>
        <w:tc>
          <w:tcPr>
            <w:tcW w:w="92" w:type="pct"/>
            <w:noWrap/>
            <w:vAlign w:val="center"/>
          </w:tcPr>
          <w:p w14:paraId="5F5DEFDC" w14:textId="77777777" w:rsidR="00991250" w:rsidRPr="00883428" w:rsidRDefault="00991250" w:rsidP="005E59C3">
            <w:pPr>
              <w:pStyle w:val="Tabletext"/>
              <w:rPr>
                <w:rFonts w:ascii="VIC" w:eastAsia="Times New Roman" w:hAnsi="VIC" w:cs="Arial"/>
                <w:color w:val="000000"/>
                <w:szCs w:val="16"/>
              </w:rPr>
            </w:pPr>
          </w:p>
        </w:tc>
        <w:tc>
          <w:tcPr>
            <w:tcW w:w="468" w:type="pct"/>
            <w:vMerge/>
            <w:vAlign w:val="center"/>
            <w:hideMark/>
          </w:tcPr>
          <w:p w14:paraId="31C7A73C" w14:textId="77777777" w:rsidR="00991250" w:rsidRPr="00883428" w:rsidRDefault="00991250" w:rsidP="005E59C3">
            <w:pPr>
              <w:pStyle w:val="Tabletext"/>
              <w:rPr>
                <w:rFonts w:ascii="VIC" w:eastAsia="Times New Roman" w:hAnsi="VIC" w:cs="Arial"/>
                <w:color w:val="000000"/>
                <w:szCs w:val="16"/>
              </w:rPr>
            </w:pPr>
          </w:p>
        </w:tc>
        <w:tc>
          <w:tcPr>
            <w:tcW w:w="92" w:type="pct"/>
            <w:noWrap/>
            <w:vAlign w:val="center"/>
          </w:tcPr>
          <w:p w14:paraId="53677A3E" w14:textId="77777777" w:rsidR="00991250" w:rsidRPr="00883428" w:rsidRDefault="00991250" w:rsidP="005E59C3">
            <w:pPr>
              <w:pStyle w:val="Tabletext"/>
              <w:rPr>
                <w:rFonts w:ascii="VIC" w:eastAsia="Times New Roman" w:hAnsi="VIC" w:cs="Arial"/>
                <w:color w:val="000000"/>
                <w:szCs w:val="16"/>
              </w:rPr>
            </w:pPr>
          </w:p>
        </w:tc>
        <w:tc>
          <w:tcPr>
            <w:tcW w:w="684" w:type="pct"/>
            <w:vMerge/>
            <w:vAlign w:val="center"/>
            <w:hideMark/>
          </w:tcPr>
          <w:p w14:paraId="43C9875F" w14:textId="77777777" w:rsidR="00991250" w:rsidRPr="00883428" w:rsidRDefault="00991250" w:rsidP="005E59C3">
            <w:pPr>
              <w:pStyle w:val="Tabletext"/>
              <w:rPr>
                <w:rFonts w:ascii="VIC" w:eastAsia="Times New Roman" w:hAnsi="VIC" w:cs="Arial"/>
                <w:szCs w:val="16"/>
              </w:rPr>
            </w:pPr>
          </w:p>
        </w:tc>
        <w:tc>
          <w:tcPr>
            <w:tcW w:w="92" w:type="pct"/>
            <w:noWrap/>
            <w:vAlign w:val="center"/>
          </w:tcPr>
          <w:p w14:paraId="255B221A" w14:textId="77777777" w:rsidR="00991250" w:rsidRPr="00883428" w:rsidRDefault="00991250" w:rsidP="005E59C3">
            <w:pPr>
              <w:pStyle w:val="Tabletext"/>
              <w:rPr>
                <w:rFonts w:ascii="VIC" w:eastAsia="Times New Roman" w:hAnsi="VIC" w:cs="Arial"/>
                <w:color w:val="000000"/>
                <w:szCs w:val="16"/>
              </w:rPr>
            </w:pPr>
          </w:p>
        </w:tc>
        <w:tc>
          <w:tcPr>
            <w:tcW w:w="3043" w:type="pct"/>
            <w:vAlign w:val="center"/>
          </w:tcPr>
          <w:p w14:paraId="34380A13" w14:textId="77777777" w:rsidR="00991250" w:rsidRPr="00883428" w:rsidRDefault="00991250" w:rsidP="005E59C3">
            <w:pPr>
              <w:pStyle w:val="Tabletext"/>
              <w:rPr>
                <w:rFonts w:ascii="VIC" w:eastAsia="Times New Roman" w:hAnsi="VIC" w:cs="Arial"/>
                <w:bCs/>
                <w:color w:val="000000"/>
                <w:szCs w:val="16"/>
              </w:rPr>
            </w:pPr>
          </w:p>
        </w:tc>
      </w:tr>
      <w:tr w:rsidR="00991250" w:rsidRPr="00A83853" w14:paraId="24466088" w14:textId="77777777" w:rsidTr="00883428">
        <w:trPr>
          <w:trHeight w:val="1147"/>
        </w:trPr>
        <w:tc>
          <w:tcPr>
            <w:tcW w:w="529" w:type="pct"/>
            <w:vMerge/>
            <w:vAlign w:val="center"/>
            <w:hideMark/>
          </w:tcPr>
          <w:p w14:paraId="192C5463" w14:textId="77777777" w:rsidR="00991250" w:rsidRPr="00883428" w:rsidRDefault="00991250" w:rsidP="005E59C3">
            <w:pPr>
              <w:pStyle w:val="Tabletext"/>
              <w:rPr>
                <w:rFonts w:ascii="VIC" w:eastAsia="Times New Roman" w:hAnsi="VIC" w:cs="Arial"/>
                <w:color w:val="000000"/>
                <w:szCs w:val="16"/>
              </w:rPr>
            </w:pPr>
          </w:p>
        </w:tc>
        <w:tc>
          <w:tcPr>
            <w:tcW w:w="92" w:type="pct"/>
            <w:noWrap/>
            <w:vAlign w:val="center"/>
          </w:tcPr>
          <w:p w14:paraId="54AE28DD" w14:textId="77777777" w:rsidR="00991250" w:rsidRPr="00883428" w:rsidRDefault="00991250" w:rsidP="005E59C3">
            <w:pPr>
              <w:pStyle w:val="Tabletext"/>
              <w:rPr>
                <w:rFonts w:ascii="VIC" w:eastAsia="Times New Roman" w:hAnsi="VIC" w:cs="Arial"/>
                <w:color w:val="000000"/>
                <w:szCs w:val="16"/>
              </w:rPr>
            </w:pPr>
          </w:p>
        </w:tc>
        <w:tc>
          <w:tcPr>
            <w:tcW w:w="468" w:type="pct"/>
            <w:vMerge/>
            <w:vAlign w:val="center"/>
            <w:hideMark/>
          </w:tcPr>
          <w:p w14:paraId="38628A64" w14:textId="77777777" w:rsidR="00991250" w:rsidRPr="00883428" w:rsidRDefault="00991250" w:rsidP="005E59C3">
            <w:pPr>
              <w:pStyle w:val="Tabletext"/>
              <w:rPr>
                <w:rFonts w:ascii="VIC" w:eastAsia="Times New Roman" w:hAnsi="VIC" w:cs="Arial"/>
                <w:color w:val="000000"/>
                <w:szCs w:val="16"/>
              </w:rPr>
            </w:pPr>
          </w:p>
        </w:tc>
        <w:tc>
          <w:tcPr>
            <w:tcW w:w="92" w:type="pct"/>
            <w:noWrap/>
            <w:vAlign w:val="center"/>
          </w:tcPr>
          <w:p w14:paraId="3763EB94" w14:textId="77777777" w:rsidR="00991250" w:rsidRPr="00883428" w:rsidRDefault="00991250" w:rsidP="005E59C3">
            <w:pPr>
              <w:pStyle w:val="Tabletext"/>
              <w:rPr>
                <w:rFonts w:ascii="VIC" w:eastAsia="Times New Roman" w:hAnsi="VIC" w:cs="Arial"/>
                <w:color w:val="000000"/>
                <w:szCs w:val="16"/>
              </w:rPr>
            </w:pPr>
          </w:p>
        </w:tc>
        <w:tc>
          <w:tcPr>
            <w:tcW w:w="684" w:type="pct"/>
            <w:vMerge/>
            <w:vAlign w:val="center"/>
            <w:hideMark/>
          </w:tcPr>
          <w:p w14:paraId="0F517106" w14:textId="77777777" w:rsidR="00991250" w:rsidRPr="00883428" w:rsidRDefault="00991250" w:rsidP="005E59C3">
            <w:pPr>
              <w:pStyle w:val="Tabletext"/>
              <w:rPr>
                <w:rFonts w:ascii="VIC" w:eastAsia="Times New Roman" w:hAnsi="VIC" w:cs="Arial"/>
                <w:szCs w:val="16"/>
              </w:rPr>
            </w:pPr>
          </w:p>
        </w:tc>
        <w:tc>
          <w:tcPr>
            <w:tcW w:w="92" w:type="pct"/>
            <w:noWrap/>
            <w:vAlign w:val="center"/>
          </w:tcPr>
          <w:p w14:paraId="4269A801" w14:textId="77777777" w:rsidR="00991250" w:rsidRPr="00883428" w:rsidRDefault="00991250" w:rsidP="005E59C3">
            <w:pPr>
              <w:pStyle w:val="Tabletext"/>
              <w:rPr>
                <w:rFonts w:ascii="VIC" w:eastAsia="Times New Roman" w:hAnsi="VIC" w:cs="Arial"/>
                <w:color w:val="000000"/>
                <w:szCs w:val="16"/>
              </w:rPr>
            </w:pPr>
          </w:p>
        </w:tc>
        <w:tc>
          <w:tcPr>
            <w:tcW w:w="3043" w:type="pct"/>
            <w:shd w:val="clear" w:color="auto" w:fill="E5DFEC"/>
            <w:vAlign w:val="center"/>
            <w:hideMark/>
          </w:tcPr>
          <w:p w14:paraId="7D0A0A32" w14:textId="0818146D" w:rsidR="00D76C13" w:rsidRPr="00883428" w:rsidRDefault="00991250" w:rsidP="005E59C3">
            <w:pPr>
              <w:pStyle w:val="Tabletext"/>
              <w:rPr>
                <w:bCs/>
                <w:szCs w:val="16"/>
              </w:rPr>
            </w:pPr>
            <w:r w:rsidRPr="00883428">
              <w:rPr>
                <w:b/>
                <w:szCs w:val="16"/>
              </w:rPr>
              <w:t xml:space="preserve">Intervention 2: </w:t>
            </w:r>
            <w:r w:rsidR="00CB695F" w:rsidRPr="00883428">
              <w:rPr>
                <w:b/>
                <w:szCs w:val="16"/>
              </w:rPr>
              <w:t>–</w:t>
            </w:r>
            <w:r w:rsidR="00CB695F" w:rsidRPr="00883428">
              <w:rPr>
                <w:b/>
                <w:szCs w:val="16"/>
              </w:rPr>
              <w:tab/>
              <w:t>Encourage a slow controlled birth</w:t>
            </w:r>
            <w:r w:rsidR="007D3878" w:rsidRPr="00883428">
              <w:rPr>
                <w:b/>
                <w:szCs w:val="16"/>
              </w:rPr>
              <w:t xml:space="preserve">: </w:t>
            </w:r>
            <w:r w:rsidR="007D3878" w:rsidRPr="00883428">
              <w:rPr>
                <w:bCs/>
                <w:szCs w:val="16"/>
              </w:rPr>
              <w:t>using hands on technique</w:t>
            </w:r>
          </w:p>
          <w:p w14:paraId="2100D681" w14:textId="77777777" w:rsidR="00991250" w:rsidRPr="00883428" w:rsidRDefault="00991250" w:rsidP="005E59C3">
            <w:pPr>
              <w:pStyle w:val="Tabletext"/>
              <w:rPr>
                <w:szCs w:val="16"/>
              </w:rPr>
            </w:pPr>
            <w:r w:rsidRPr="00883428">
              <w:rPr>
                <w:szCs w:val="16"/>
              </w:rPr>
              <w:t>Develop a video on hands-on technique, to share with all clinicians</w:t>
            </w:r>
          </w:p>
          <w:p w14:paraId="5FE20F8F" w14:textId="77777777" w:rsidR="00EA7975" w:rsidRPr="00883428" w:rsidRDefault="00EA7975" w:rsidP="00EA7975">
            <w:pPr>
              <w:pStyle w:val="Tabletext"/>
              <w:rPr>
                <w:szCs w:val="16"/>
              </w:rPr>
            </w:pPr>
            <w:r w:rsidRPr="00883428">
              <w:rPr>
                <w:szCs w:val="16"/>
              </w:rPr>
              <w:t>Use clinical educators to provide education and simulation training</w:t>
            </w:r>
          </w:p>
          <w:p w14:paraId="5B1DE0D0" w14:textId="7E7BD084" w:rsidR="00EA7975" w:rsidRPr="00883428" w:rsidRDefault="00EA7975" w:rsidP="00EA7975">
            <w:pPr>
              <w:pStyle w:val="Tabletext"/>
              <w:rPr>
                <w:szCs w:val="16"/>
              </w:rPr>
            </w:pPr>
            <w:r w:rsidRPr="00883428">
              <w:rPr>
                <w:szCs w:val="16"/>
              </w:rPr>
              <w:t>Establish standard process for documentation of intervention</w:t>
            </w:r>
          </w:p>
        </w:tc>
      </w:tr>
      <w:tr w:rsidR="00991250" w:rsidRPr="00A83853" w14:paraId="34B8F0B6" w14:textId="77777777" w:rsidTr="00883428">
        <w:trPr>
          <w:trHeight w:val="223"/>
        </w:trPr>
        <w:tc>
          <w:tcPr>
            <w:tcW w:w="529" w:type="pct"/>
            <w:vMerge/>
            <w:vAlign w:val="center"/>
            <w:hideMark/>
          </w:tcPr>
          <w:p w14:paraId="3AF21A7F" w14:textId="77777777" w:rsidR="00991250" w:rsidRPr="00883428" w:rsidRDefault="00991250" w:rsidP="005E59C3">
            <w:pPr>
              <w:pStyle w:val="Tabletext"/>
              <w:rPr>
                <w:rFonts w:ascii="VIC" w:eastAsia="Times New Roman" w:hAnsi="VIC" w:cs="Arial"/>
                <w:color w:val="000000"/>
                <w:szCs w:val="16"/>
              </w:rPr>
            </w:pPr>
          </w:p>
        </w:tc>
        <w:tc>
          <w:tcPr>
            <w:tcW w:w="92" w:type="pct"/>
            <w:noWrap/>
            <w:vAlign w:val="center"/>
          </w:tcPr>
          <w:p w14:paraId="74EF52D9" w14:textId="77777777" w:rsidR="00991250" w:rsidRPr="00883428" w:rsidRDefault="00991250" w:rsidP="005E59C3">
            <w:pPr>
              <w:pStyle w:val="Tabletext"/>
              <w:rPr>
                <w:rFonts w:ascii="VIC" w:eastAsia="Times New Roman" w:hAnsi="VIC" w:cs="Arial"/>
                <w:color w:val="000000"/>
                <w:szCs w:val="16"/>
              </w:rPr>
            </w:pPr>
          </w:p>
        </w:tc>
        <w:tc>
          <w:tcPr>
            <w:tcW w:w="468" w:type="pct"/>
            <w:vMerge/>
            <w:vAlign w:val="center"/>
            <w:hideMark/>
          </w:tcPr>
          <w:p w14:paraId="1C4A516F" w14:textId="77777777" w:rsidR="00991250" w:rsidRPr="00883428" w:rsidRDefault="00991250" w:rsidP="005E59C3">
            <w:pPr>
              <w:pStyle w:val="Tabletext"/>
              <w:rPr>
                <w:rFonts w:ascii="VIC" w:eastAsia="Times New Roman" w:hAnsi="VIC" w:cs="Arial"/>
                <w:color w:val="000000"/>
                <w:szCs w:val="16"/>
              </w:rPr>
            </w:pPr>
          </w:p>
        </w:tc>
        <w:tc>
          <w:tcPr>
            <w:tcW w:w="92" w:type="pct"/>
            <w:noWrap/>
            <w:vAlign w:val="center"/>
          </w:tcPr>
          <w:p w14:paraId="6A22D9E0" w14:textId="77777777" w:rsidR="00991250" w:rsidRPr="00883428" w:rsidRDefault="00991250" w:rsidP="005E59C3">
            <w:pPr>
              <w:pStyle w:val="Tabletext"/>
              <w:rPr>
                <w:rFonts w:ascii="VIC" w:eastAsia="Times New Roman" w:hAnsi="VIC" w:cs="Arial"/>
                <w:color w:val="000000"/>
                <w:szCs w:val="16"/>
              </w:rPr>
            </w:pPr>
          </w:p>
        </w:tc>
        <w:tc>
          <w:tcPr>
            <w:tcW w:w="684" w:type="pct"/>
            <w:vMerge/>
            <w:vAlign w:val="center"/>
            <w:hideMark/>
          </w:tcPr>
          <w:p w14:paraId="560D5C50" w14:textId="77777777" w:rsidR="00991250" w:rsidRPr="00883428" w:rsidRDefault="00991250" w:rsidP="005E59C3">
            <w:pPr>
              <w:pStyle w:val="Tabletext"/>
              <w:rPr>
                <w:rFonts w:ascii="VIC" w:eastAsia="Times New Roman" w:hAnsi="VIC" w:cs="Arial"/>
                <w:szCs w:val="16"/>
              </w:rPr>
            </w:pPr>
          </w:p>
        </w:tc>
        <w:tc>
          <w:tcPr>
            <w:tcW w:w="92" w:type="pct"/>
            <w:noWrap/>
            <w:vAlign w:val="center"/>
          </w:tcPr>
          <w:p w14:paraId="599B3F27" w14:textId="77777777" w:rsidR="00991250" w:rsidRPr="00883428" w:rsidRDefault="00991250" w:rsidP="005E59C3">
            <w:pPr>
              <w:pStyle w:val="Tabletext"/>
              <w:rPr>
                <w:rFonts w:ascii="VIC" w:eastAsia="Times New Roman" w:hAnsi="VIC" w:cs="Arial"/>
                <w:color w:val="000000"/>
                <w:szCs w:val="16"/>
              </w:rPr>
            </w:pPr>
          </w:p>
        </w:tc>
        <w:tc>
          <w:tcPr>
            <w:tcW w:w="3043" w:type="pct"/>
            <w:vAlign w:val="center"/>
          </w:tcPr>
          <w:p w14:paraId="33D2B00F" w14:textId="77777777" w:rsidR="00991250" w:rsidRPr="00883428" w:rsidRDefault="00991250" w:rsidP="005E59C3">
            <w:pPr>
              <w:pStyle w:val="Tabletext"/>
              <w:rPr>
                <w:rFonts w:ascii="VIC" w:eastAsia="Times New Roman" w:hAnsi="VIC" w:cs="Arial"/>
                <w:bCs/>
                <w:color w:val="000000"/>
                <w:szCs w:val="16"/>
              </w:rPr>
            </w:pPr>
          </w:p>
        </w:tc>
      </w:tr>
      <w:tr w:rsidR="00991250" w:rsidRPr="00A83853" w14:paraId="3EE6D8FB" w14:textId="77777777" w:rsidTr="00883428">
        <w:trPr>
          <w:trHeight w:val="1281"/>
        </w:trPr>
        <w:tc>
          <w:tcPr>
            <w:tcW w:w="529" w:type="pct"/>
            <w:vMerge/>
            <w:vAlign w:val="center"/>
            <w:hideMark/>
          </w:tcPr>
          <w:p w14:paraId="35F757F9" w14:textId="77777777" w:rsidR="00991250" w:rsidRPr="00883428" w:rsidRDefault="00991250" w:rsidP="005E59C3">
            <w:pPr>
              <w:pStyle w:val="Tabletext"/>
              <w:rPr>
                <w:rFonts w:ascii="VIC" w:eastAsia="Times New Roman" w:hAnsi="VIC" w:cs="Arial"/>
                <w:color w:val="000000"/>
                <w:szCs w:val="16"/>
              </w:rPr>
            </w:pPr>
          </w:p>
        </w:tc>
        <w:tc>
          <w:tcPr>
            <w:tcW w:w="92" w:type="pct"/>
            <w:noWrap/>
            <w:vAlign w:val="center"/>
          </w:tcPr>
          <w:p w14:paraId="6CF6CDD6" w14:textId="77777777" w:rsidR="00991250" w:rsidRPr="00883428" w:rsidRDefault="00991250" w:rsidP="005E59C3">
            <w:pPr>
              <w:pStyle w:val="Tabletext"/>
              <w:rPr>
                <w:rFonts w:ascii="VIC" w:eastAsia="Times New Roman" w:hAnsi="VIC" w:cs="Arial"/>
                <w:color w:val="000000"/>
                <w:szCs w:val="16"/>
              </w:rPr>
            </w:pPr>
          </w:p>
        </w:tc>
        <w:tc>
          <w:tcPr>
            <w:tcW w:w="468" w:type="pct"/>
            <w:vMerge/>
            <w:vAlign w:val="center"/>
            <w:hideMark/>
          </w:tcPr>
          <w:p w14:paraId="5343778A" w14:textId="77777777" w:rsidR="00991250" w:rsidRPr="00883428" w:rsidRDefault="00991250" w:rsidP="005E59C3">
            <w:pPr>
              <w:pStyle w:val="Tabletext"/>
              <w:rPr>
                <w:rFonts w:ascii="VIC" w:eastAsia="Times New Roman" w:hAnsi="VIC" w:cs="Arial"/>
                <w:color w:val="000000"/>
                <w:szCs w:val="16"/>
              </w:rPr>
            </w:pPr>
          </w:p>
        </w:tc>
        <w:tc>
          <w:tcPr>
            <w:tcW w:w="92" w:type="pct"/>
            <w:noWrap/>
            <w:vAlign w:val="center"/>
          </w:tcPr>
          <w:p w14:paraId="5E4DB914" w14:textId="77777777" w:rsidR="00991250" w:rsidRPr="00883428" w:rsidRDefault="00991250" w:rsidP="005E59C3">
            <w:pPr>
              <w:pStyle w:val="Tabletext"/>
              <w:rPr>
                <w:rFonts w:ascii="VIC" w:eastAsia="Times New Roman" w:hAnsi="VIC" w:cs="Arial"/>
                <w:color w:val="000000"/>
                <w:szCs w:val="16"/>
              </w:rPr>
            </w:pPr>
          </w:p>
        </w:tc>
        <w:tc>
          <w:tcPr>
            <w:tcW w:w="684" w:type="pct"/>
            <w:vMerge/>
            <w:vAlign w:val="center"/>
            <w:hideMark/>
          </w:tcPr>
          <w:p w14:paraId="66C22D33" w14:textId="77777777" w:rsidR="00991250" w:rsidRPr="00883428" w:rsidRDefault="00991250" w:rsidP="005E59C3">
            <w:pPr>
              <w:pStyle w:val="Tabletext"/>
              <w:rPr>
                <w:rFonts w:ascii="VIC" w:eastAsia="Times New Roman" w:hAnsi="VIC" w:cs="Arial"/>
                <w:szCs w:val="16"/>
              </w:rPr>
            </w:pPr>
          </w:p>
        </w:tc>
        <w:tc>
          <w:tcPr>
            <w:tcW w:w="92" w:type="pct"/>
            <w:noWrap/>
            <w:vAlign w:val="center"/>
          </w:tcPr>
          <w:p w14:paraId="424CDDCF" w14:textId="77777777" w:rsidR="00991250" w:rsidRPr="00883428" w:rsidRDefault="00991250" w:rsidP="005E59C3">
            <w:pPr>
              <w:pStyle w:val="Tabletext"/>
              <w:rPr>
                <w:rFonts w:ascii="VIC" w:eastAsia="Times New Roman" w:hAnsi="VIC" w:cs="Arial"/>
                <w:color w:val="000000"/>
                <w:szCs w:val="16"/>
              </w:rPr>
            </w:pPr>
          </w:p>
        </w:tc>
        <w:tc>
          <w:tcPr>
            <w:tcW w:w="3043" w:type="pct"/>
            <w:shd w:val="clear" w:color="auto" w:fill="E5DFEC"/>
            <w:vAlign w:val="center"/>
            <w:hideMark/>
          </w:tcPr>
          <w:p w14:paraId="3C30DB3E" w14:textId="77777777" w:rsidR="006F6A09" w:rsidRPr="00883428" w:rsidRDefault="00991250" w:rsidP="005E59C3">
            <w:pPr>
              <w:pStyle w:val="Tabletext"/>
              <w:rPr>
                <w:b/>
                <w:szCs w:val="16"/>
              </w:rPr>
            </w:pPr>
            <w:r w:rsidRPr="00883428">
              <w:rPr>
                <w:b/>
                <w:szCs w:val="16"/>
              </w:rPr>
              <w:t xml:space="preserve">Intervention 3: </w:t>
            </w:r>
            <w:r w:rsidR="00211B45" w:rsidRPr="00883428">
              <w:rPr>
                <w:b/>
                <w:szCs w:val="16"/>
              </w:rPr>
              <w:t>Correct e</w:t>
            </w:r>
            <w:r w:rsidRPr="00883428">
              <w:rPr>
                <w:b/>
                <w:szCs w:val="16"/>
              </w:rPr>
              <w:t xml:space="preserve">pisiotomy technique used when indicated </w:t>
            </w:r>
          </w:p>
          <w:p w14:paraId="19E637B3" w14:textId="456038F0" w:rsidR="00991250" w:rsidRPr="00883428" w:rsidRDefault="00991250" w:rsidP="005E59C3">
            <w:pPr>
              <w:pStyle w:val="Tabletext"/>
              <w:rPr>
                <w:szCs w:val="16"/>
              </w:rPr>
            </w:pPr>
            <w:r w:rsidRPr="00883428">
              <w:rPr>
                <w:szCs w:val="16"/>
              </w:rPr>
              <w:t xml:space="preserve">Episiotomy should be performed: at crowning of the </w:t>
            </w:r>
            <w:proofErr w:type="spellStart"/>
            <w:r w:rsidRPr="00883428">
              <w:rPr>
                <w:szCs w:val="16"/>
              </w:rPr>
              <w:t>fetal</w:t>
            </w:r>
            <w:proofErr w:type="spellEnd"/>
            <w:r w:rsidRPr="00883428">
              <w:rPr>
                <w:szCs w:val="16"/>
              </w:rPr>
              <w:t xml:space="preserve"> head, using a medio-lateral incision, at a minimum 60-degree angle from the posterior fourchette</w:t>
            </w:r>
          </w:p>
          <w:p w14:paraId="2FF39E47" w14:textId="77777777" w:rsidR="00991250" w:rsidRPr="00883428" w:rsidRDefault="00991250" w:rsidP="005E59C3">
            <w:pPr>
              <w:pStyle w:val="Tabletext"/>
              <w:rPr>
                <w:szCs w:val="16"/>
              </w:rPr>
            </w:pPr>
            <w:r w:rsidRPr="00883428">
              <w:rPr>
                <w:szCs w:val="16"/>
              </w:rPr>
              <w:t>Introduce post-repair episiotomy angle measurement</w:t>
            </w:r>
          </w:p>
          <w:p w14:paraId="300BD1E0" w14:textId="77777777" w:rsidR="00991250" w:rsidRPr="00883428" w:rsidRDefault="00991250" w:rsidP="005E59C3">
            <w:pPr>
              <w:pStyle w:val="Tabletext"/>
              <w:rPr>
                <w:szCs w:val="16"/>
              </w:rPr>
            </w:pPr>
            <w:r w:rsidRPr="00883428">
              <w:rPr>
                <w:szCs w:val="16"/>
              </w:rPr>
              <w:t xml:space="preserve">Use </w:t>
            </w:r>
            <w:proofErr w:type="spellStart"/>
            <w:r w:rsidRPr="00883428">
              <w:rPr>
                <w:szCs w:val="16"/>
              </w:rPr>
              <w:t>Episcissors</w:t>
            </w:r>
            <w:proofErr w:type="spellEnd"/>
            <w:r w:rsidRPr="00883428">
              <w:rPr>
                <w:szCs w:val="16"/>
              </w:rPr>
              <w:t xml:space="preserve"> for cutting episiotomies</w:t>
            </w:r>
          </w:p>
          <w:p w14:paraId="507F4E2C" w14:textId="77777777" w:rsidR="00991250" w:rsidRPr="00883428" w:rsidRDefault="00991250" w:rsidP="005E59C3">
            <w:pPr>
              <w:pStyle w:val="Tabletext"/>
              <w:rPr>
                <w:szCs w:val="16"/>
              </w:rPr>
            </w:pPr>
            <w:r w:rsidRPr="00883428">
              <w:rPr>
                <w:szCs w:val="16"/>
              </w:rPr>
              <w:t xml:space="preserve">Use cord-clamps to guide a 60-degree angle episiotomy when using mayo scissors </w:t>
            </w:r>
          </w:p>
        </w:tc>
      </w:tr>
      <w:tr w:rsidR="00991250" w:rsidRPr="00A83853" w14:paraId="0CDDDF33" w14:textId="77777777" w:rsidTr="00883428">
        <w:trPr>
          <w:trHeight w:val="223"/>
        </w:trPr>
        <w:tc>
          <w:tcPr>
            <w:tcW w:w="529" w:type="pct"/>
            <w:vMerge/>
            <w:vAlign w:val="center"/>
            <w:hideMark/>
          </w:tcPr>
          <w:p w14:paraId="391EFDB6" w14:textId="77777777" w:rsidR="00991250" w:rsidRPr="00883428" w:rsidRDefault="00991250" w:rsidP="005E59C3">
            <w:pPr>
              <w:pStyle w:val="Tabletext"/>
              <w:rPr>
                <w:rFonts w:ascii="VIC" w:eastAsia="Times New Roman" w:hAnsi="VIC" w:cs="Arial"/>
                <w:color w:val="000000"/>
                <w:szCs w:val="16"/>
              </w:rPr>
            </w:pPr>
          </w:p>
        </w:tc>
        <w:tc>
          <w:tcPr>
            <w:tcW w:w="92" w:type="pct"/>
            <w:noWrap/>
            <w:vAlign w:val="center"/>
          </w:tcPr>
          <w:p w14:paraId="74F7F180" w14:textId="77777777" w:rsidR="00991250" w:rsidRPr="00883428" w:rsidRDefault="00991250" w:rsidP="005E59C3">
            <w:pPr>
              <w:pStyle w:val="Tabletext"/>
              <w:rPr>
                <w:rFonts w:ascii="VIC" w:eastAsia="Times New Roman" w:hAnsi="VIC" w:cs="Arial"/>
                <w:color w:val="000000"/>
                <w:szCs w:val="16"/>
              </w:rPr>
            </w:pPr>
          </w:p>
        </w:tc>
        <w:tc>
          <w:tcPr>
            <w:tcW w:w="468" w:type="pct"/>
            <w:vMerge/>
            <w:vAlign w:val="center"/>
            <w:hideMark/>
          </w:tcPr>
          <w:p w14:paraId="66F8B927" w14:textId="77777777" w:rsidR="00991250" w:rsidRPr="00883428" w:rsidRDefault="00991250" w:rsidP="005E59C3">
            <w:pPr>
              <w:pStyle w:val="Tabletext"/>
              <w:rPr>
                <w:rFonts w:ascii="VIC" w:eastAsia="Times New Roman" w:hAnsi="VIC" w:cs="Arial"/>
                <w:color w:val="000000"/>
                <w:szCs w:val="16"/>
              </w:rPr>
            </w:pPr>
          </w:p>
        </w:tc>
        <w:tc>
          <w:tcPr>
            <w:tcW w:w="92" w:type="pct"/>
            <w:noWrap/>
            <w:vAlign w:val="center"/>
          </w:tcPr>
          <w:p w14:paraId="6EE3FE88" w14:textId="77777777" w:rsidR="00991250" w:rsidRPr="00883428" w:rsidRDefault="00991250" w:rsidP="005E59C3">
            <w:pPr>
              <w:pStyle w:val="Tabletext"/>
              <w:rPr>
                <w:rFonts w:ascii="VIC" w:eastAsia="Times New Roman" w:hAnsi="VIC" w:cs="Arial"/>
                <w:color w:val="000000"/>
                <w:szCs w:val="16"/>
              </w:rPr>
            </w:pPr>
          </w:p>
        </w:tc>
        <w:tc>
          <w:tcPr>
            <w:tcW w:w="684" w:type="pct"/>
            <w:vAlign w:val="center"/>
          </w:tcPr>
          <w:p w14:paraId="3BA8A0CA" w14:textId="77777777" w:rsidR="00991250" w:rsidRPr="00883428" w:rsidRDefault="00991250" w:rsidP="005E59C3">
            <w:pPr>
              <w:pStyle w:val="Tabletext"/>
              <w:rPr>
                <w:rFonts w:ascii="VIC" w:eastAsia="Times New Roman" w:hAnsi="VIC" w:cs="Arial"/>
                <w:szCs w:val="16"/>
              </w:rPr>
            </w:pPr>
          </w:p>
        </w:tc>
        <w:tc>
          <w:tcPr>
            <w:tcW w:w="92" w:type="pct"/>
            <w:noWrap/>
            <w:vAlign w:val="center"/>
          </w:tcPr>
          <w:p w14:paraId="4F2D491D" w14:textId="77777777" w:rsidR="00991250" w:rsidRPr="00883428" w:rsidRDefault="00991250" w:rsidP="005E59C3">
            <w:pPr>
              <w:pStyle w:val="Tabletext"/>
              <w:rPr>
                <w:rFonts w:ascii="VIC" w:eastAsia="Times New Roman" w:hAnsi="VIC" w:cs="Arial"/>
                <w:color w:val="000000"/>
                <w:szCs w:val="16"/>
              </w:rPr>
            </w:pPr>
          </w:p>
        </w:tc>
        <w:tc>
          <w:tcPr>
            <w:tcW w:w="3043" w:type="pct"/>
            <w:vAlign w:val="center"/>
          </w:tcPr>
          <w:p w14:paraId="175AAE50" w14:textId="77777777" w:rsidR="00991250" w:rsidRPr="00883428" w:rsidRDefault="00991250" w:rsidP="005E59C3">
            <w:pPr>
              <w:pStyle w:val="Tabletext"/>
              <w:rPr>
                <w:rFonts w:ascii="VIC" w:eastAsia="Times New Roman" w:hAnsi="VIC" w:cs="Arial"/>
                <w:b/>
                <w:szCs w:val="16"/>
              </w:rPr>
            </w:pPr>
          </w:p>
        </w:tc>
      </w:tr>
      <w:tr w:rsidR="00991250" w:rsidRPr="00A83853" w14:paraId="06A38F79" w14:textId="77777777" w:rsidTr="00883428">
        <w:trPr>
          <w:trHeight w:val="357"/>
        </w:trPr>
        <w:tc>
          <w:tcPr>
            <w:tcW w:w="529" w:type="pct"/>
            <w:vMerge/>
            <w:vAlign w:val="center"/>
            <w:hideMark/>
          </w:tcPr>
          <w:p w14:paraId="36C85A7B" w14:textId="77777777" w:rsidR="00991250" w:rsidRPr="00883428" w:rsidRDefault="00991250" w:rsidP="005E59C3">
            <w:pPr>
              <w:pStyle w:val="Tabletext"/>
              <w:rPr>
                <w:rFonts w:ascii="VIC" w:eastAsia="Times New Roman" w:hAnsi="VIC" w:cs="Arial"/>
                <w:color w:val="000000"/>
                <w:szCs w:val="16"/>
              </w:rPr>
            </w:pPr>
          </w:p>
        </w:tc>
        <w:tc>
          <w:tcPr>
            <w:tcW w:w="92" w:type="pct"/>
            <w:noWrap/>
            <w:vAlign w:val="center"/>
          </w:tcPr>
          <w:p w14:paraId="3F43E7F1" w14:textId="77777777" w:rsidR="00991250" w:rsidRPr="00883428" w:rsidRDefault="00991250" w:rsidP="005E59C3">
            <w:pPr>
              <w:pStyle w:val="Tabletext"/>
              <w:rPr>
                <w:rFonts w:ascii="VIC" w:eastAsia="Times New Roman" w:hAnsi="VIC" w:cs="Arial"/>
                <w:color w:val="000000"/>
                <w:szCs w:val="16"/>
              </w:rPr>
            </w:pPr>
          </w:p>
        </w:tc>
        <w:tc>
          <w:tcPr>
            <w:tcW w:w="468" w:type="pct"/>
            <w:vMerge/>
            <w:vAlign w:val="center"/>
            <w:hideMark/>
          </w:tcPr>
          <w:p w14:paraId="2B25D86D" w14:textId="77777777" w:rsidR="00991250" w:rsidRPr="00883428" w:rsidRDefault="00991250" w:rsidP="005E59C3">
            <w:pPr>
              <w:pStyle w:val="Tabletext"/>
              <w:rPr>
                <w:rFonts w:ascii="VIC" w:eastAsia="Times New Roman" w:hAnsi="VIC" w:cs="Arial"/>
                <w:color w:val="000000"/>
                <w:szCs w:val="16"/>
              </w:rPr>
            </w:pPr>
          </w:p>
        </w:tc>
        <w:tc>
          <w:tcPr>
            <w:tcW w:w="92" w:type="pct"/>
            <w:noWrap/>
            <w:vAlign w:val="center"/>
          </w:tcPr>
          <w:p w14:paraId="65EC9933" w14:textId="77777777" w:rsidR="00991250" w:rsidRPr="00883428" w:rsidRDefault="00991250" w:rsidP="005E59C3">
            <w:pPr>
              <w:pStyle w:val="Tabletext"/>
              <w:rPr>
                <w:rFonts w:ascii="VIC" w:eastAsia="Times New Roman" w:hAnsi="VIC" w:cs="Arial"/>
                <w:color w:val="000000"/>
                <w:szCs w:val="16"/>
              </w:rPr>
            </w:pPr>
          </w:p>
        </w:tc>
        <w:tc>
          <w:tcPr>
            <w:tcW w:w="684" w:type="pct"/>
            <w:vMerge w:val="restart"/>
            <w:shd w:val="clear" w:color="auto" w:fill="E5DFEC"/>
            <w:vAlign w:val="center"/>
            <w:hideMark/>
          </w:tcPr>
          <w:p w14:paraId="40BE1DEE" w14:textId="77777777" w:rsidR="00991250" w:rsidRPr="00883428" w:rsidRDefault="00991250" w:rsidP="005E59C3">
            <w:pPr>
              <w:pStyle w:val="Tabletext"/>
              <w:rPr>
                <w:szCs w:val="16"/>
              </w:rPr>
            </w:pPr>
            <w:r w:rsidRPr="00883428">
              <w:rPr>
                <w:szCs w:val="16"/>
              </w:rPr>
              <w:t>After birth</w:t>
            </w:r>
          </w:p>
        </w:tc>
        <w:tc>
          <w:tcPr>
            <w:tcW w:w="92" w:type="pct"/>
            <w:noWrap/>
            <w:vAlign w:val="center"/>
          </w:tcPr>
          <w:p w14:paraId="588F1C96" w14:textId="77777777" w:rsidR="00991250" w:rsidRPr="00883428" w:rsidRDefault="00991250" w:rsidP="005E59C3">
            <w:pPr>
              <w:pStyle w:val="Tabletext"/>
              <w:rPr>
                <w:rFonts w:ascii="VIC" w:eastAsia="Times New Roman" w:hAnsi="VIC" w:cs="Arial"/>
                <w:color w:val="000000"/>
                <w:szCs w:val="16"/>
              </w:rPr>
            </w:pPr>
          </w:p>
        </w:tc>
        <w:tc>
          <w:tcPr>
            <w:tcW w:w="3043" w:type="pct"/>
            <w:shd w:val="clear" w:color="auto" w:fill="E5DFEC"/>
            <w:vAlign w:val="center"/>
          </w:tcPr>
          <w:p w14:paraId="4B6E788B" w14:textId="77777777" w:rsidR="006F6A09" w:rsidRPr="00883428" w:rsidRDefault="00991250" w:rsidP="0032183D">
            <w:pPr>
              <w:pStyle w:val="Pa0"/>
              <w:rPr>
                <w:rFonts w:asciiTheme="minorHAnsi" w:hAnsiTheme="minorHAnsi" w:cstheme="minorHAnsi"/>
                <w:b/>
                <w:sz w:val="16"/>
                <w:szCs w:val="16"/>
              </w:rPr>
            </w:pPr>
            <w:r w:rsidRPr="00883428">
              <w:rPr>
                <w:rFonts w:asciiTheme="minorHAnsi" w:hAnsiTheme="minorHAnsi" w:cstheme="minorHAnsi"/>
                <w:b/>
                <w:sz w:val="16"/>
                <w:szCs w:val="16"/>
              </w:rPr>
              <w:t xml:space="preserve">Intervention 4: </w:t>
            </w:r>
            <w:r w:rsidR="0023459A" w:rsidRPr="00883428">
              <w:rPr>
                <w:rFonts w:asciiTheme="minorHAnsi" w:hAnsiTheme="minorHAnsi" w:cstheme="minorHAnsi"/>
                <w:b/>
                <w:sz w:val="16"/>
                <w:szCs w:val="16"/>
              </w:rPr>
              <w:t>Comprehensive assessment for perineal tears</w:t>
            </w:r>
            <w:r w:rsidR="005E3304" w:rsidRPr="00883428">
              <w:rPr>
                <w:rFonts w:asciiTheme="minorHAnsi" w:hAnsiTheme="minorHAnsi" w:cstheme="minorHAnsi"/>
                <w:b/>
                <w:sz w:val="16"/>
                <w:szCs w:val="16"/>
              </w:rPr>
              <w:t xml:space="preserve"> </w:t>
            </w:r>
          </w:p>
          <w:p w14:paraId="6AC89AF6" w14:textId="294D348A" w:rsidR="0023459A" w:rsidRPr="00883428" w:rsidRDefault="00BE22BE" w:rsidP="0032183D">
            <w:pPr>
              <w:pStyle w:val="Pa0"/>
              <w:rPr>
                <w:rFonts w:asciiTheme="minorHAnsi" w:hAnsiTheme="minorHAnsi" w:cstheme="minorHAnsi"/>
                <w:sz w:val="16"/>
                <w:szCs w:val="16"/>
              </w:rPr>
            </w:pPr>
            <w:r w:rsidRPr="00883428">
              <w:rPr>
                <w:rFonts w:asciiTheme="minorHAnsi" w:hAnsiTheme="minorHAnsi" w:cstheme="minorHAnsi"/>
                <w:sz w:val="16"/>
                <w:szCs w:val="16"/>
              </w:rPr>
              <w:t xml:space="preserve">For all women, </w:t>
            </w:r>
            <w:proofErr w:type="spellStart"/>
            <w:r w:rsidRPr="00883428">
              <w:rPr>
                <w:rFonts w:asciiTheme="minorHAnsi" w:hAnsiTheme="minorHAnsi" w:cstheme="minorHAnsi"/>
                <w:sz w:val="16"/>
                <w:szCs w:val="16"/>
              </w:rPr>
              <w:t>genito</w:t>
            </w:r>
            <w:proofErr w:type="spellEnd"/>
            <w:r w:rsidRPr="00883428">
              <w:rPr>
                <w:rFonts w:asciiTheme="minorHAnsi" w:hAnsiTheme="minorHAnsi" w:cstheme="minorHAnsi"/>
                <w:sz w:val="16"/>
                <w:szCs w:val="16"/>
              </w:rPr>
              <w:t>-anal examination following birth needs to be offered, and where informed consent is given</w:t>
            </w:r>
            <w:r w:rsidR="005E3304" w:rsidRPr="00883428">
              <w:rPr>
                <w:rFonts w:asciiTheme="minorHAnsi" w:eastAsiaTheme="minorHAnsi" w:hAnsiTheme="minorHAnsi" w:cstheme="minorHAnsi"/>
                <w:sz w:val="16"/>
                <w:szCs w:val="16"/>
                <w:lang w:eastAsia="en-US"/>
              </w:rPr>
              <w:t xml:space="preserve"> b</w:t>
            </w:r>
            <w:r w:rsidRPr="00883428">
              <w:rPr>
                <w:rFonts w:asciiTheme="minorHAnsi" w:hAnsiTheme="minorHAnsi" w:cstheme="minorHAnsi"/>
                <w:sz w:val="16"/>
                <w:szCs w:val="16"/>
              </w:rPr>
              <w:t>e performed by an experienced clinician</w:t>
            </w:r>
            <w:r w:rsidR="005E3304" w:rsidRPr="00883428">
              <w:rPr>
                <w:rFonts w:asciiTheme="minorHAnsi" w:eastAsiaTheme="minorHAnsi" w:hAnsiTheme="minorHAnsi" w:cstheme="minorHAnsi"/>
                <w:sz w:val="16"/>
                <w:szCs w:val="16"/>
                <w:lang w:eastAsia="en-US"/>
              </w:rPr>
              <w:t xml:space="preserve"> and i</w:t>
            </w:r>
            <w:r w:rsidRPr="00883428">
              <w:rPr>
                <w:rFonts w:asciiTheme="minorHAnsi" w:hAnsiTheme="minorHAnsi" w:cstheme="minorHAnsi"/>
                <w:sz w:val="16"/>
                <w:szCs w:val="16"/>
              </w:rPr>
              <w:t xml:space="preserve">nclude a </w:t>
            </w:r>
            <w:r w:rsidR="005E3304" w:rsidRPr="00883428">
              <w:rPr>
                <w:rFonts w:asciiTheme="minorHAnsi" w:eastAsiaTheme="minorHAnsi" w:hAnsiTheme="minorHAnsi" w:cstheme="minorHAnsi"/>
                <w:sz w:val="16"/>
                <w:szCs w:val="16"/>
                <w:lang w:eastAsia="en-US"/>
              </w:rPr>
              <w:t>per-rectum</w:t>
            </w:r>
            <w:r w:rsidRPr="00883428">
              <w:rPr>
                <w:rFonts w:asciiTheme="minorHAnsi" w:hAnsiTheme="minorHAnsi" w:cstheme="minorHAnsi"/>
                <w:sz w:val="16"/>
                <w:szCs w:val="16"/>
              </w:rPr>
              <w:t xml:space="preserve"> examination for all women, including those with an intact perineum</w:t>
            </w:r>
          </w:p>
          <w:p w14:paraId="48873907" w14:textId="77777777" w:rsidR="00991250" w:rsidRPr="00883428" w:rsidRDefault="00991250" w:rsidP="005E59C3">
            <w:pPr>
              <w:pStyle w:val="Tabletext"/>
              <w:rPr>
                <w:szCs w:val="16"/>
              </w:rPr>
            </w:pPr>
            <w:r w:rsidRPr="00883428">
              <w:rPr>
                <w:szCs w:val="16"/>
              </w:rPr>
              <w:t xml:space="preserve">Use a checklist for post-birth care that incorporates </w:t>
            </w:r>
            <w:proofErr w:type="spellStart"/>
            <w:r w:rsidRPr="00883428">
              <w:rPr>
                <w:szCs w:val="16"/>
              </w:rPr>
              <w:t>genito</w:t>
            </w:r>
            <w:proofErr w:type="spellEnd"/>
            <w:r w:rsidRPr="00883428">
              <w:rPr>
                <w:szCs w:val="16"/>
              </w:rPr>
              <w:t>-anal examination</w:t>
            </w:r>
          </w:p>
        </w:tc>
      </w:tr>
      <w:tr w:rsidR="00991250" w:rsidRPr="00A83853" w14:paraId="67697333" w14:textId="77777777" w:rsidTr="00883428">
        <w:trPr>
          <w:trHeight w:val="223"/>
        </w:trPr>
        <w:tc>
          <w:tcPr>
            <w:tcW w:w="529" w:type="pct"/>
            <w:vMerge/>
            <w:vAlign w:val="center"/>
            <w:hideMark/>
          </w:tcPr>
          <w:p w14:paraId="4BC3C4D6" w14:textId="77777777" w:rsidR="00991250" w:rsidRPr="00883428" w:rsidRDefault="00991250" w:rsidP="005E59C3">
            <w:pPr>
              <w:pStyle w:val="Tabletext"/>
              <w:rPr>
                <w:rFonts w:ascii="VIC" w:eastAsia="Times New Roman" w:hAnsi="VIC" w:cs="Arial"/>
                <w:color w:val="000000"/>
                <w:szCs w:val="16"/>
              </w:rPr>
            </w:pPr>
          </w:p>
        </w:tc>
        <w:tc>
          <w:tcPr>
            <w:tcW w:w="92" w:type="pct"/>
            <w:noWrap/>
            <w:vAlign w:val="center"/>
          </w:tcPr>
          <w:p w14:paraId="30632234" w14:textId="77777777" w:rsidR="00991250" w:rsidRPr="00883428" w:rsidRDefault="00991250" w:rsidP="005E59C3">
            <w:pPr>
              <w:pStyle w:val="Tabletext"/>
              <w:rPr>
                <w:rFonts w:ascii="VIC" w:eastAsia="Times New Roman" w:hAnsi="VIC" w:cs="Arial"/>
                <w:color w:val="000000"/>
                <w:szCs w:val="16"/>
              </w:rPr>
            </w:pPr>
          </w:p>
        </w:tc>
        <w:tc>
          <w:tcPr>
            <w:tcW w:w="468" w:type="pct"/>
            <w:vMerge/>
            <w:vAlign w:val="center"/>
            <w:hideMark/>
          </w:tcPr>
          <w:p w14:paraId="66240446" w14:textId="77777777" w:rsidR="00991250" w:rsidRPr="00883428" w:rsidRDefault="00991250" w:rsidP="005E59C3">
            <w:pPr>
              <w:pStyle w:val="Tabletext"/>
              <w:rPr>
                <w:rFonts w:ascii="VIC" w:eastAsia="Times New Roman" w:hAnsi="VIC" w:cs="Arial"/>
                <w:color w:val="000000"/>
                <w:szCs w:val="16"/>
              </w:rPr>
            </w:pPr>
          </w:p>
        </w:tc>
        <w:tc>
          <w:tcPr>
            <w:tcW w:w="92" w:type="pct"/>
            <w:noWrap/>
            <w:vAlign w:val="center"/>
          </w:tcPr>
          <w:p w14:paraId="0EC4D40A" w14:textId="77777777" w:rsidR="00991250" w:rsidRPr="00883428" w:rsidRDefault="00991250" w:rsidP="005E59C3">
            <w:pPr>
              <w:pStyle w:val="Tabletext"/>
              <w:rPr>
                <w:rFonts w:ascii="VIC" w:eastAsia="Times New Roman" w:hAnsi="VIC" w:cs="Arial"/>
                <w:color w:val="000000"/>
                <w:szCs w:val="16"/>
              </w:rPr>
            </w:pPr>
          </w:p>
        </w:tc>
        <w:tc>
          <w:tcPr>
            <w:tcW w:w="684" w:type="pct"/>
            <w:vMerge/>
            <w:vAlign w:val="center"/>
            <w:hideMark/>
          </w:tcPr>
          <w:p w14:paraId="3007389C" w14:textId="77777777" w:rsidR="00991250" w:rsidRPr="00883428" w:rsidRDefault="00991250" w:rsidP="005E59C3">
            <w:pPr>
              <w:pStyle w:val="Tabletext"/>
              <w:rPr>
                <w:rFonts w:ascii="VIC" w:eastAsia="Times New Roman" w:hAnsi="VIC" w:cs="Arial"/>
                <w:szCs w:val="16"/>
              </w:rPr>
            </w:pPr>
          </w:p>
        </w:tc>
        <w:tc>
          <w:tcPr>
            <w:tcW w:w="92" w:type="pct"/>
            <w:noWrap/>
            <w:vAlign w:val="center"/>
          </w:tcPr>
          <w:p w14:paraId="20137C42" w14:textId="77777777" w:rsidR="00991250" w:rsidRPr="00883428" w:rsidRDefault="00991250" w:rsidP="005E59C3">
            <w:pPr>
              <w:pStyle w:val="Tabletext"/>
              <w:rPr>
                <w:rFonts w:ascii="VIC" w:eastAsia="Times New Roman" w:hAnsi="VIC" w:cs="Arial"/>
                <w:color w:val="000000"/>
                <w:szCs w:val="16"/>
              </w:rPr>
            </w:pPr>
          </w:p>
        </w:tc>
        <w:tc>
          <w:tcPr>
            <w:tcW w:w="3043" w:type="pct"/>
            <w:vAlign w:val="center"/>
          </w:tcPr>
          <w:p w14:paraId="2692C3AC" w14:textId="77777777" w:rsidR="00991250" w:rsidRPr="00883428" w:rsidRDefault="00991250" w:rsidP="005E59C3">
            <w:pPr>
              <w:pStyle w:val="Tabletext"/>
              <w:rPr>
                <w:rFonts w:ascii="VIC" w:eastAsia="Times New Roman" w:hAnsi="VIC" w:cs="Arial"/>
                <w:b/>
                <w:szCs w:val="16"/>
              </w:rPr>
            </w:pPr>
          </w:p>
        </w:tc>
      </w:tr>
      <w:tr w:rsidR="00991250" w:rsidRPr="00A83853" w14:paraId="0CA115CF" w14:textId="77777777" w:rsidTr="00883428">
        <w:trPr>
          <w:trHeight w:val="1116"/>
        </w:trPr>
        <w:tc>
          <w:tcPr>
            <w:tcW w:w="529" w:type="pct"/>
            <w:vMerge/>
            <w:vAlign w:val="center"/>
            <w:hideMark/>
          </w:tcPr>
          <w:p w14:paraId="537563F0" w14:textId="77777777" w:rsidR="00991250" w:rsidRPr="00883428" w:rsidRDefault="00991250" w:rsidP="005E59C3">
            <w:pPr>
              <w:pStyle w:val="Tabletext"/>
              <w:rPr>
                <w:rFonts w:ascii="VIC" w:eastAsia="Times New Roman" w:hAnsi="VIC" w:cs="Arial"/>
                <w:color w:val="000000"/>
                <w:szCs w:val="16"/>
              </w:rPr>
            </w:pPr>
          </w:p>
        </w:tc>
        <w:tc>
          <w:tcPr>
            <w:tcW w:w="92" w:type="pct"/>
            <w:noWrap/>
            <w:vAlign w:val="center"/>
          </w:tcPr>
          <w:p w14:paraId="5987C40E" w14:textId="77777777" w:rsidR="00991250" w:rsidRPr="00883428" w:rsidRDefault="00991250" w:rsidP="005E59C3">
            <w:pPr>
              <w:pStyle w:val="Tabletext"/>
              <w:rPr>
                <w:rFonts w:ascii="VIC" w:eastAsia="Times New Roman" w:hAnsi="VIC" w:cs="Arial"/>
                <w:color w:val="000000"/>
                <w:szCs w:val="16"/>
              </w:rPr>
            </w:pPr>
          </w:p>
        </w:tc>
        <w:tc>
          <w:tcPr>
            <w:tcW w:w="468" w:type="pct"/>
            <w:vMerge/>
            <w:vAlign w:val="center"/>
            <w:hideMark/>
          </w:tcPr>
          <w:p w14:paraId="48792D12" w14:textId="77777777" w:rsidR="00991250" w:rsidRPr="00883428" w:rsidRDefault="00991250" w:rsidP="005E59C3">
            <w:pPr>
              <w:pStyle w:val="Tabletext"/>
              <w:rPr>
                <w:rFonts w:ascii="VIC" w:eastAsia="Times New Roman" w:hAnsi="VIC" w:cs="Arial"/>
                <w:color w:val="000000"/>
                <w:szCs w:val="16"/>
              </w:rPr>
            </w:pPr>
          </w:p>
        </w:tc>
        <w:tc>
          <w:tcPr>
            <w:tcW w:w="92" w:type="pct"/>
            <w:noWrap/>
            <w:vAlign w:val="center"/>
          </w:tcPr>
          <w:p w14:paraId="6BC2D92A" w14:textId="77777777" w:rsidR="00991250" w:rsidRPr="00883428" w:rsidRDefault="00991250" w:rsidP="005E59C3">
            <w:pPr>
              <w:pStyle w:val="Tabletext"/>
              <w:rPr>
                <w:rFonts w:ascii="VIC" w:eastAsia="Times New Roman" w:hAnsi="VIC" w:cs="Arial"/>
                <w:color w:val="000000"/>
                <w:szCs w:val="16"/>
              </w:rPr>
            </w:pPr>
          </w:p>
        </w:tc>
        <w:tc>
          <w:tcPr>
            <w:tcW w:w="684" w:type="pct"/>
            <w:vMerge/>
            <w:vAlign w:val="center"/>
            <w:hideMark/>
          </w:tcPr>
          <w:p w14:paraId="2D1200FE" w14:textId="77777777" w:rsidR="00991250" w:rsidRPr="00883428" w:rsidRDefault="00991250" w:rsidP="005E59C3">
            <w:pPr>
              <w:pStyle w:val="Tabletext"/>
              <w:rPr>
                <w:rFonts w:ascii="VIC" w:eastAsia="Times New Roman" w:hAnsi="VIC" w:cs="Arial"/>
                <w:szCs w:val="16"/>
              </w:rPr>
            </w:pPr>
          </w:p>
        </w:tc>
        <w:tc>
          <w:tcPr>
            <w:tcW w:w="92" w:type="pct"/>
            <w:noWrap/>
            <w:vAlign w:val="center"/>
          </w:tcPr>
          <w:p w14:paraId="26BCD6EF" w14:textId="77777777" w:rsidR="00991250" w:rsidRPr="00883428" w:rsidRDefault="00991250" w:rsidP="005E59C3">
            <w:pPr>
              <w:pStyle w:val="Tabletext"/>
              <w:rPr>
                <w:rFonts w:ascii="VIC" w:eastAsia="Times New Roman" w:hAnsi="VIC" w:cs="Arial"/>
                <w:color w:val="000000"/>
                <w:szCs w:val="16"/>
              </w:rPr>
            </w:pPr>
          </w:p>
        </w:tc>
        <w:tc>
          <w:tcPr>
            <w:tcW w:w="3043" w:type="pct"/>
            <w:shd w:val="clear" w:color="auto" w:fill="E5DFEC"/>
            <w:vAlign w:val="center"/>
            <w:hideMark/>
          </w:tcPr>
          <w:p w14:paraId="16618C67" w14:textId="58AC4887" w:rsidR="002313C5" w:rsidRPr="00883428" w:rsidRDefault="00991250" w:rsidP="005E59C3">
            <w:pPr>
              <w:pStyle w:val="Tabletext"/>
              <w:rPr>
                <w:szCs w:val="16"/>
              </w:rPr>
            </w:pPr>
            <w:r w:rsidRPr="00883428">
              <w:rPr>
                <w:b/>
                <w:bCs/>
                <w:szCs w:val="16"/>
              </w:rPr>
              <w:t>Intervention 5</w:t>
            </w:r>
            <w:r w:rsidR="009105F9" w:rsidRPr="00883428">
              <w:rPr>
                <w:b/>
                <w:bCs/>
                <w:szCs w:val="16"/>
              </w:rPr>
              <w:t xml:space="preserve"> </w:t>
            </w:r>
            <w:r w:rsidR="002313C5" w:rsidRPr="00883428">
              <w:rPr>
                <w:b/>
                <w:bCs/>
                <w:szCs w:val="16"/>
              </w:rPr>
              <w:t xml:space="preserve">- </w:t>
            </w:r>
            <w:r w:rsidR="00684C8B" w:rsidRPr="00883428">
              <w:rPr>
                <w:b/>
                <w:bCs/>
                <w:szCs w:val="16"/>
              </w:rPr>
              <w:t>A</w:t>
            </w:r>
            <w:r w:rsidR="009105F9" w:rsidRPr="00883428">
              <w:rPr>
                <w:b/>
                <w:bCs/>
                <w:szCs w:val="16"/>
              </w:rPr>
              <w:t>ccurate severity grading of perineal tears</w:t>
            </w:r>
            <w:r w:rsidR="009105F9" w:rsidRPr="00883428" w:rsidDel="009105F9">
              <w:rPr>
                <w:b/>
                <w:bCs/>
                <w:szCs w:val="16"/>
              </w:rPr>
              <w:t xml:space="preserve"> </w:t>
            </w:r>
          </w:p>
          <w:p w14:paraId="1EBBF181" w14:textId="68B6EED7" w:rsidR="002313C5" w:rsidRPr="00883428" w:rsidRDefault="005E59C3" w:rsidP="005E59C3">
            <w:pPr>
              <w:pStyle w:val="Tabletext"/>
              <w:rPr>
                <w:szCs w:val="16"/>
              </w:rPr>
            </w:pPr>
            <w:r w:rsidRPr="00883428">
              <w:rPr>
                <w:szCs w:val="16"/>
              </w:rPr>
              <w:t>A</w:t>
            </w:r>
            <w:r w:rsidR="00991250" w:rsidRPr="00883428">
              <w:rPr>
                <w:szCs w:val="16"/>
              </w:rPr>
              <w:t xml:space="preserve">ll perineal </w:t>
            </w:r>
            <w:proofErr w:type="gramStart"/>
            <w:r w:rsidR="00991250" w:rsidRPr="00883428">
              <w:rPr>
                <w:szCs w:val="16"/>
              </w:rPr>
              <w:t>trauma</w:t>
            </w:r>
            <w:proofErr w:type="gramEnd"/>
            <w:r w:rsidR="00991250" w:rsidRPr="00883428">
              <w:rPr>
                <w:szCs w:val="16"/>
              </w:rPr>
              <w:t xml:space="preserve"> </w:t>
            </w:r>
            <w:r w:rsidR="002313C5" w:rsidRPr="00883428">
              <w:rPr>
                <w:szCs w:val="16"/>
              </w:rPr>
              <w:t xml:space="preserve">should </w:t>
            </w:r>
            <w:r w:rsidR="00991250" w:rsidRPr="00883428">
              <w:rPr>
                <w:szCs w:val="16"/>
              </w:rPr>
              <w:t xml:space="preserve">be </w:t>
            </w:r>
            <w:r w:rsidR="002313C5" w:rsidRPr="00883428">
              <w:rPr>
                <w:szCs w:val="16"/>
              </w:rPr>
              <w:t>graded according to the Royal College of Obstetricians and Gynaecologists (RCOG) grading</w:t>
            </w:r>
            <w:r w:rsidR="00003779" w:rsidRPr="00883428">
              <w:rPr>
                <w:szCs w:val="16"/>
              </w:rPr>
              <w:t xml:space="preserve"> guideline and reviewed respectfully by a second experienced clinician to confirm the diagnosis and grading</w:t>
            </w:r>
          </w:p>
          <w:p w14:paraId="345B4242" w14:textId="413905AB" w:rsidR="00991250" w:rsidRPr="00883428" w:rsidRDefault="00991250" w:rsidP="005E59C3">
            <w:pPr>
              <w:pStyle w:val="Tabletext"/>
              <w:rPr>
                <w:b/>
                <w:szCs w:val="16"/>
              </w:rPr>
            </w:pPr>
            <w:r w:rsidRPr="00883428">
              <w:rPr>
                <w:szCs w:val="16"/>
              </w:rPr>
              <w:t>Develop local operational definitions for experienced clinicians</w:t>
            </w:r>
          </w:p>
          <w:p w14:paraId="2C09BCEA" w14:textId="2257BEFA" w:rsidR="00991250" w:rsidRPr="00883428" w:rsidRDefault="00003779" w:rsidP="005E59C3">
            <w:pPr>
              <w:pStyle w:val="Tabletext"/>
              <w:rPr>
                <w:szCs w:val="16"/>
              </w:rPr>
            </w:pPr>
            <w:r w:rsidRPr="00883428">
              <w:rPr>
                <w:szCs w:val="16"/>
              </w:rPr>
              <w:t>Provide s</w:t>
            </w:r>
            <w:r w:rsidR="00991250" w:rsidRPr="00883428">
              <w:rPr>
                <w:szCs w:val="16"/>
              </w:rPr>
              <w:t>taff rostering that supports availability of experienced clinicians</w:t>
            </w:r>
          </w:p>
        </w:tc>
      </w:tr>
    </w:tbl>
    <w:p w14:paraId="1ACE4D8A" w14:textId="77777777" w:rsidR="00991250" w:rsidRPr="00A83853" w:rsidRDefault="00991250" w:rsidP="005E59C3">
      <w:pPr>
        <w:pStyle w:val="SCVbody"/>
        <w:sectPr w:rsidR="00991250" w:rsidRPr="00A83853">
          <w:footerReference w:type="default" r:id="rId58"/>
          <w:footerReference w:type="first" r:id="rId59"/>
          <w:pgSz w:w="23808" w:h="16840" w:orient="landscape" w:code="8"/>
          <w:pgMar w:top="1021" w:right="2410" w:bottom="1021" w:left="1021" w:header="851" w:footer="851" w:gutter="0"/>
          <w:cols w:space="284"/>
          <w:titlePg/>
          <w:docGrid w:linePitch="360"/>
        </w:sectPr>
      </w:pPr>
    </w:p>
    <w:p w14:paraId="77816878" w14:textId="77777777" w:rsidR="00991250" w:rsidRPr="005E59C3" w:rsidRDefault="00991250" w:rsidP="004C4402">
      <w:pPr>
        <w:pStyle w:val="Heading4numbered"/>
      </w:pPr>
      <w:r w:rsidRPr="005E59C3">
        <w:lastRenderedPageBreak/>
        <w:t xml:space="preserve">Primary driver: Partnering with women </w:t>
      </w:r>
    </w:p>
    <w:p w14:paraId="3A91AC6B" w14:textId="13C8037B" w:rsidR="00991250" w:rsidRPr="00A83853" w:rsidRDefault="00991250" w:rsidP="00986D73">
      <w:pPr>
        <w:pStyle w:val="SCVbody"/>
        <w:ind w:right="-1959"/>
      </w:pPr>
      <w:r w:rsidRPr="00A83853">
        <w:t xml:space="preserve">Partnering with women and their </w:t>
      </w:r>
      <w:r w:rsidR="00012D37">
        <w:t xml:space="preserve">support </w:t>
      </w:r>
      <w:r w:rsidR="00F52F27">
        <w:t>people</w:t>
      </w:r>
      <w:r w:rsidR="00D949FA">
        <w:t xml:space="preserve"> i</w:t>
      </w:r>
      <w:r w:rsidR="00F52F27">
        <w:t>s</w:t>
      </w:r>
      <w:r w:rsidRPr="00A83853">
        <w:t xml:space="preserve"> essential in achieving success. This part of the change package focuses on approaches to partnering and opportunities for sharing critical information at different stages: during pregnancy care, and during and after birth.</w:t>
      </w:r>
    </w:p>
    <w:tbl>
      <w:tblPr>
        <w:tblStyle w:val="TableGrid"/>
        <w:tblW w:w="5422" w:type="pct"/>
        <w:tblCellSpacing w:w="28" w:type="dxa"/>
        <w:tblBorders>
          <w:top w:val="none" w:sz="0" w:space="0" w:color="auto"/>
          <w:bottom w:val="none" w:sz="0" w:space="0" w:color="auto"/>
          <w:insideH w:val="none" w:sz="0" w:space="0" w:color="auto"/>
        </w:tblBorders>
        <w:tblCellMar>
          <w:left w:w="28" w:type="dxa"/>
          <w:right w:w="28" w:type="dxa"/>
        </w:tblCellMar>
        <w:tblLook w:val="06A0" w:firstRow="1" w:lastRow="0" w:firstColumn="1" w:lastColumn="0" w:noHBand="1" w:noVBand="1"/>
      </w:tblPr>
      <w:tblGrid>
        <w:gridCol w:w="1724"/>
        <w:gridCol w:w="2808"/>
        <w:gridCol w:w="4112"/>
        <w:gridCol w:w="3968"/>
        <w:gridCol w:w="2474"/>
      </w:tblGrid>
      <w:tr w:rsidR="009977D4" w:rsidRPr="005117D7" w14:paraId="0274082B" w14:textId="77777777" w:rsidTr="30004FBB">
        <w:trPr>
          <w:cnfStyle w:val="100000000000" w:firstRow="1" w:lastRow="0" w:firstColumn="0" w:lastColumn="0" w:oddVBand="0" w:evenVBand="0" w:oddHBand="0" w:evenHBand="0" w:firstRowFirstColumn="0" w:firstRowLastColumn="0" w:lastRowFirstColumn="0" w:lastRowLastColumn="0"/>
          <w:cantSplit/>
          <w:trHeight w:val="153"/>
          <w:tblCellSpacing w:w="28" w:type="dxa"/>
        </w:trPr>
        <w:tc>
          <w:tcPr>
            <w:tcW w:w="544" w:type="pct"/>
            <w:tcBorders>
              <w:top w:val="single" w:sz="2" w:space="0" w:color="FFFFFF" w:themeColor="background1"/>
              <w:left w:val="single" w:sz="2" w:space="0" w:color="FFFFFF" w:themeColor="background1"/>
              <w:bottom w:val="single" w:sz="2" w:space="0" w:color="FFFFFF" w:themeColor="background1"/>
            </w:tcBorders>
            <w:shd w:val="clear" w:color="auto" w:fill="F2F2F2" w:themeFill="background1" w:themeFillShade="F2"/>
            <w:vAlign w:val="center"/>
          </w:tcPr>
          <w:p w14:paraId="01906336" w14:textId="77777777" w:rsidR="00991250" w:rsidRPr="005117D7" w:rsidRDefault="00991250" w:rsidP="005117D7">
            <w:pPr>
              <w:pStyle w:val="SCVtablecolhead"/>
              <w:rPr>
                <w:bCs/>
              </w:rPr>
            </w:pPr>
            <w:r w:rsidRPr="005117D7">
              <w:t>Secondary driver</w:t>
            </w:r>
          </w:p>
        </w:tc>
        <w:tc>
          <w:tcPr>
            <w:tcW w:w="912" w:type="pct"/>
            <w:tcBorders>
              <w:top w:val="single" w:sz="2" w:space="0" w:color="FFFFFF" w:themeColor="background1"/>
              <w:bottom w:val="single" w:sz="2" w:space="0" w:color="FFFFFF" w:themeColor="background1"/>
            </w:tcBorders>
            <w:shd w:val="clear" w:color="auto" w:fill="F2F2F2" w:themeFill="background1" w:themeFillShade="F2"/>
            <w:vAlign w:val="center"/>
          </w:tcPr>
          <w:p w14:paraId="1B3AB608" w14:textId="77777777" w:rsidR="00991250" w:rsidRPr="005117D7" w:rsidRDefault="00991250" w:rsidP="005117D7">
            <w:pPr>
              <w:pStyle w:val="SCVtablecolhead"/>
              <w:rPr>
                <w:bCs/>
              </w:rPr>
            </w:pPr>
            <w:r w:rsidRPr="005117D7">
              <w:t>Change ideas</w:t>
            </w:r>
          </w:p>
        </w:tc>
        <w:tc>
          <w:tcPr>
            <w:tcW w:w="1344" w:type="pct"/>
            <w:tcBorders>
              <w:top w:val="single" w:sz="2" w:space="0" w:color="FFFFFF" w:themeColor="background1"/>
              <w:bottom w:val="single" w:sz="2" w:space="0" w:color="FFFFFF" w:themeColor="background1"/>
            </w:tcBorders>
            <w:shd w:val="clear" w:color="auto" w:fill="F2F2F2" w:themeFill="background1" w:themeFillShade="F2"/>
            <w:vAlign w:val="center"/>
          </w:tcPr>
          <w:p w14:paraId="36661937" w14:textId="77777777" w:rsidR="00991250" w:rsidRPr="005117D7" w:rsidRDefault="00991250" w:rsidP="005117D7">
            <w:pPr>
              <w:pStyle w:val="SCVtablecolhead"/>
              <w:rPr>
                <w:bCs/>
              </w:rPr>
            </w:pPr>
            <w:r w:rsidRPr="005117D7">
              <w:t>Explanation</w:t>
            </w:r>
          </w:p>
        </w:tc>
        <w:tc>
          <w:tcPr>
            <w:tcW w:w="1297" w:type="pct"/>
            <w:tcBorders>
              <w:top w:val="single" w:sz="2" w:space="0" w:color="FFFFFF" w:themeColor="background1"/>
              <w:bottom w:val="single" w:sz="2" w:space="0" w:color="FFFFFF" w:themeColor="background1"/>
            </w:tcBorders>
            <w:shd w:val="clear" w:color="auto" w:fill="F2F2F2" w:themeFill="background1" w:themeFillShade="F2"/>
            <w:vAlign w:val="center"/>
          </w:tcPr>
          <w:p w14:paraId="05E21CD3" w14:textId="1429C4E1" w:rsidR="00991250" w:rsidRPr="001524CB" w:rsidRDefault="00991250" w:rsidP="00986D73">
            <w:pPr>
              <w:pStyle w:val="SCVtablecolhead"/>
              <w:spacing w:before="60"/>
              <w:rPr>
                <w:bCs/>
              </w:rPr>
            </w:pPr>
            <w:r w:rsidRPr="001524CB">
              <w:t>Resources</w:t>
            </w:r>
            <w:r w:rsidR="00BE538A" w:rsidRPr="001524CB">
              <w:t>/References</w:t>
            </w:r>
          </w:p>
        </w:tc>
        <w:tc>
          <w:tcPr>
            <w:tcW w:w="792" w:type="pct"/>
            <w:tcBorders>
              <w:top w:val="single" w:sz="2" w:space="0" w:color="FFFFFF" w:themeColor="background1"/>
              <w:bottom w:val="single" w:sz="2" w:space="0" w:color="FFFFFF" w:themeColor="background1"/>
              <w:right w:val="single" w:sz="2" w:space="0" w:color="FFFFFF" w:themeColor="background1"/>
            </w:tcBorders>
            <w:shd w:val="clear" w:color="auto" w:fill="F2F2F2" w:themeFill="background1" w:themeFillShade="F2"/>
            <w:vAlign w:val="center"/>
          </w:tcPr>
          <w:p w14:paraId="4E789189" w14:textId="77777777" w:rsidR="00991250" w:rsidRPr="005117D7" w:rsidRDefault="00991250" w:rsidP="00986D73">
            <w:pPr>
              <w:pStyle w:val="SCVtablecolhead"/>
              <w:ind w:left="-682" w:right="-1899" w:firstLine="682"/>
              <w:rPr>
                <w:bCs/>
              </w:rPr>
            </w:pPr>
            <w:r w:rsidRPr="005117D7">
              <w:t>Your team’s ideas</w:t>
            </w:r>
          </w:p>
        </w:tc>
      </w:tr>
      <w:tr w:rsidR="00723058" w:rsidRPr="005117D7" w14:paraId="5729B265" w14:textId="77777777" w:rsidTr="30004FBB">
        <w:trPr>
          <w:cantSplit/>
          <w:trHeight w:val="624"/>
          <w:tblCellSpacing w:w="28" w:type="dxa"/>
        </w:trPr>
        <w:tc>
          <w:tcPr>
            <w:tcW w:w="544" w:type="pct"/>
            <w:vMerge w:val="restart"/>
            <w:shd w:val="clear" w:color="auto" w:fill="77B7BF"/>
          </w:tcPr>
          <w:p w14:paraId="1147D5B1" w14:textId="41BD0F7C" w:rsidR="00991250" w:rsidRPr="00114893" w:rsidRDefault="00490FB3" w:rsidP="009F30FC">
            <w:pPr>
              <w:pStyle w:val="SCVtablebody"/>
              <w:rPr>
                <w:szCs w:val="18"/>
              </w:rPr>
            </w:pPr>
            <w:r w:rsidRPr="00114893">
              <w:rPr>
                <w:szCs w:val="18"/>
              </w:rPr>
              <w:t>During Pregnancy</w:t>
            </w:r>
          </w:p>
        </w:tc>
        <w:tc>
          <w:tcPr>
            <w:tcW w:w="912" w:type="pct"/>
            <w:tcBorders>
              <w:top w:val="single" w:sz="4" w:space="0" w:color="1B242A" w:themeColor="accent1"/>
              <w:left w:val="single" w:sz="4" w:space="0" w:color="1B242A" w:themeColor="accent1"/>
              <w:bottom w:val="single" w:sz="4" w:space="0" w:color="1B242A" w:themeColor="accent1"/>
              <w:right w:val="single" w:sz="4" w:space="0" w:color="1B242A" w:themeColor="accent1"/>
            </w:tcBorders>
            <w:shd w:val="clear" w:color="auto" w:fill="auto"/>
          </w:tcPr>
          <w:p w14:paraId="0BDD920D" w14:textId="77777777" w:rsidR="00991250" w:rsidRPr="00114893" w:rsidRDefault="00991250" w:rsidP="009F30FC">
            <w:pPr>
              <w:pStyle w:val="SCVtablebody"/>
              <w:rPr>
                <w:szCs w:val="18"/>
              </w:rPr>
            </w:pPr>
            <w:r w:rsidRPr="00114893">
              <w:rPr>
                <w:szCs w:val="18"/>
              </w:rPr>
              <w:t>Inclusion of information about the clinical bundle in childbirth education curriculum</w:t>
            </w:r>
          </w:p>
          <w:p w14:paraId="4E38B508" w14:textId="77777777" w:rsidR="00991250" w:rsidRPr="00114893" w:rsidRDefault="00991250" w:rsidP="009F30FC">
            <w:pPr>
              <w:pStyle w:val="SCVtablebody"/>
              <w:rPr>
                <w:b/>
                <w:szCs w:val="18"/>
              </w:rPr>
            </w:pPr>
          </w:p>
        </w:tc>
        <w:tc>
          <w:tcPr>
            <w:tcW w:w="1344" w:type="pct"/>
            <w:tcBorders>
              <w:top w:val="single" w:sz="4" w:space="0" w:color="1B242A" w:themeColor="accent1"/>
              <w:left w:val="single" w:sz="4" w:space="0" w:color="1B242A" w:themeColor="accent1"/>
              <w:bottom w:val="single" w:sz="4" w:space="0" w:color="1B242A" w:themeColor="accent1"/>
              <w:right w:val="single" w:sz="4" w:space="0" w:color="1B242A" w:themeColor="accent1"/>
            </w:tcBorders>
            <w:shd w:val="clear" w:color="auto" w:fill="auto"/>
          </w:tcPr>
          <w:p w14:paraId="7085CDDB" w14:textId="77777777" w:rsidR="00991250" w:rsidRPr="00114893" w:rsidRDefault="00991250" w:rsidP="009F30FC">
            <w:pPr>
              <w:pStyle w:val="SCVtablebody"/>
              <w:rPr>
                <w:szCs w:val="18"/>
              </w:rPr>
            </w:pPr>
            <w:r w:rsidRPr="00114893">
              <w:rPr>
                <w:szCs w:val="18"/>
              </w:rPr>
              <w:t>Provide education, and use teach back, to women in the antenatal period (34-36weeks gestation) that includes:</w:t>
            </w:r>
          </w:p>
          <w:p w14:paraId="583739E7" w14:textId="77777777" w:rsidR="00991250" w:rsidRPr="00114893" w:rsidRDefault="00991250" w:rsidP="00286FE0">
            <w:pPr>
              <w:pStyle w:val="SCVtablebody"/>
              <w:numPr>
                <w:ilvl w:val="0"/>
                <w:numId w:val="11"/>
              </w:numPr>
              <w:rPr>
                <w:szCs w:val="18"/>
              </w:rPr>
            </w:pPr>
            <w:r w:rsidRPr="00114893">
              <w:rPr>
                <w:szCs w:val="18"/>
              </w:rPr>
              <w:t>Birth and birth risks</w:t>
            </w:r>
          </w:p>
          <w:p w14:paraId="59B529C2" w14:textId="77777777" w:rsidR="00991250" w:rsidRPr="00114893" w:rsidRDefault="00991250" w:rsidP="00286FE0">
            <w:pPr>
              <w:pStyle w:val="SCVtablebody"/>
              <w:numPr>
                <w:ilvl w:val="0"/>
                <w:numId w:val="11"/>
              </w:numPr>
              <w:rPr>
                <w:szCs w:val="18"/>
              </w:rPr>
            </w:pPr>
            <w:r w:rsidRPr="00114893">
              <w:rPr>
                <w:szCs w:val="18"/>
              </w:rPr>
              <w:t>Interventions that might be used to help prevent perineal trauma</w:t>
            </w:r>
          </w:p>
          <w:p w14:paraId="160FE553" w14:textId="77777777" w:rsidR="00991250" w:rsidRPr="00114893" w:rsidRDefault="00991250" w:rsidP="00286FE0">
            <w:pPr>
              <w:pStyle w:val="SCVtablebody"/>
              <w:numPr>
                <w:ilvl w:val="0"/>
                <w:numId w:val="11"/>
              </w:numPr>
              <w:rPr>
                <w:szCs w:val="18"/>
              </w:rPr>
            </w:pPr>
            <w:r w:rsidRPr="00114893">
              <w:rPr>
                <w:szCs w:val="18"/>
              </w:rPr>
              <w:t>Perineal massage</w:t>
            </w:r>
          </w:p>
          <w:p w14:paraId="19A82348" w14:textId="597CE428" w:rsidR="00991250" w:rsidRPr="00114893" w:rsidRDefault="00991250" w:rsidP="00286FE0">
            <w:pPr>
              <w:pStyle w:val="SCVtablebody"/>
              <w:numPr>
                <w:ilvl w:val="0"/>
                <w:numId w:val="11"/>
              </w:numPr>
              <w:rPr>
                <w:szCs w:val="18"/>
              </w:rPr>
            </w:pPr>
            <w:r w:rsidRPr="00114893">
              <w:rPr>
                <w:szCs w:val="18"/>
              </w:rPr>
              <w:t>Potential birth decisions that need to be made</w:t>
            </w:r>
          </w:p>
          <w:p w14:paraId="56A3F09A" w14:textId="61DAC40D" w:rsidR="00D62F08" w:rsidRPr="00114893" w:rsidRDefault="00991250" w:rsidP="00286FE0">
            <w:pPr>
              <w:pStyle w:val="SCVtablebody"/>
              <w:numPr>
                <w:ilvl w:val="0"/>
                <w:numId w:val="11"/>
              </w:numPr>
              <w:rPr>
                <w:szCs w:val="18"/>
              </w:rPr>
            </w:pPr>
            <w:r w:rsidRPr="00114893">
              <w:rPr>
                <w:szCs w:val="18"/>
              </w:rPr>
              <w:t>Use of the lived experience video</w:t>
            </w:r>
            <w:r w:rsidR="001524CB" w:rsidRPr="00114893">
              <w:rPr>
                <w:szCs w:val="18"/>
              </w:rPr>
              <w:t>s</w:t>
            </w:r>
          </w:p>
          <w:p w14:paraId="7AE7E2CC" w14:textId="77777777" w:rsidR="00EE256B" w:rsidRPr="00114893" w:rsidRDefault="00BE30E9" w:rsidP="00D62F08">
            <w:pPr>
              <w:pStyle w:val="SCVtablebody"/>
              <w:rPr>
                <w:szCs w:val="18"/>
              </w:rPr>
            </w:pPr>
            <w:r w:rsidRPr="00114893">
              <w:rPr>
                <w:szCs w:val="18"/>
              </w:rPr>
              <w:t>Health se</w:t>
            </w:r>
            <w:r w:rsidR="00EE256B" w:rsidRPr="00114893">
              <w:rPr>
                <w:szCs w:val="18"/>
              </w:rPr>
              <w:t xml:space="preserve">rvices should ensure that all women giving birth in their maternity unit are aware of the </w:t>
            </w:r>
            <w:r w:rsidRPr="00114893">
              <w:rPr>
                <w:szCs w:val="18"/>
              </w:rPr>
              <w:t>bundle elements,</w:t>
            </w:r>
            <w:r w:rsidR="00EE256B" w:rsidRPr="00114893">
              <w:rPr>
                <w:szCs w:val="18"/>
              </w:rPr>
              <w:t xml:space="preserve"> understand how this may influence their care and give informed consent to each part of the care </w:t>
            </w:r>
            <w:r w:rsidRPr="00114893">
              <w:rPr>
                <w:szCs w:val="18"/>
              </w:rPr>
              <w:t>b</w:t>
            </w:r>
            <w:r w:rsidR="00EE256B" w:rsidRPr="00114893">
              <w:rPr>
                <w:szCs w:val="18"/>
              </w:rPr>
              <w:t>undle.</w:t>
            </w:r>
          </w:p>
          <w:p w14:paraId="625E4052" w14:textId="7AE7ECE6" w:rsidR="00DE01F5" w:rsidRPr="00114893" w:rsidRDefault="00DE01F5" w:rsidP="00D62F08">
            <w:pPr>
              <w:pStyle w:val="SCVtablebody"/>
              <w:rPr>
                <w:szCs w:val="18"/>
              </w:rPr>
            </w:pPr>
            <w:r w:rsidRPr="00114893">
              <w:rPr>
                <w:szCs w:val="18"/>
              </w:rPr>
              <w:t>Early engagement with women about the clinical bundle allows for consideration of individual risk factors, providing women with the opportunity to make informed choices about their birth care</w:t>
            </w:r>
            <w:r w:rsidR="001524CB" w:rsidRPr="00114893">
              <w:rPr>
                <w:szCs w:val="18"/>
              </w:rPr>
              <w:t>.</w:t>
            </w:r>
          </w:p>
        </w:tc>
        <w:tc>
          <w:tcPr>
            <w:tcW w:w="1297" w:type="pct"/>
            <w:tcBorders>
              <w:top w:val="single" w:sz="4" w:space="0" w:color="1B242A" w:themeColor="accent1"/>
              <w:left w:val="single" w:sz="4" w:space="0" w:color="1B242A" w:themeColor="accent1"/>
              <w:bottom w:val="single" w:sz="4" w:space="0" w:color="1B242A" w:themeColor="accent1"/>
              <w:right w:val="single" w:sz="4" w:space="0" w:color="1B242A" w:themeColor="accent1"/>
            </w:tcBorders>
            <w:shd w:val="clear" w:color="auto" w:fill="auto"/>
          </w:tcPr>
          <w:p w14:paraId="6C379765" w14:textId="77777777" w:rsidR="00991250" w:rsidRPr="00114893" w:rsidRDefault="008C1548" w:rsidP="00986D73">
            <w:pPr>
              <w:pStyle w:val="SCVtablebody"/>
              <w:spacing w:before="60"/>
              <w:rPr>
                <w:szCs w:val="18"/>
              </w:rPr>
            </w:pPr>
            <w:hyperlink r:id="rId60" w:history="1">
              <w:r w:rsidR="00991250" w:rsidRPr="00026200">
                <w:rPr>
                  <w:rStyle w:val="Hyperlink"/>
                  <w:sz w:val="16"/>
                  <w:szCs w:val="16"/>
                </w:rPr>
                <w:t>Talking about tears – a video for clinicians</w:t>
              </w:r>
            </w:hyperlink>
            <w:r w:rsidR="00991250" w:rsidRPr="00026200">
              <w:rPr>
                <w:sz w:val="16"/>
                <w:szCs w:val="16"/>
              </w:rPr>
              <w:t xml:space="preserve"> </w:t>
            </w:r>
          </w:p>
          <w:p w14:paraId="17474914" w14:textId="681806CB" w:rsidR="00A610E2" w:rsidRPr="00114893" w:rsidRDefault="008C1548">
            <w:pPr>
              <w:pStyle w:val="Tabletext"/>
              <w:rPr>
                <w:rFonts w:cstheme="minorHAnsi"/>
                <w:sz w:val="18"/>
                <w:szCs w:val="18"/>
              </w:rPr>
            </w:pPr>
            <w:hyperlink r:id="rId61" w:history="1">
              <w:r w:rsidR="00843030" w:rsidRPr="00026200">
                <w:rPr>
                  <w:rStyle w:val="Hyperlink"/>
                  <w:szCs w:val="16"/>
                </w:rPr>
                <w:t>Torn at Birth</w:t>
              </w:r>
            </w:hyperlink>
            <w:r w:rsidR="00A610E2" w:rsidRPr="00026200">
              <w:rPr>
                <w:rFonts w:cstheme="minorHAnsi"/>
                <w:szCs w:val="16"/>
              </w:rPr>
              <w:t xml:space="preserve"> – patient experience video </w:t>
            </w:r>
          </w:p>
          <w:p w14:paraId="156FE400" w14:textId="4A97D9B6" w:rsidR="00EF0E07" w:rsidRPr="00114893" w:rsidRDefault="008C1548">
            <w:pPr>
              <w:pStyle w:val="Tabletext"/>
              <w:rPr>
                <w:rFonts w:cstheme="minorHAnsi"/>
                <w:sz w:val="18"/>
                <w:szCs w:val="18"/>
              </w:rPr>
            </w:pPr>
            <w:hyperlink r:id="rId62" w:history="1">
              <w:r w:rsidR="00EF0E07" w:rsidRPr="00026200">
                <w:rPr>
                  <w:rStyle w:val="Hyperlink"/>
                  <w:rFonts w:cstheme="minorHAnsi"/>
                  <w:szCs w:val="16"/>
                </w:rPr>
                <w:t>Always Use Teach Back! | IHI - Institute for Healthcare Improvement</w:t>
              </w:r>
            </w:hyperlink>
            <w:r w:rsidR="00EF0E07" w:rsidRPr="00026200">
              <w:rPr>
                <w:rFonts w:cstheme="minorHAnsi"/>
                <w:szCs w:val="16"/>
              </w:rPr>
              <w:t xml:space="preserve"> </w:t>
            </w:r>
          </w:p>
          <w:p w14:paraId="581792A0" w14:textId="55EF4728" w:rsidR="00BB4F45" w:rsidRPr="00114893" w:rsidRDefault="008C1548" w:rsidP="00986D73">
            <w:pPr>
              <w:pStyle w:val="SCVtablebody"/>
              <w:spacing w:before="60"/>
              <w:rPr>
                <w:szCs w:val="18"/>
              </w:rPr>
            </w:pPr>
            <w:hyperlink r:id="rId63" w:history="1">
              <w:r w:rsidR="00EF0E07" w:rsidRPr="00026200">
                <w:rPr>
                  <w:rStyle w:val="Hyperlink"/>
                  <w:sz w:val="16"/>
                  <w:szCs w:val="16"/>
                </w:rPr>
                <w:t>Teach-back</w:t>
              </w:r>
            </w:hyperlink>
            <w:r w:rsidR="00EF0E07" w:rsidRPr="00026200">
              <w:rPr>
                <w:sz w:val="16"/>
                <w:szCs w:val="16"/>
              </w:rPr>
              <w:t xml:space="preserve"> </w:t>
            </w:r>
          </w:p>
          <w:p w14:paraId="2E12C134" w14:textId="289A5957" w:rsidR="00BB4F45" w:rsidRPr="00114893" w:rsidRDefault="008C1548" w:rsidP="00986D73">
            <w:pPr>
              <w:pStyle w:val="SCVtablebody"/>
              <w:spacing w:before="60"/>
              <w:rPr>
                <w:szCs w:val="18"/>
              </w:rPr>
            </w:pPr>
            <w:hyperlink r:id="rId64" w:history="1">
              <w:r w:rsidR="00D46579" w:rsidRPr="00026200">
                <w:rPr>
                  <w:rStyle w:val="Hyperlink"/>
                  <w:sz w:val="16"/>
                  <w:szCs w:val="16"/>
                </w:rPr>
                <w:t xml:space="preserve">Women’s experiences following severe perineal trauma: a </w:t>
              </w:r>
              <w:proofErr w:type="spellStart"/>
              <w:r w:rsidR="00D46579" w:rsidRPr="00026200">
                <w:rPr>
                  <w:rStyle w:val="Hyperlink"/>
                  <w:sz w:val="16"/>
                  <w:szCs w:val="16"/>
                </w:rPr>
                <w:t>metaethnographic</w:t>
              </w:r>
              <w:proofErr w:type="spellEnd"/>
              <w:r w:rsidR="00D46579" w:rsidRPr="00026200">
                <w:rPr>
                  <w:rStyle w:val="Hyperlink"/>
                  <w:sz w:val="16"/>
                  <w:szCs w:val="16"/>
                </w:rPr>
                <w:t xml:space="preserve"> synthesis</w:t>
              </w:r>
            </w:hyperlink>
          </w:p>
          <w:p w14:paraId="7A390F90" w14:textId="77777777" w:rsidR="001E6458" w:rsidRPr="00114893" w:rsidRDefault="008C1548" w:rsidP="00986D73">
            <w:pPr>
              <w:pStyle w:val="SCVtablebody"/>
              <w:spacing w:before="60"/>
              <w:rPr>
                <w:szCs w:val="18"/>
              </w:rPr>
            </w:pPr>
            <w:hyperlink r:id="rId65" w:history="1">
              <w:proofErr w:type="gramStart"/>
              <w:r w:rsidR="008B4EB8" w:rsidRPr="00026200">
                <w:rPr>
                  <w:rStyle w:val="Hyperlink"/>
                  <w:sz w:val="16"/>
                  <w:szCs w:val="16"/>
                </w:rPr>
                <w:t>Third and Fourth Degree</w:t>
              </w:r>
              <w:proofErr w:type="gramEnd"/>
              <w:r w:rsidR="008B4EB8" w:rsidRPr="00026200">
                <w:rPr>
                  <w:rStyle w:val="Hyperlink"/>
                  <w:sz w:val="16"/>
                  <w:szCs w:val="16"/>
                </w:rPr>
                <w:t xml:space="preserve"> Perineal Tears – Clinical Care Standard</w:t>
              </w:r>
            </w:hyperlink>
            <w:r w:rsidR="008B4EB8" w:rsidRPr="00026200">
              <w:rPr>
                <w:sz w:val="16"/>
                <w:szCs w:val="16"/>
              </w:rPr>
              <w:t xml:space="preserve"> – Australian Commission on Safety and Quality in Health Care</w:t>
            </w:r>
            <w:r w:rsidR="00177192" w:rsidRPr="00026200">
              <w:rPr>
                <w:sz w:val="16"/>
                <w:szCs w:val="16"/>
              </w:rPr>
              <w:t xml:space="preserve"> (ACSQHC)</w:t>
            </w:r>
          </w:p>
          <w:p w14:paraId="179C4277" w14:textId="77777777" w:rsidR="0069164B" w:rsidRPr="00114893" w:rsidRDefault="008C1548" w:rsidP="00986D73">
            <w:pPr>
              <w:pStyle w:val="SCVtablebody"/>
              <w:spacing w:before="60"/>
              <w:rPr>
                <w:szCs w:val="18"/>
              </w:rPr>
            </w:pPr>
            <w:hyperlink r:id="rId66" w:history="1">
              <w:r w:rsidR="00CE622D" w:rsidRPr="00026200">
                <w:rPr>
                  <w:rStyle w:val="Hyperlink"/>
                  <w:sz w:val="16"/>
                  <w:szCs w:val="16"/>
                </w:rPr>
                <w:t xml:space="preserve">Reducing </w:t>
              </w:r>
              <w:proofErr w:type="gramStart"/>
              <w:r w:rsidR="00CE622D" w:rsidRPr="00026200">
                <w:rPr>
                  <w:rStyle w:val="Hyperlink"/>
                  <w:sz w:val="16"/>
                  <w:szCs w:val="16"/>
                </w:rPr>
                <w:t>third and fourth degree</w:t>
              </w:r>
              <w:proofErr w:type="gramEnd"/>
              <w:r w:rsidR="00CE622D" w:rsidRPr="00026200">
                <w:rPr>
                  <w:rStyle w:val="Hyperlink"/>
                  <w:sz w:val="16"/>
                  <w:szCs w:val="16"/>
                </w:rPr>
                <w:t xml:space="preserve"> perineal tears – patient leaflet</w:t>
              </w:r>
              <w:r w:rsidR="00813935" w:rsidRPr="00026200">
                <w:rPr>
                  <w:rStyle w:val="Hyperlink"/>
                  <w:sz w:val="16"/>
                  <w:szCs w:val="16"/>
                </w:rPr>
                <w:t xml:space="preserve"> (multiple languages available)</w:t>
              </w:r>
            </w:hyperlink>
            <w:r w:rsidR="00CE622D" w:rsidRPr="00026200">
              <w:rPr>
                <w:sz w:val="16"/>
                <w:szCs w:val="16"/>
              </w:rPr>
              <w:t xml:space="preserve"> – Women</w:t>
            </w:r>
            <w:r w:rsidR="00813935" w:rsidRPr="00026200">
              <w:rPr>
                <w:sz w:val="16"/>
                <w:szCs w:val="16"/>
              </w:rPr>
              <w:t>’s</w:t>
            </w:r>
            <w:r w:rsidR="00CE622D" w:rsidRPr="00026200">
              <w:rPr>
                <w:sz w:val="16"/>
                <w:szCs w:val="16"/>
              </w:rPr>
              <w:t xml:space="preserve"> Healthcare Austral</w:t>
            </w:r>
            <w:r w:rsidR="00813935" w:rsidRPr="00026200">
              <w:rPr>
                <w:sz w:val="16"/>
                <w:szCs w:val="16"/>
              </w:rPr>
              <w:t xml:space="preserve">asia </w:t>
            </w:r>
          </w:p>
          <w:p w14:paraId="5F059612" w14:textId="77777777" w:rsidR="00BE30E9" w:rsidRPr="00114893" w:rsidRDefault="008C1548" w:rsidP="00986D73">
            <w:pPr>
              <w:pStyle w:val="SCVtablebody"/>
              <w:spacing w:before="60"/>
              <w:rPr>
                <w:szCs w:val="18"/>
              </w:rPr>
            </w:pPr>
            <w:hyperlink r:id="rId67" w:history="1">
              <w:r w:rsidR="00BE30E9" w:rsidRPr="00026200">
                <w:rPr>
                  <w:rStyle w:val="Hyperlink"/>
                  <w:sz w:val="16"/>
                  <w:szCs w:val="16"/>
                </w:rPr>
                <w:t>Intrapartum care: Care of healthy women and their babies during childbirth</w:t>
              </w:r>
            </w:hyperlink>
            <w:r w:rsidR="00BE30E9" w:rsidRPr="00026200">
              <w:rPr>
                <w:sz w:val="16"/>
                <w:szCs w:val="16"/>
              </w:rPr>
              <w:t xml:space="preserve"> – NICE Clinical Guideline</w:t>
            </w:r>
          </w:p>
          <w:p w14:paraId="54D66859" w14:textId="70040D64" w:rsidR="00BE30E9" w:rsidRPr="00114893" w:rsidRDefault="00BE30E9" w:rsidP="30004FBB">
            <w:pPr>
              <w:pStyle w:val="SCVtablebody"/>
              <w:spacing w:before="60"/>
              <w:rPr>
                <w:szCs w:val="18"/>
              </w:rPr>
            </w:pPr>
          </w:p>
        </w:tc>
        <w:tc>
          <w:tcPr>
            <w:tcW w:w="792" w:type="pct"/>
            <w:tcBorders>
              <w:top w:val="single" w:sz="4" w:space="0" w:color="1B242A" w:themeColor="accent1"/>
              <w:left w:val="single" w:sz="4" w:space="0" w:color="1B242A" w:themeColor="accent1"/>
              <w:bottom w:val="single" w:sz="4" w:space="0" w:color="1B242A" w:themeColor="accent1"/>
              <w:right w:val="single" w:sz="4" w:space="0" w:color="1B242A" w:themeColor="accent1"/>
            </w:tcBorders>
            <w:shd w:val="clear" w:color="auto" w:fill="auto"/>
          </w:tcPr>
          <w:p w14:paraId="406E0103" w14:textId="77777777" w:rsidR="00991250" w:rsidRPr="00114893" w:rsidRDefault="00991250" w:rsidP="009F30FC">
            <w:pPr>
              <w:pStyle w:val="SCVtablebody"/>
              <w:rPr>
                <w:szCs w:val="18"/>
              </w:rPr>
            </w:pPr>
          </w:p>
        </w:tc>
      </w:tr>
      <w:tr w:rsidR="00723058" w:rsidRPr="005117D7" w14:paraId="1FFB72DA" w14:textId="77777777" w:rsidTr="30004FBB">
        <w:trPr>
          <w:cantSplit/>
          <w:trHeight w:val="624"/>
          <w:tblCellSpacing w:w="28" w:type="dxa"/>
        </w:trPr>
        <w:tc>
          <w:tcPr>
            <w:tcW w:w="544" w:type="pct"/>
            <w:vMerge/>
          </w:tcPr>
          <w:p w14:paraId="75ADB284" w14:textId="77777777" w:rsidR="00991250" w:rsidRPr="005117D7" w:rsidRDefault="00991250" w:rsidP="009F30FC">
            <w:pPr>
              <w:pStyle w:val="SCVtablebody"/>
            </w:pPr>
          </w:p>
        </w:tc>
        <w:tc>
          <w:tcPr>
            <w:tcW w:w="912" w:type="pct"/>
            <w:tcBorders>
              <w:top w:val="single" w:sz="4" w:space="0" w:color="1B242A" w:themeColor="accent1"/>
              <w:left w:val="single" w:sz="4" w:space="0" w:color="1B242A" w:themeColor="accent1"/>
              <w:bottom w:val="single" w:sz="4" w:space="0" w:color="1B242A" w:themeColor="accent1"/>
              <w:right w:val="single" w:sz="4" w:space="0" w:color="1B242A" w:themeColor="accent1"/>
            </w:tcBorders>
            <w:shd w:val="clear" w:color="auto" w:fill="auto"/>
          </w:tcPr>
          <w:p w14:paraId="4298E450" w14:textId="2D6A5627" w:rsidR="00991250" w:rsidRPr="00114893" w:rsidRDefault="00991250" w:rsidP="009F30FC">
            <w:pPr>
              <w:pStyle w:val="SCVtablebody"/>
              <w:rPr>
                <w:szCs w:val="18"/>
              </w:rPr>
            </w:pPr>
            <w:r w:rsidRPr="00114893">
              <w:rPr>
                <w:szCs w:val="18"/>
              </w:rPr>
              <w:t xml:space="preserve">Planning for risk assessment and </w:t>
            </w:r>
            <w:r w:rsidR="003D630A" w:rsidRPr="00114893">
              <w:rPr>
                <w:szCs w:val="18"/>
              </w:rPr>
              <w:t xml:space="preserve">shared </w:t>
            </w:r>
            <w:r w:rsidRPr="00114893">
              <w:rPr>
                <w:szCs w:val="18"/>
              </w:rPr>
              <w:t>decision-making during birth</w:t>
            </w:r>
          </w:p>
        </w:tc>
        <w:tc>
          <w:tcPr>
            <w:tcW w:w="1344" w:type="pct"/>
            <w:tcBorders>
              <w:top w:val="single" w:sz="4" w:space="0" w:color="1B242A" w:themeColor="accent1"/>
              <w:left w:val="single" w:sz="4" w:space="0" w:color="1B242A" w:themeColor="accent1"/>
              <w:bottom w:val="single" w:sz="4" w:space="0" w:color="1B242A" w:themeColor="accent1"/>
              <w:right w:val="single" w:sz="4" w:space="0" w:color="1B242A" w:themeColor="accent1"/>
            </w:tcBorders>
            <w:shd w:val="clear" w:color="auto" w:fill="auto"/>
          </w:tcPr>
          <w:p w14:paraId="250A5E70" w14:textId="32FB31EF" w:rsidR="008B0B04" w:rsidRPr="00114893" w:rsidRDefault="00D663BB" w:rsidP="00D858EE">
            <w:pPr>
              <w:pStyle w:val="SCVtablebody"/>
              <w:rPr>
                <w:szCs w:val="18"/>
              </w:rPr>
            </w:pPr>
            <w:r w:rsidRPr="00114893">
              <w:rPr>
                <w:szCs w:val="18"/>
              </w:rPr>
              <w:t xml:space="preserve">Shared decision-making </w:t>
            </w:r>
            <w:r w:rsidR="000E280C" w:rsidRPr="00114893">
              <w:rPr>
                <w:szCs w:val="18"/>
              </w:rPr>
              <w:t>is an important part of delivering person-centred care</w:t>
            </w:r>
            <w:r w:rsidR="00093A8C" w:rsidRPr="00114893">
              <w:rPr>
                <w:szCs w:val="18"/>
              </w:rPr>
              <w:t xml:space="preserve">. It involves </w:t>
            </w:r>
            <w:r w:rsidR="008B0B04" w:rsidRPr="00114893">
              <w:rPr>
                <w:szCs w:val="18"/>
              </w:rPr>
              <w:t xml:space="preserve">sharing of information, </w:t>
            </w:r>
            <w:r w:rsidR="00093A8C" w:rsidRPr="00114893">
              <w:rPr>
                <w:szCs w:val="18"/>
              </w:rPr>
              <w:t xml:space="preserve">discussion and collaboration between a consumer and their healthcare provider and needs to be incorporated throughout the care </w:t>
            </w:r>
            <w:r w:rsidR="00DF4790" w:rsidRPr="00114893">
              <w:rPr>
                <w:szCs w:val="18"/>
              </w:rPr>
              <w:t>continuum.</w:t>
            </w:r>
            <w:r w:rsidR="001D44D7" w:rsidRPr="00114893">
              <w:rPr>
                <w:szCs w:val="18"/>
              </w:rPr>
              <w:t xml:space="preserve"> </w:t>
            </w:r>
          </w:p>
          <w:p w14:paraId="06ABC99A" w14:textId="77777777" w:rsidR="00C56261" w:rsidRPr="00114893" w:rsidRDefault="00C56261" w:rsidP="009F30FC">
            <w:pPr>
              <w:pStyle w:val="SCVtablebody"/>
              <w:rPr>
                <w:szCs w:val="18"/>
              </w:rPr>
            </w:pPr>
            <w:r w:rsidRPr="00114893">
              <w:rPr>
                <w:szCs w:val="18"/>
              </w:rPr>
              <w:t xml:space="preserve">Information should be in a form that can be used and understood by patients and is appropriate to their health literacy, </w:t>
            </w:r>
            <w:proofErr w:type="gramStart"/>
            <w:r w:rsidRPr="00114893">
              <w:rPr>
                <w:szCs w:val="18"/>
              </w:rPr>
              <w:t>language</w:t>
            </w:r>
            <w:proofErr w:type="gramEnd"/>
            <w:r w:rsidRPr="00114893">
              <w:rPr>
                <w:szCs w:val="18"/>
              </w:rPr>
              <w:t xml:space="preserve"> and cultural needs.  </w:t>
            </w:r>
          </w:p>
          <w:p w14:paraId="7E7B9C70" w14:textId="2EB591EC" w:rsidR="00991250" w:rsidRPr="00114893" w:rsidRDefault="00E41008" w:rsidP="009F30FC">
            <w:pPr>
              <w:pStyle w:val="SCVtablebody"/>
              <w:rPr>
                <w:szCs w:val="18"/>
              </w:rPr>
            </w:pPr>
            <w:r w:rsidRPr="00114893">
              <w:rPr>
                <w:szCs w:val="18"/>
              </w:rPr>
              <w:t xml:space="preserve">Improved </w:t>
            </w:r>
            <w:r w:rsidR="00B10B0F" w:rsidRPr="00114893">
              <w:rPr>
                <w:szCs w:val="18"/>
              </w:rPr>
              <w:t xml:space="preserve">channels of </w:t>
            </w:r>
            <w:r w:rsidRPr="00114893">
              <w:rPr>
                <w:szCs w:val="18"/>
              </w:rPr>
              <w:t xml:space="preserve">communication </w:t>
            </w:r>
            <w:r w:rsidR="003D0F67" w:rsidRPr="00114893">
              <w:rPr>
                <w:szCs w:val="18"/>
              </w:rPr>
              <w:t>will support enhanced risk assessment.</w:t>
            </w:r>
          </w:p>
        </w:tc>
        <w:tc>
          <w:tcPr>
            <w:tcW w:w="1297" w:type="pct"/>
            <w:tcBorders>
              <w:top w:val="single" w:sz="4" w:space="0" w:color="1B242A" w:themeColor="accent1"/>
              <w:left w:val="single" w:sz="4" w:space="0" w:color="1B242A" w:themeColor="accent1"/>
              <w:bottom w:val="single" w:sz="4" w:space="0" w:color="1B242A" w:themeColor="accent1"/>
              <w:right w:val="single" w:sz="4" w:space="0" w:color="1B242A" w:themeColor="accent1"/>
            </w:tcBorders>
            <w:shd w:val="clear" w:color="auto" w:fill="auto"/>
          </w:tcPr>
          <w:p w14:paraId="7C7714E2" w14:textId="77777777" w:rsidR="00991250" w:rsidRPr="00114893" w:rsidRDefault="008C1548" w:rsidP="00D46DE3">
            <w:pPr>
              <w:pStyle w:val="SCVtablebody"/>
              <w:spacing w:before="60" w:line="240" w:lineRule="auto"/>
              <w:rPr>
                <w:szCs w:val="18"/>
              </w:rPr>
            </w:pPr>
            <w:hyperlink r:id="rId68" w:history="1">
              <w:r w:rsidR="005D583C" w:rsidRPr="00026200">
                <w:rPr>
                  <w:rStyle w:val="Hyperlink"/>
                  <w:sz w:val="16"/>
                  <w:szCs w:val="16"/>
                </w:rPr>
                <w:t>The How to Guide: WHA CEC Perineal Protection Bundle</w:t>
              </w:r>
            </w:hyperlink>
          </w:p>
          <w:p w14:paraId="38534614" w14:textId="77777777" w:rsidR="00452888" w:rsidRPr="00114893" w:rsidRDefault="008C1548" w:rsidP="00D46DE3">
            <w:pPr>
              <w:pStyle w:val="SCVtablebody"/>
              <w:spacing w:before="60" w:line="240" w:lineRule="auto"/>
              <w:rPr>
                <w:szCs w:val="18"/>
              </w:rPr>
            </w:pPr>
            <w:hyperlink r:id="rId69" w:history="1">
              <w:proofErr w:type="gramStart"/>
              <w:r w:rsidR="00452888" w:rsidRPr="00026200">
                <w:rPr>
                  <w:rStyle w:val="Hyperlink"/>
                  <w:sz w:val="16"/>
                  <w:szCs w:val="16"/>
                </w:rPr>
                <w:t>Third and Fourth Degree</w:t>
              </w:r>
              <w:proofErr w:type="gramEnd"/>
              <w:r w:rsidR="00452888" w:rsidRPr="00026200">
                <w:rPr>
                  <w:rStyle w:val="Hyperlink"/>
                  <w:sz w:val="16"/>
                  <w:szCs w:val="16"/>
                </w:rPr>
                <w:t xml:space="preserve"> Perineal Tears – Clinical Care Standard</w:t>
              </w:r>
            </w:hyperlink>
            <w:r w:rsidR="00452888" w:rsidRPr="00026200">
              <w:rPr>
                <w:sz w:val="16"/>
                <w:szCs w:val="16"/>
              </w:rPr>
              <w:t xml:space="preserve"> – ACSQHC</w:t>
            </w:r>
          </w:p>
          <w:p w14:paraId="4900F2CD" w14:textId="1CE84573" w:rsidR="003D0F67" w:rsidRPr="00114893" w:rsidRDefault="008C1548" w:rsidP="00D46DE3">
            <w:pPr>
              <w:pStyle w:val="SCVtablebody"/>
              <w:spacing w:before="60" w:line="240" w:lineRule="auto"/>
              <w:rPr>
                <w:szCs w:val="18"/>
              </w:rPr>
            </w:pPr>
            <w:hyperlink r:id="rId70" w:history="1">
              <w:r w:rsidR="003D0F67" w:rsidRPr="00026200">
                <w:rPr>
                  <w:rStyle w:val="Hyperlink"/>
                  <w:sz w:val="16"/>
                  <w:szCs w:val="16"/>
                </w:rPr>
                <w:t>Shared decision making</w:t>
              </w:r>
            </w:hyperlink>
            <w:r w:rsidR="003D0F67" w:rsidRPr="00026200">
              <w:rPr>
                <w:sz w:val="16"/>
                <w:szCs w:val="16"/>
              </w:rPr>
              <w:t xml:space="preserve"> – </w:t>
            </w:r>
            <w:r w:rsidR="00484C42" w:rsidRPr="00026200">
              <w:rPr>
                <w:sz w:val="16"/>
                <w:szCs w:val="16"/>
              </w:rPr>
              <w:t>ACSQHC</w:t>
            </w:r>
          </w:p>
          <w:p w14:paraId="7F9D2E75" w14:textId="446F86A7" w:rsidR="00D82E38" w:rsidRPr="00114893" w:rsidRDefault="008C1548" w:rsidP="00D46DE3">
            <w:pPr>
              <w:pStyle w:val="SCVbullet1"/>
              <w:numPr>
                <w:ilvl w:val="0"/>
                <w:numId w:val="0"/>
              </w:numPr>
              <w:rPr>
                <w:rStyle w:val="Hyperlink"/>
                <w:rFonts w:eastAsia="Times New Roman" w:cstheme="minorHAnsi"/>
                <w:sz w:val="18"/>
                <w:szCs w:val="18"/>
              </w:rPr>
            </w:pPr>
            <w:hyperlink r:id="rId71" w:history="1">
              <w:r w:rsidR="00D82E38" w:rsidRPr="00026200">
                <w:rPr>
                  <w:rStyle w:val="Hyperlink"/>
                  <w:rFonts w:eastAsia="Times New Roman" w:cstheme="minorHAnsi"/>
                  <w:sz w:val="16"/>
                  <w:szCs w:val="16"/>
                </w:rPr>
                <w:t>Using plain language in health information</w:t>
              </w:r>
            </w:hyperlink>
            <w:r w:rsidR="00D82E38" w:rsidRPr="00026200">
              <w:rPr>
                <w:rStyle w:val="Hyperlink"/>
                <w:rFonts w:eastAsia="Times New Roman" w:cstheme="minorHAnsi"/>
                <w:sz w:val="16"/>
                <w:szCs w:val="16"/>
              </w:rPr>
              <w:t xml:space="preserve"> </w:t>
            </w:r>
          </w:p>
          <w:p w14:paraId="4C0C4E24" w14:textId="4FF23F3B" w:rsidR="00D82E38" w:rsidRPr="00114893" w:rsidRDefault="008C1548" w:rsidP="00D46DE3">
            <w:pPr>
              <w:pStyle w:val="SCVbullet1"/>
              <w:numPr>
                <w:ilvl w:val="0"/>
                <w:numId w:val="0"/>
              </w:numPr>
              <w:rPr>
                <w:rStyle w:val="Hyperlink"/>
                <w:rFonts w:eastAsia="Times New Roman" w:cstheme="minorHAnsi"/>
                <w:sz w:val="18"/>
                <w:szCs w:val="18"/>
              </w:rPr>
            </w:pPr>
            <w:hyperlink r:id="rId72" w:history="1">
              <w:r w:rsidR="00D82E38" w:rsidRPr="00026200">
                <w:rPr>
                  <w:rStyle w:val="Hyperlink"/>
                  <w:rFonts w:eastAsia="Times New Roman" w:cstheme="minorHAnsi"/>
                  <w:sz w:val="16"/>
                  <w:szCs w:val="16"/>
                </w:rPr>
                <w:t>Easy English</w:t>
              </w:r>
            </w:hyperlink>
            <w:r w:rsidR="00D82E38" w:rsidRPr="00026200">
              <w:rPr>
                <w:rStyle w:val="Hyperlink"/>
                <w:rFonts w:eastAsia="Times New Roman" w:cstheme="minorHAnsi"/>
                <w:sz w:val="16"/>
                <w:szCs w:val="16"/>
              </w:rPr>
              <w:t xml:space="preserve">  </w:t>
            </w:r>
          </w:p>
          <w:p w14:paraId="444D2E2D" w14:textId="46A81D08" w:rsidR="00D82E38" w:rsidRPr="00114893" w:rsidRDefault="008C1548" w:rsidP="00D46DE3">
            <w:pPr>
              <w:pStyle w:val="SCVbullet1"/>
              <w:numPr>
                <w:ilvl w:val="0"/>
                <w:numId w:val="0"/>
              </w:numPr>
              <w:rPr>
                <w:rStyle w:val="Hyperlink"/>
                <w:rFonts w:eastAsia="Times New Roman" w:cstheme="minorHAnsi"/>
                <w:sz w:val="18"/>
                <w:szCs w:val="18"/>
              </w:rPr>
            </w:pPr>
            <w:hyperlink r:id="rId73" w:history="1">
              <w:r w:rsidR="00D82E38" w:rsidRPr="00026200">
                <w:rPr>
                  <w:rStyle w:val="Hyperlink"/>
                  <w:rFonts w:eastAsia="Times New Roman" w:cstheme="minorHAnsi"/>
                  <w:sz w:val="16"/>
                  <w:szCs w:val="16"/>
                </w:rPr>
                <w:t>The Power of Four Words: "What Matters to You?" | IHI - Institute for Healthcare Improvement</w:t>
              </w:r>
            </w:hyperlink>
            <w:r w:rsidR="00D82E38" w:rsidRPr="00026200">
              <w:rPr>
                <w:rStyle w:val="Hyperlink"/>
                <w:rFonts w:eastAsia="Times New Roman" w:cstheme="minorHAnsi"/>
                <w:sz w:val="16"/>
                <w:szCs w:val="16"/>
              </w:rPr>
              <w:t xml:space="preserve"> </w:t>
            </w:r>
          </w:p>
          <w:p w14:paraId="672D6A8C" w14:textId="58EC3B74" w:rsidR="002E4058" w:rsidRPr="00114893" w:rsidRDefault="008C1548" w:rsidP="00D46DE3">
            <w:pPr>
              <w:pStyle w:val="SCVtablebody"/>
              <w:spacing w:line="240" w:lineRule="auto"/>
              <w:rPr>
                <w:szCs w:val="18"/>
                <w:u w:val="single"/>
              </w:rPr>
            </w:pPr>
            <w:hyperlink r:id="rId74" w:history="1">
              <w:r w:rsidR="002E4058" w:rsidRPr="00026200">
                <w:rPr>
                  <w:rStyle w:val="Hyperlink"/>
                  <w:sz w:val="16"/>
                  <w:szCs w:val="16"/>
                </w:rPr>
                <w:t>Delivering Great Care: Engaging Patients and Families as Partners | IHI - Institute for Healthcare Improvement</w:t>
              </w:r>
            </w:hyperlink>
            <w:r w:rsidR="002E4058" w:rsidRPr="00026200">
              <w:rPr>
                <w:sz w:val="16"/>
                <w:szCs w:val="16"/>
                <w:u w:val="single"/>
              </w:rPr>
              <w:t xml:space="preserve"> </w:t>
            </w:r>
          </w:p>
        </w:tc>
        <w:tc>
          <w:tcPr>
            <w:tcW w:w="792" w:type="pct"/>
            <w:tcBorders>
              <w:top w:val="single" w:sz="4" w:space="0" w:color="1B242A" w:themeColor="accent1"/>
              <w:left w:val="single" w:sz="4" w:space="0" w:color="1B242A" w:themeColor="accent1"/>
              <w:bottom w:val="single" w:sz="4" w:space="0" w:color="1B242A" w:themeColor="accent1"/>
              <w:right w:val="single" w:sz="4" w:space="0" w:color="1B242A" w:themeColor="accent1"/>
            </w:tcBorders>
            <w:shd w:val="clear" w:color="auto" w:fill="auto"/>
          </w:tcPr>
          <w:p w14:paraId="545D726C" w14:textId="77777777" w:rsidR="00991250" w:rsidRPr="00114893" w:rsidRDefault="00991250" w:rsidP="009F30FC">
            <w:pPr>
              <w:pStyle w:val="SCVtablebody"/>
              <w:rPr>
                <w:szCs w:val="18"/>
              </w:rPr>
            </w:pPr>
          </w:p>
        </w:tc>
      </w:tr>
    </w:tbl>
    <w:p w14:paraId="0C71D1F7" w14:textId="77777777" w:rsidR="00991250" w:rsidRPr="00A83853" w:rsidRDefault="00991250" w:rsidP="009F30FC">
      <w:pPr>
        <w:pStyle w:val="SCVtablebody"/>
      </w:pPr>
    </w:p>
    <w:tbl>
      <w:tblPr>
        <w:tblStyle w:val="TableGrid"/>
        <w:tblW w:w="5399" w:type="pct"/>
        <w:tblCellSpacing w:w="28" w:type="dxa"/>
        <w:tblBorders>
          <w:top w:val="none" w:sz="0" w:space="0" w:color="auto"/>
          <w:bottom w:val="none" w:sz="0" w:space="0" w:color="auto"/>
          <w:insideH w:val="none" w:sz="0" w:space="0" w:color="auto"/>
        </w:tblBorders>
        <w:tblCellMar>
          <w:left w:w="28" w:type="dxa"/>
          <w:right w:w="28" w:type="dxa"/>
        </w:tblCellMar>
        <w:tblLook w:val="06A0" w:firstRow="1" w:lastRow="0" w:firstColumn="1" w:lastColumn="0" w:noHBand="1" w:noVBand="1"/>
      </w:tblPr>
      <w:tblGrid>
        <w:gridCol w:w="1773"/>
        <w:gridCol w:w="2729"/>
        <w:gridCol w:w="4139"/>
        <w:gridCol w:w="3971"/>
        <w:gridCol w:w="2410"/>
      </w:tblGrid>
      <w:tr w:rsidR="009032D4" w:rsidRPr="00817E05" w14:paraId="45647432" w14:textId="77777777" w:rsidTr="009032D4">
        <w:trPr>
          <w:cnfStyle w:val="100000000000" w:firstRow="1" w:lastRow="0" w:firstColumn="0" w:lastColumn="0" w:oddVBand="0" w:evenVBand="0" w:oddHBand="0" w:evenHBand="0" w:firstRowFirstColumn="0" w:firstRowLastColumn="0" w:lastRowFirstColumn="0" w:lastRowLastColumn="0"/>
          <w:cantSplit/>
          <w:trHeight w:val="624"/>
          <w:tblCellSpacing w:w="28" w:type="dxa"/>
        </w:trPr>
        <w:tc>
          <w:tcPr>
            <w:tcW w:w="562" w:type="pct"/>
            <w:tcBorders>
              <w:top w:val="single" w:sz="2" w:space="0" w:color="FFFFFF" w:themeColor="background1"/>
              <w:left w:val="single" w:sz="2" w:space="0" w:color="FFFFFF" w:themeColor="background1"/>
              <w:bottom w:val="single" w:sz="2" w:space="0" w:color="FFFFFF" w:themeColor="background1"/>
            </w:tcBorders>
            <w:shd w:val="clear" w:color="auto" w:fill="F2F2F2" w:themeFill="background1" w:themeFillShade="F2"/>
            <w:vAlign w:val="center"/>
          </w:tcPr>
          <w:p w14:paraId="0590B020" w14:textId="77777777" w:rsidR="00991250" w:rsidRPr="005117D7" w:rsidRDefault="00991250" w:rsidP="009F30FC">
            <w:pPr>
              <w:pStyle w:val="SCVtablecolhead"/>
            </w:pPr>
            <w:r w:rsidRPr="005117D7">
              <w:t>Secondary driver</w:t>
            </w:r>
          </w:p>
        </w:tc>
        <w:tc>
          <w:tcPr>
            <w:tcW w:w="890" w:type="pct"/>
            <w:tcBorders>
              <w:top w:val="single" w:sz="2" w:space="0" w:color="FFFFFF" w:themeColor="background1"/>
              <w:bottom w:val="single" w:sz="2" w:space="0" w:color="FFFFFF" w:themeColor="background1"/>
            </w:tcBorders>
            <w:shd w:val="clear" w:color="auto" w:fill="F2F2F2" w:themeFill="background1" w:themeFillShade="F2"/>
            <w:vAlign w:val="center"/>
          </w:tcPr>
          <w:p w14:paraId="1AC1625E" w14:textId="77777777" w:rsidR="00991250" w:rsidRPr="005117D7" w:rsidRDefault="00991250" w:rsidP="009F30FC">
            <w:pPr>
              <w:pStyle w:val="SCVtablecolhead"/>
            </w:pPr>
            <w:r w:rsidRPr="005117D7">
              <w:t>Change ideas</w:t>
            </w:r>
          </w:p>
        </w:tc>
        <w:tc>
          <w:tcPr>
            <w:tcW w:w="1359" w:type="pct"/>
            <w:tcBorders>
              <w:top w:val="single" w:sz="2" w:space="0" w:color="FFFFFF" w:themeColor="background1"/>
              <w:bottom w:val="single" w:sz="2" w:space="0" w:color="FFFFFF" w:themeColor="background1"/>
            </w:tcBorders>
            <w:shd w:val="clear" w:color="auto" w:fill="F2F2F2" w:themeFill="background1" w:themeFillShade="F2"/>
            <w:vAlign w:val="center"/>
          </w:tcPr>
          <w:p w14:paraId="07E7601B" w14:textId="77777777" w:rsidR="00991250" w:rsidRPr="005117D7" w:rsidRDefault="00991250" w:rsidP="009F30FC">
            <w:pPr>
              <w:pStyle w:val="SCVtablecolhead"/>
            </w:pPr>
            <w:r w:rsidRPr="005117D7">
              <w:t>Explanation</w:t>
            </w:r>
          </w:p>
        </w:tc>
        <w:tc>
          <w:tcPr>
            <w:tcW w:w="1303" w:type="pct"/>
            <w:tcBorders>
              <w:top w:val="single" w:sz="2" w:space="0" w:color="FFFFFF" w:themeColor="background1"/>
              <w:bottom w:val="single" w:sz="2" w:space="0" w:color="FFFFFF" w:themeColor="background1"/>
            </w:tcBorders>
            <w:shd w:val="clear" w:color="auto" w:fill="F2F2F2" w:themeFill="background1" w:themeFillShade="F2"/>
            <w:vAlign w:val="center"/>
          </w:tcPr>
          <w:p w14:paraId="525EA8E0" w14:textId="2CAF5E12" w:rsidR="00991250" w:rsidRPr="00986D73" w:rsidRDefault="00991250" w:rsidP="00986D73">
            <w:pPr>
              <w:pStyle w:val="SCVtablecolhead"/>
              <w:spacing w:before="60"/>
              <w:rPr>
                <w:sz w:val="20"/>
                <w:szCs w:val="20"/>
              </w:rPr>
            </w:pPr>
            <w:r w:rsidRPr="00986D73">
              <w:rPr>
                <w:sz w:val="20"/>
                <w:szCs w:val="20"/>
              </w:rPr>
              <w:t>Resources</w:t>
            </w:r>
            <w:r w:rsidR="00BE538A" w:rsidRPr="00986D73">
              <w:rPr>
                <w:sz w:val="20"/>
                <w:szCs w:val="20"/>
              </w:rPr>
              <w:t>/References</w:t>
            </w:r>
          </w:p>
        </w:tc>
        <w:tc>
          <w:tcPr>
            <w:tcW w:w="774" w:type="pct"/>
            <w:tcBorders>
              <w:top w:val="single" w:sz="2" w:space="0" w:color="FFFFFF" w:themeColor="background1"/>
              <w:bottom w:val="single" w:sz="2" w:space="0" w:color="FFFFFF" w:themeColor="background1"/>
              <w:right w:val="single" w:sz="2" w:space="0" w:color="FFFFFF" w:themeColor="background1"/>
            </w:tcBorders>
            <w:shd w:val="clear" w:color="auto" w:fill="F2F2F2" w:themeFill="background1" w:themeFillShade="F2"/>
            <w:vAlign w:val="center"/>
          </w:tcPr>
          <w:p w14:paraId="148174A4" w14:textId="77777777" w:rsidR="00991250" w:rsidRPr="005117D7" w:rsidRDefault="00991250" w:rsidP="009F30FC">
            <w:pPr>
              <w:pStyle w:val="SCVtablecolhead"/>
            </w:pPr>
            <w:r w:rsidRPr="005117D7">
              <w:t>Your team’s ideas</w:t>
            </w:r>
          </w:p>
        </w:tc>
      </w:tr>
      <w:tr w:rsidR="009977D4" w:rsidRPr="00817E05" w14:paraId="52A96BB7" w14:textId="77777777" w:rsidTr="009032D4">
        <w:trPr>
          <w:cantSplit/>
          <w:trHeight w:val="624"/>
          <w:tblCellSpacing w:w="28" w:type="dxa"/>
        </w:trPr>
        <w:tc>
          <w:tcPr>
            <w:tcW w:w="562" w:type="pct"/>
            <w:shd w:val="clear" w:color="auto" w:fill="77B7BF"/>
          </w:tcPr>
          <w:p w14:paraId="39CA79FB" w14:textId="77777777" w:rsidR="00991250" w:rsidRPr="00114893" w:rsidRDefault="00991250" w:rsidP="009F30FC">
            <w:pPr>
              <w:pStyle w:val="SCVtablebody"/>
              <w:rPr>
                <w:b/>
                <w:szCs w:val="18"/>
              </w:rPr>
            </w:pPr>
            <w:r w:rsidRPr="00114893">
              <w:rPr>
                <w:szCs w:val="18"/>
              </w:rPr>
              <w:t>During birth</w:t>
            </w:r>
          </w:p>
          <w:p w14:paraId="27B66787" w14:textId="77777777" w:rsidR="00991250" w:rsidRPr="00114893" w:rsidRDefault="00991250" w:rsidP="009F30FC">
            <w:pPr>
              <w:pStyle w:val="SCVtablebody"/>
              <w:rPr>
                <w:szCs w:val="18"/>
              </w:rPr>
            </w:pPr>
          </w:p>
        </w:tc>
        <w:tc>
          <w:tcPr>
            <w:tcW w:w="890" w:type="pct"/>
            <w:tcBorders>
              <w:top w:val="single" w:sz="4" w:space="0" w:color="1B242A" w:themeColor="accent1"/>
              <w:left w:val="single" w:sz="4" w:space="0" w:color="1B242A" w:themeColor="accent1"/>
              <w:bottom w:val="single" w:sz="4" w:space="0" w:color="1B242A" w:themeColor="accent1"/>
              <w:right w:val="single" w:sz="4" w:space="0" w:color="1B242A" w:themeColor="accent1"/>
            </w:tcBorders>
            <w:shd w:val="clear" w:color="auto" w:fill="auto"/>
          </w:tcPr>
          <w:p w14:paraId="0FC8FA26" w14:textId="317947CD" w:rsidR="00991250" w:rsidRPr="00114893" w:rsidRDefault="00991250" w:rsidP="009F30FC">
            <w:pPr>
              <w:pStyle w:val="SCVtablebody"/>
              <w:rPr>
                <w:szCs w:val="18"/>
              </w:rPr>
            </w:pPr>
            <w:r w:rsidRPr="00114893">
              <w:rPr>
                <w:color w:val="000000"/>
                <w:szCs w:val="18"/>
              </w:rPr>
              <w:t>Shared ongoing risk assessment and decision making</w:t>
            </w:r>
            <w:r w:rsidRPr="00114893">
              <w:rPr>
                <w:b/>
                <w:szCs w:val="18"/>
              </w:rPr>
              <w:t xml:space="preserve"> </w:t>
            </w:r>
          </w:p>
        </w:tc>
        <w:tc>
          <w:tcPr>
            <w:tcW w:w="1359" w:type="pct"/>
            <w:tcBorders>
              <w:top w:val="single" w:sz="4" w:space="0" w:color="1B242A" w:themeColor="accent1"/>
              <w:left w:val="single" w:sz="4" w:space="0" w:color="1B242A" w:themeColor="accent1"/>
              <w:bottom w:val="single" w:sz="4" w:space="0" w:color="1B242A" w:themeColor="accent1"/>
              <w:right w:val="single" w:sz="4" w:space="0" w:color="1B242A" w:themeColor="accent1"/>
            </w:tcBorders>
            <w:shd w:val="clear" w:color="auto" w:fill="auto"/>
          </w:tcPr>
          <w:p w14:paraId="2C313B8E" w14:textId="3FB82938" w:rsidR="00991250" w:rsidRPr="00114893" w:rsidRDefault="00D94EA9" w:rsidP="009F30FC">
            <w:pPr>
              <w:pStyle w:val="SCVtablebody"/>
              <w:rPr>
                <w:szCs w:val="18"/>
              </w:rPr>
            </w:pPr>
            <w:r w:rsidRPr="00114893">
              <w:rPr>
                <w:color w:val="000000"/>
                <w:szCs w:val="18"/>
              </w:rPr>
              <w:t xml:space="preserve">Shared decision-making </w:t>
            </w:r>
            <w:r w:rsidR="00C33152" w:rsidRPr="00114893">
              <w:rPr>
                <w:color w:val="000000"/>
                <w:szCs w:val="18"/>
              </w:rPr>
              <w:t xml:space="preserve">and ongoing risk assessment </w:t>
            </w:r>
            <w:r w:rsidR="00882055" w:rsidRPr="00114893">
              <w:rPr>
                <w:color w:val="000000"/>
                <w:szCs w:val="18"/>
              </w:rPr>
              <w:t>will support women to provide informed consent.</w:t>
            </w:r>
            <w:r w:rsidR="00882055" w:rsidRPr="00114893">
              <w:rPr>
                <w:rFonts w:ascii="Open Sans" w:hAnsi="Open Sans" w:cs="Open Sans"/>
                <w:color w:val="212529"/>
                <w:szCs w:val="18"/>
                <w:shd w:val="clear" w:color="auto" w:fill="FFFFFF"/>
              </w:rPr>
              <w:t xml:space="preserve"> </w:t>
            </w:r>
          </w:p>
        </w:tc>
        <w:tc>
          <w:tcPr>
            <w:tcW w:w="1303" w:type="pct"/>
            <w:tcBorders>
              <w:top w:val="single" w:sz="4" w:space="0" w:color="1B242A" w:themeColor="accent1"/>
              <w:left w:val="single" w:sz="4" w:space="0" w:color="1B242A" w:themeColor="accent1"/>
              <w:bottom w:val="single" w:sz="4" w:space="0" w:color="1B242A" w:themeColor="accent1"/>
              <w:right w:val="single" w:sz="4" w:space="0" w:color="1B242A" w:themeColor="accent1"/>
            </w:tcBorders>
            <w:shd w:val="clear" w:color="auto" w:fill="auto"/>
          </w:tcPr>
          <w:p w14:paraId="0017B7A5" w14:textId="77777777" w:rsidR="006E5306" w:rsidRPr="00114893" w:rsidRDefault="008C1548" w:rsidP="006E5306">
            <w:pPr>
              <w:pStyle w:val="SCVtablebody"/>
              <w:spacing w:before="60"/>
              <w:rPr>
                <w:szCs w:val="18"/>
              </w:rPr>
            </w:pPr>
            <w:hyperlink r:id="rId75" w:history="1">
              <w:r w:rsidR="006E5306" w:rsidRPr="00026200">
                <w:rPr>
                  <w:rStyle w:val="Hyperlink"/>
                  <w:sz w:val="16"/>
                  <w:szCs w:val="16"/>
                </w:rPr>
                <w:t>The How to Guide: WHA CEC Perineal Protection Bundle</w:t>
              </w:r>
            </w:hyperlink>
          </w:p>
          <w:p w14:paraId="28ECED4A" w14:textId="77777777" w:rsidR="006E5306" w:rsidRPr="00114893" w:rsidRDefault="008C1548" w:rsidP="006E5306">
            <w:pPr>
              <w:pStyle w:val="SCVtablebody"/>
              <w:spacing w:before="60"/>
              <w:rPr>
                <w:szCs w:val="18"/>
              </w:rPr>
            </w:pPr>
            <w:hyperlink r:id="rId76" w:history="1">
              <w:proofErr w:type="gramStart"/>
              <w:r w:rsidR="006E5306" w:rsidRPr="00026200">
                <w:rPr>
                  <w:rStyle w:val="Hyperlink"/>
                  <w:sz w:val="16"/>
                  <w:szCs w:val="16"/>
                </w:rPr>
                <w:t>Third and Fourth Degree</w:t>
              </w:r>
              <w:proofErr w:type="gramEnd"/>
              <w:r w:rsidR="006E5306" w:rsidRPr="00026200">
                <w:rPr>
                  <w:rStyle w:val="Hyperlink"/>
                  <w:sz w:val="16"/>
                  <w:szCs w:val="16"/>
                </w:rPr>
                <w:t xml:space="preserve"> Perineal Tears – Clinical Care Standard</w:t>
              </w:r>
            </w:hyperlink>
            <w:r w:rsidR="006E5306" w:rsidRPr="00026200">
              <w:rPr>
                <w:sz w:val="16"/>
                <w:szCs w:val="16"/>
              </w:rPr>
              <w:t xml:space="preserve"> – ACSQHC</w:t>
            </w:r>
          </w:p>
          <w:p w14:paraId="2457FA24" w14:textId="77777777" w:rsidR="006E5306" w:rsidRPr="00114893" w:rsidRDefault="008C1548" w:rsidP="006E5306">
            <w:pPr>
              <w:pStyle w:val="SCVtablebody"/>
              <w:spacing w:before="60"/>
              <w:rPr>
                <w:rFonts w:ascii="Calibri" w:hAnsi="Calibri" w:cs="Calibri"/>
                <w:b/>
                <w:szCs w:val="18"/>
              </w:rPr>
            </w:pPr>
            <w:hyperlink r:id="rId77" w:history="1">
              <w:r w:rsidR="006E5306" w:rsidRPr="00026200">
                <w:rPr>
                  <w:rStyle w:val="Hyperlink"/>
                  <w:sz w:val="16"/>
                  <w:szCs w:val="16"/>
                </w:rPr>
                <w:t>Shared decision making</w:t>
              </w:r>
            </w:hyperlink>
            <w:r w:rsidR="006E5306" w:rsidRPr="00026200">
              <w:rPr>
                <w:rStyle w:val="Hyperlink"/>
                <w:sz w:val="16"/>
                <w:szCs w:val="16"/>
              </w:rPr>
              <w:t xml:space="preserve"> –</w:t>
            </w:r>
            <w:r w:rsidR="006E5306" w:rsidRPr="00026200">
              <w:rPr>
                <w:rFonts w:ascii="Calibri" w:hAnsi="Calibri" w:cs="Calibri"/>
                <w:b/>
                <w:sz w:val="16"/>
                <w:szCs w:val="16"/>
              </w:rPr>
              <w:t xml:space="preserve"> </w:t>
            </w:r>
            <w:r w:rsidR="006E5306" w:rsidRPr="00026200">
              <w:rPr>
                <w:sz w:val="16"/>
                <w:szCs w:val="16"/>
              </w:rPr>
              <w:t>ACSQHC</w:t>
            </w:r>
          </w:p>
          <w:p w14:paraId="5E23F86A" w14:textId="77777777" w:rsidR="006E5306" w:rsidRPr="00114893" w:rsidRDefault="008C1548" w:rsidP="00D46DE3">
            <w:pPr>
              <w:pStyle w:val="SCVtablebody"/>
              <w:spacing w:before="60"/>
              <w:rPr>
                <w:rStyle w:val="Hyperlink"/>
                <w:szCs w:val="18"/>
              </w:rPr>
            </w:pPr>
            <w:hyperlink r:id="rId78" w:history="1">
              <w:r w:rsidR="006E5306" w:rsidRPr="00026200">
                <w:rPr>
                  <w:rStyle w:val="Hyperlink"/>
                  <w:sz w:val="16"/>
                  <w:szCs w:val="16"/>
                </w:rPr>
                <w:t>Using plain language in health information</w:t>
              </w:r>
            </w:hyperlink>
            <w:r w:rsidR="006E5306" w:rsidRPr="00026200">
              <w:rPr>
                <w:rStyle w:val="Hyperlink"/>
                <w:sz w:val="16"/>
                <w:szCs w:val="16"/>
              </w:rPr>
              <w:t xml:space="preserve"> </w:t>
            </w:r>
          </w:p>
          <w:p w14:paraId="24FDE356" w14:textId="77777777" w:rsidR="006E5306" w:rsidRPr="00114893" w:rsidRDefault="008C1548" w:rsidP="00D46DE3">
            <w:pPr>
              <w:pStyle w:val="SCVtablebody"/>
              <w:spacing w:before="60"/>
              <w:rPr>
                <w:rStyle w:val="Hyperlink"/>
                <w:szCs w:val="18"/>
              </w:rPr>
            </w:pPr>
            <w:hyperlink r:id="rId79" w:history="1">
              <w:r w:rsidR="006E5306" w:rsidRPr="00026200">
                <w:rPr>
                  <w:rStyle w:val="Hyperlink"/>
                  <w:sz w:val="16"/>
                  <w:szCs w:val="16"/>
                </w:rPr>
                <w:t>Easy English</w:t>
              </w:r>
            </w:hyperlink>
            <w:r w:rsidR="006E5306" w:rsidRPr="00026200">
              <w:rPr>
                <w:rStyle w:val="Hyperlink"/>
                <w:sz w:val="16"/>
                <w:szCs w:val="16"/>
              </w:rPr>
              <w:t xml:space="preserve">  </w:t>
            </w:r>
          </w:p>
          <w:p w14:paraId="3B071224" w14:textId="77777777" w:rsidR="006E5306" w:rsidRPr="00114893" w:rsidRDefault="008C1548" w:rsidP="006E5306">
            <w:pPr>
              <w:pStyle w:val="SCVtablebody"/>
              <w:spacing w:before="60"/>
              <w:rPr>
                <w:rStyle w:val="Hyperlink"/>
                <w:szCs w:val="18"/>
              </w:rPr>
            </w:pPr>
            <w:hyperlink r:id="rId80" w:history="1">
              <w:r w:rsidR="006E5306" w:rsidRPr="00026200">
                <w:rPr>
                  <w:rStyle w:val="Hyperlink"/>
                  <w:sz w:val="16"/>
                  <w:szCs w:val="16"/>
                </w:rPr>
                <w:t>The Power of Four Words: "What Matters to You?" | IHI - Institute for Healthcare Improvement</w:t>
              </w:r>
            </w:hyperlink>
            <w:r w:rsidR="006E5306" w:rsidRPr="00026200">
              <w:rPr>
                <w:rStyle w:val="Hyperlink"/>
                <w:sz w:val="16"/>
                <w:szCs w:val="16"/>
              </w:rPr>
              <w:t xml:space="preserve"> </w:t>
            </w:r>
          </w:p>
          <w:p w14:paraId="77C66F74" w14:textId="194FB5E3" w:rsidR="00AF2FF8" w:rsidRPr="00114893" w:rsidRDefault="008C1548" w:rsidP="00986D73">
            <w:pPr>
              <w:pStyle w:val="SCVtablebody"/>
              <w:spacing w:before="60"/>
              <w:rPr>
                <w:szCs w:val="18"/>
              </w:rPr>
            </w:pPr>
            <w:hyperlink r:id="rId81" w:history="1">
              <w:r w:rsidR="006E5306" w:rsidRPr="00026200">
                <w:rPr>
                  <w:rStyle w:val="Hyperlink"/>
                  <w:sz w:val="16"/>
                  <w:szCs w:val="16"/>
                </w:rPr>
                <w:t>Delivering Great Care: Engaging Patients and Families as Partners | IHI - Institute for Healthcare Improvement</w:t>
              </w:r>
            </w:hyperlink>
          </w:p>
        </w:tc>
        <w:tc>
          <w:tcPr>
            <w:tcW w:w="774" w:type="pct"/>
            <w:tcBorders>
              <w:top w:val="single" w:sz="4" w:space="0" w:color="1B242A" w:themeColor="accent1"/>
              <w:left w:val="single" w:sz="4" w:space="0" w:color="1B242A" w:themeColor="accent1"/>
              <w:bottom w:val="single" w:sz="4" w:space="0" w:color="1B242A" w:themeColor="accent1"/>
              <w:right w:val="single" w:sz="4" w:space="0" w:color="1B242A" w:themeColor="accent1"/>
            </w:tcBorders>
            <w:shd w:val="clear" w:color="auto" w:fill="auto"/>
          </w:tcPr>
          <w:p w14:paraId="12AEB02D" w14:textId="77777777" w:rsidR="00991250" w:rsidRPr="00114893" w:rsidRDefault="00991250" w:rsidP="009F30FC">
            <w:pPr>
              <w:pStyle w:val="SCVtablebody"/>
              <w:rPr>
                <w:szCs w:val="18"/>
              </w:rPr>
            </w:pPr>
          </w:p>
        </w:tc>
      </w:tr>
      <w:tr w:rsidR="009032D4" w:rsidRPr="009D0733" w14:paraId="2E3290AE" w14:textId="77777777" w:rsidTr="009032D4">
        <w:trPr>
          <w:cantSplit/>
          <w:trHeight w:val="132"/>
          <w:tblCellSpacing w:w="28" w:type="dxa"/>
        </w:trPr>
        <w:tc>
          <w:tcPr>
            <w:tcW w:w="562" w:type="pct"/>
            <w:tcBorders>
              <w:top w:val="single" w:sz="2" w:space="0" w:color="FFFFFF" w:themeColor="background1"/>
              <w:left w:val="single" w:sz="2" w:space="0" w:color="FFFFFF" w:themeColor="background1"/>
              <w:bottom w:val="single" w:sz="2" w:space="0" w:color="FFFFFF" w:themeColor="background1"/>
            </w:tcBorders>
            <w:shd w:val="clear" w:color="auto" w:fill="auto"/>
            <w:vAlign w:val="center"/>
          </w:tcPr>
          <w:p w14:paraId="365E43D4" w14:textId="77777777" w:rsidR="00A659B8" w:rsidRPr="005117D7" w:rsidRDefault="00A659B8" w:rsidP="005117D7">
            <w:pPr>
              <w:pStyle w:val="SCVtablecolhead"/>
            </w:pPr>
          </w:p>
        </w:tc>
        <w:tc>
          <w:tcPr>
            <w:tcW w:w="890" w:type="pct"/>
            <w:tcBorders>
              <w:top w:val="single" w:sz="2" w:space="0" w:color="FFFFFF" w:themeColor="background1"/>
              <w:bottom w:val="single" w:sz="2" w:space="0" w:color="FFFFFF" w:themeColor="background1"/>
            </w:tcBorders>
            <w:shd w:val="clear" w:color="auto" w:fill="auto"/>
            <w:vAlign w:val="center"/>
          </w:tcPr>
          <w:p w14:paraId="595CEBBD" w14:textId="77777777" w:rsidR="00A659B8" w:rsidRPr="005117D7" w:rsidRDefault="00A659B8" w:rsidP="005117D7">
            <w:pPr>
              <w:pStyle w:val="SCVtablecolhead"/>
            </w:pPr>
          </w:p>
        </w:tc>
        <w:tc>
          <w:tcPr>
            <w:tcW w:w="1359" w:type="pct"/>
            <w:tcBorders>
              <w:top w:val="single" w:sz="2" w:space="0" w:color="FFFFFF" w:themeColor="background1"/>
              <w:bottom w:val="single" w:sz="2" w:space="0" w:color="FFFFFF" w:themeColor="background1"/>
            </w:tcBorders>
            <w:shd w:val="clear" w:color="auto" w:fill="auto"/>
            <w:vAlign w:val="center"/>
          </w:tcPr>
          <w:p w14:paraId="5CCC95B0" w14:textId="77777777" w:rsidR="00A659B8" w:rsidRPr="005117D7" w:rsidRDefault="00A659B8" w:rsidP="005117D7">
            <w:pPr>
              <w:pStyle w:val="SCVtablecolhead"/>
            </w:pPr>
          </w:p>
        </w:tc>
        <w:tc>
          <w:tcPr>
            <w:tcW w:w="1303" w:type="pct"/>
            <w:tcBorders>
              <w:top w:val="single" w:sz="2" w:space="0" w:color="FFFFFF" w:themeColor="background1"/>
              <w:bottom w:val="single" w:sz="2" w:space="0" w:color="FFFFFF" w:themeColor="background1"/>
            </w:tcBorders>
            <w:shd w:val="clear" w:color="auto" w:fill="auto"/>
            <w:vAlign w:val="center"/>
          </w:tcPr>
          <w:p w14:paraId="2F976D96" w14:textId="77777777" w:rsidR="00A659B8" w:rsidRPr="00986D73" w:rsidRDefault="00A659B8" w:rsidP="00986D73">
            <w:pPr>
              <w:pStyle w:val="SCVtablecolhead"/>
              <w:spacing w:before="60"/>
              <w:rPr>
                <w:sz w:val="20"/>
                <w:szCs w:val="20"/>
              </w:rPr>
            </w:pPr>
          </w:p>
        </w:tc>
        <w:tc>
          <w:tcPr>
            <w:tcW w:w="774" w:type="pct"/>
            <w:tcBorders>
              <w:top w:val="single" w:sz="2" w:space="0" w:color="FFFFFF" w:themeColor="background1"/>
              <w:bottom w:val="single" w:sz="2" w:space="0" w:color="FFFFFF" w:themeColor="background1"/>
              <w:right w:val="single" w:sz="2" w:space="0" w:color="FFFFFF" w:themeColor="background1"/>
            </w:tcBorders>
            <w:shd w:val="clear" w:color="auto" w:fill="auto"/>
            <w:vAlign w:val="center"/>
          </w:tcPr>
          <w:p w14:paraId="5F53D581" w14:textId="77777777" w:rsidR="00A659B8" w:rsidRPr="005117D7" w:rsidRDefault="00A659B8" w:rsidP="005117D7">
            <w:pPr>
              <w:pStyle w:val="SCVtablecolhead"/>
            </w:pPr>
          </w:p>
        </w:tc>
      </w:tr>
      <w:tr w:rsidR="009977D4" w:rsidRPr="009D0733" w14:paraId="51C1A9C9" w14:textId="77777777" w:rsidTr="009032D4">
        <w:trPr>
          <w:cantSplit/>
          <w:trHeight w:val="624"/>
          <w:tblCellSpacing w:w="28" w:type="dxa"/>
        </w:trPr>
        <w:tc>
          <w:tcPr>
            <w:tcW w:w="562" w:type="pct"/>
            <w:tcBorders>
              <w:top w:val="single" w:sz="2" w:space="0" w:color="FFFFFF" w:themeColor="background1"/>
              <w:left w:val="single" w:sz="2" w:space="0" w:color="FFFFFF" w:themeColor="background1"/>
              <w:bottom w:val="single" w:sz="2" w:space="0" w:color="FFFFFF" w:themeColor="background1"/>
            </w:tcBorders>
            <w:shd w:val="clear" w:color="auto" w:fill="F2F2F2" w:themeFill="background1" w:themeFillShade="F2"/>
            <w:vAlign w:val="center"/>
          </w:tcPr>
          <w:p w14:paraId="41C6BC1C" w14:textId="77777777" w:rsidR="00991250" w:rsidRPr="005117D7" w:rsidRDefault="00991250" w:rsidP="005117D7">
            <w:pPr>
              <w:pStyle w:val="SCVtablecolhead"/>
            </w:pPr>
            <w:r w:rsidRPr="005117D7">
              <w:t>Secondary driver</w:t>
            </w:r>
          </w:p>
        </w:tc>
        <w:tc>
          <w:tcPr>
            <w:tcW w:w="890" w:type="pct"/>
            <w:tcBorders>
              <w:top w:val="single" w:sz="2" w:space="0" w:color="FFFFFF" w:themeColor="background1"/>
              <w:bottom w:val="single" w:sz="2" w:space="0" w:color="FFFFFF" w:themeColor="background1"/>
            </w:tcBorders>
            <w:shd w:val="clear" w:color="auto" w:fill="F2F2F2" w:themeFill="background1" w:themeFillShade="F2"/>
            <w:vAlign w:val="center"/>
          </w:tcPr>
          <w:p w14:paraId="002B577E" w14:textId="77777777" w:rsidR="00991250" w:rsidRPr="005117D7" w:rsidRDefault="00991250" w:rsidP="005117D7">
            <w:pPr>
              <w:pStyle w:val="SCVtablecolhead"/>
            </w:pPr>
            <w:r w:rsidRPr="005117D7">
              <w:t>Change ideas</w:t>
            </w:r>
          </w:p>
        </w:tc>
        <w:tc>
          <w:tcPr>
            <w:tcW w:w="1359" w:type="pct"/>
            <w:tcBorders>
              <w:top w:val="single" w:sz="2" w:space="0" w:color="FFFFFF" w:themeColor="background1"/>
              <w:bottom w:val="single" w:sz="2" w:space="0" w:color="FFFFFF" w:themeColor="background1"/>
            </w:tcBorders>
            <w:shd w:val="clear" w:color="auto" w:fill="F2F2F2" w:themeFill="background1" w:themeFillShade="F2"/>
            <w:vAlign w:val="center"/>
          </w:tcPr>
          <w:p w14:paraId="19C81DAB" w14:textId="77777777" w:rsidR="00991250" w:rsidRPr="005117D7" w:rsidRDefault="00991250" w:rsidP="005117D7">
            <w:pPr>
              <w:pStyle w:val="SCVtablecolhead"/>
            </w:pPr>
            <w:r w:rsidRPr="005117D7">
              <w:t>Explanation</w:t>
            </w:r>
          </w:p>
        </w:tc>
        <w:tc>
          <w:tcPr>
            <w:tcW w:w="1303" w:type="pct"/>
            <w:tcBorders>
              <w:top w:val="single" w:sz="2" w:space="0" w:color="FFFFFF" w:themeColor="background1"/>
              <w:bottom w:val="single" w:sz="2" w:space="0" w:color="FFFFFF" w:themeColor="background1"/>
            </w:tcBorders>
            <w:shd w:val="clear" w:color="auto" w:fill="F2F2F2" w:themeFill="background1" w:themeFillShade="F2"/>
            <w:vAlign w:val="center"/>
          </w:tcPr>
          <w:p w14:paraId="2D26F8FF" w14:textId="20A01F82" w:rsidR="00991250" w:rsidRPr="00986D73" w:rsidRDefault="00BE538A" w:rsidP="00986D73">
            <w:pPr>
              <w:pStyle w:val="SCVtablecolhead"/>
              <w:spacing w:before="60"/>
              <w:rPr>
                <w:rFonts w:eastAsiaTheme="minorHAnsi"/>
                <w:sz w:val="20"/>
                <w:szCs w:val="20"/>
              </w:rPr>
            </w:pPr>
            <w:r w:rsidRPr="00986D73">
              <w:rPr>
                <w:sz w:val="20"/>
                <w:szCs w:val="20"/>
              </w:rPr>
              <w:t>Resources/References</w:t>
            </w:r>
          </w:p>
        </w:tc>
        <w:tc>
          <w:tcPr>
            <w:tcW w:w="774" w:type="pct"/>
            <w:tcBorders>
              <w:top w:val="single" w:sz="2" w:space="0" w:color="FFFFFF" w:themeColor="background1"/>
              <w:bottom w:val="single" w:sz="2" w:space="0" w:color="FFFFFF" w:themeColor="background1"/>
              <w:right w:val="single" w:sz="2" w:space="0" w:color="FFFFFF" w:themeColor="background1"/>
            </w:tcBorders>
            <w:shd w:val="clear" w:color="auto" w:fill="F2F2F2" w:themeFill="background1" w:themeFillShade="F2"/>
            <w:vAlign w:val="center"/>
          </w:tcPr>
          <w:p w14:paraId="4B2B289B" w14:textId="77777777" w:rsidR="00991250" w:rsidRPr="005117D7" w:rsidRDefault="00991250" w:rsidP="005117D7">
            <w:pPr>
              <w:pStyle w:val="SCVtablecolhead"/>
            </w:pPr>
            <w:r w:rsidRPr="005117D7">
              <w:t>Your team’s ideas</w:t>
            </w:r>
          </w:p>
        </w:tc>
      </w:tr>
      <w:tr w:rsidR="009977D4" w:rsidRPr="00A809D1" w14:paraId="5426A69A" w14:textId="77777777" w:rsidTr="009032D4">
        <w:trPr>
          <w:cantSplit/>
          <w:trHeight w:val="624"/>
          <w:tblCellSpacing w:w="28" w:type="dxa"/>
        </w:trPr>
        <w:tc>
          <w:tcPr>
            <w:tcW w:w="562" w:type="pct"/>
            <w:vMerge w:val="restart"/>
            <w:shd w:val="clear" w:color="auto" w:fill="77B7BF"/>
          </w:tcPr>
          <w:p w14:paraId="0D9B57F1" w14:textId="77777777" w:rsidR="00991250" w:rsidRPr="00114893" w:rsidRDefault="00991250" w:rsidP="009F30FC">
            <w:pPr>
              <w:pStyle w:val="SCVtablebody"/>
              <w:rPr>
                <w:bCs/>
                <w:szCs w:val="18"/>
              </w:rPr>
            </w:pPr>
            <w:r w:rsidRPr="00114893">
              <w:rPr>
                <w:szCs w:val="18"/>
              </w:rPr>
              <w:t>After birth</w:t>
            </w:r>
          </w:p>
        </w:tc>
        <w:tc>
          <w:tcPr>
            <w:tcW w:w="890" w:type="pct"/>
            <w:tcBorders>
              <w:top w:val="single" w:sz="4" w:space="0" w:color="1B242A" w:themeColor="accent1"/>
              <w:left w:val="single" w:sz="4" w:space="0" w:color="1B242A" w:themeColor="accent1"/>
              <w:bottom w:val="single" w:sz="4" w:space="0" w:color="1B242A" w:themeColor="accent1"/>
              <w:right w:val="single" w:sz="4" w:space="0" w:color="1B242A" w:themeColor="accent1"/>
            </w:tcBorders>
            <w:shd w:val="clear" w:color="auto" w:fill="auto"/>
          </w:tcPr>
          <w:p w14:paraId="0485FD40" w14:textId="14C452C0" w:rsidR="00991250" w:rsidRPr="00114893" w:rsidRDefault="00991250" w:rsidP="009F30FC">
            <w:pPr>
              <w:pStyle w:val="SCVtablebody"/>
              <w:rPr>
                <w:color w:val="000000"/>
                <w:szCs w:val="18"/>
              </w:rPr>
            </w:pPr>
            <w:r w:rsidRPr="00114893">
              <w:rPr>
                <w:color w:val="000000"/>
                <w:szCs w:val="18"/>
              </w:rPr>
              <w:t>Offer all women the opportunity to discuss and ask questions about their perineal care, trauma, and repair</w:t>
            </w:r>
          </w:p>
        </w:tc>
        <w:tc>
          <w:tcPr>
            <w:tcW w:w="1359" w:type="pct"/>
            <w:tcBorders>
              <w:top w:val="single" w:sz="4" w:space="0" w:color="1B242A" w:themeColor="accent1"/>
              <w:left w:val="single" w:sz="4" w:space="0" w:color="1B242A" w:themeColor="accent1"/>
              <w:bottom w:val="single" w:sz="4" w:space="0" w:color="1B242A" w:themeColor="accent1"/>
              <w:right w:val="single" w:sz="4" w:space="0" w:color="1B242A" w:themeColor="accent1"/>
            </w:tcBorders>
            <w:shd w:val="clear" w:color="auto" w:fill="auto"/>
          </w:tcPr>
          <w:p w14:paraId="754DABA5" w14:textId="39DBAD68" w:rsidR="00DC35E4" w:rsidRPr="00114893" w:rsidRDefault="00C5109C" w:rsidP="009F30FC">
            <w:pPr>
              <w:pStyle w:val="SCVtablebody"/>
              <w:rPr>
                <w:szCs w:val="18"/>
              </w:rPr>
            </w:pPr>
            <w:r w:rsidRPr="00114893">
              <w:rPr>
                <w:szCs w:val="18"/>
              </w:rPr>
              <w:t>In particular, a</w:t>
            </w:r>
            <w:r w:rsidR="00DC35E4" w:rsidRPr="00114893">
              <w:rPr>
                <w:szCs w:val="18"/>
              </w:rPr>
              <w:t xml:space="preserve"> </w:t>
            </w:r>
            <w:r w:rsidR="000A58AB" w:rsidRPr="00114893">
              <w:rPr>
                <w:szCs w:val="18"/>
              </w:rPr>
              <w:t>t</w:t>
            </w:r>
            <w:r w:rsidR="00DC35E4" w:rsidRPr="00114893">
              <w:rPr>
                <w:szCs w:val="18"/>
              </w:rPr>
              <w:t>imely debrief should be offered to all women who have experienced a severe perineal tear</w:t>
            </w:r>
            <w:r w:rsidR="000A58AB" w:rsidRPr="00114893">
              <w:rPr>
                <w:szCs w:val="18"/>
              </w:rPr>
              <w:t xml:space="preserve"> in line with open disclosure principles</w:t>
            </w:r>
            <w:r w:rsidR="004A635F" w:rsidRPr="00114893">
              <w:rPr>
                <w:szCs w:val="18"/>
              </w:rPr>
              <w:t xml:space="preserve"> and </w:t>
            </w:r>
            <w:r w:rsidR="007C2408" w:rsidRPr="00114893">
              <w:rPr>
                <w:szCs w:val="18"/>
              </w:rPr>
              <w:t xml:space="preserve">the </w:t>
            </w:r>
            <w:r w:rsidR="00856E17" w:rsidRPr="00114893">
              <w:rPr>
                <w:szCs w:val="18"/>
              </w:rPr>
              <w:t xml:space="preserve">ACSQHC </w:t>
            </w:r>
            <w:r w:rsidR="007C2408" w:rsidRPr="00114893">
              <w:rPr>
                <w:szCs w:val="18"/>
              </w:rPr>
              <w:t xml:space="preserve">perineal tears </w:t>
            </w:r>
            <w:r w:rsidR="00856E17" w:rsidRPr="00114893">
              <w:rPr>
                <w:szCs w:val="18"/>
              </w:rPr>
              <w:t>C</w:t>
            </w:r>
            <w:r w:rsidR="007C2408" w:rsidRPr="00114893">
              <w:rPr>
                <w:szCs w:val="18"/>
              </w:rPr>
              <w:t xml:space="preserve">linical </w:t>
            </w:r>
            <w:r w:rsidR="00856E17" w:rsidRPr="00114893">
              <w:rPr>
                <w:szCs w:val="18"/>
              </w:rPr>
              <w:t>C</w:t>
            </w:r>
            <w:r w:rsidR="007C2408" w:rsidRPr="00114893">
              <w:rPr>
                <w:szCs w:val="18"/>
              </w:rPr>
              <w:t xml:space="preserve">are </w:t>
            </w:r>
            <w:r w:rsidR="00856E17" w:rsidRPr="00114893">
              <w:rPr>
                <w:szCs w:val="18"/>
              </w:rPr>
              <w:t>S</w:t>
            </w:r>
            <w:r w:rsidR="007C2408" w:rsidRPr="00114893">
              <w:rPr>
                <w:szCs w:val="18"/>
              </w:rPr>
              <w:t>tandard</w:t>
            </w:r>
            <w:r w:rsidR="000A58AB" w:rsidRPr="00114893">
              <w:rPr>
                <w:szCs w:val="18"/>
              </w:rPr>
              <w:t xml:space="preserve">. </w:t>
            </w:r>
          </w:p>
          <w:p w14:paraId="235130E1" w14:textId="5256EB65" w:rsidR="00991250" w:rsidRPr="00114893" w:rsidRDefault="00991250" w:rsidP="009F30FC">
            <w:pPr>
              <w:pStyle w:val="SCVtablebody"/>
              <w:rPr>
                <w:szCs w:val="18"/>
              </w:rPr>
            </w:pPr>
          </w:p>
        </w:tc>
        <w:tc>
          <w:tcPr>
            <w:tcW w:w="1303" w:type="pct"/>
            <w:tcBorders>
              <w:top w:val="single" w:sz="4" w:space="0" w:color="1B242A" w:themeColor="accent1"/>
              <w:left w:val="single" w:sz="4" w:space="0" w:color="1B242A" w:themeColor="accent1"/>
              <w:bottom w:val="single" w:sz="4" w:space="0" w:color="1B242A" w:themeColor="accent1"/>
              <w:right w:val="single" w:sz="4" w:space="0" w:color="1B242A" w:themeColor="accent1"/>
            </w:tcBorders>
            <w:shd w:val="clear" w:color="auto" w:fill="auto"/>
          </w:tcPr>
          <w:p w14:paraId="0625CC57" w14:textId="77777777" w:rsidR="007357AB" w:rsidRPr="00114893" w:rsidRDefault="008C1548" w:rsidP="00986D73">
            <w:pPr>
              <w:pStyle w:val="SCVtablebody"/>
              <w:spacing w:before="60"/>
              <w:rPr>
                <w:szCs w:val="18"/>
              </w:rPr>
            </w:pPr>
            <w:hyperlink r:id="rId82" w:history="1">
              <w:r w:rsidR="007357AB" w:rsidRPr="00026200">
                <w:rPr>
                  <w:rStyle w:val="Hyperlink"/>
                  <w:sz w:val="16"/>
                  <w:szCs w:val="16"/>
                </w:rPr>
                <w:t xml:space="preserve">Women’s experiences following severe perineal trauma: a </w:t>
              </w:r>
              <w:proofErr w:type="spellStart"/>
              <w:r w:rsidR="007357AB" w:rsidRPr="00026200">
                <w:rPr>
                  <w:rStyle w:val="Hyperlink"/>
                  <w:sz w:val="16"/>
                  <w:szCs w:val="16"/>
                </w:rPr>
                <w:t>metaethnographic</w:t>
              </w:r>
              <w:proofErr w:type="spellEnd"/>
              <w:r w:rsidR="007357AB" w:rsidRPr="00026200">
                <w:rPr>
                  <w:rStyle w:val="Hyperlink"/>
                  <w:sz w:val="16"/>
                  <w:szCs w:val="16"/>
                </w:rPr>
                <w:t xml:space="preserve"> synthesis</w:t>
              </w:r>
            </w:hyperlink>
          </w:p>
          <w:p w14:paraId="33B27109" w14:textId="77777777" w:rsidR="007357AB" w:rsidRPr="00114893" w:rsidRDefault="008C1548">
            <w:pPr>
              <w:pStyle w:val="SCVtablebody"/>
              <w:spacing w:before="60"/>
              <w:rPr>
                <w:szCs w:val="18"/>
              </w:rPr>
            </w:pPr>
            <w:hyperlink r:id="rId83" w:history="1">
              <w:proofErr w:type="gramStart"/>
              <w:r w:rsidR="007E443A" w:rsidRPr="00026200">
                <w:rPr>
                  <w:rStyle w:val="Hyperlink"/>
                  <w:sz w:val="16"/>
                  <w:szCs w:val="16"/>
                </w:rPr>
                <w:t>Third and Fourth Degree</w:t>
              </w:r>
              <w:proofErr w:type="gramEnd"/>
              <w:r w:rsidR="007E443A" w:rsidRPr="00026200">
                <w:rPr>
                  <w:rStyle w:val="Hyperlink"/>
                  <w:sz w:val="16"/>
                  <w:szCs w:val="16"/>
                </w:rPr>
                <w:t xml:space="preserve"> Perineal Tears – Clinical Care Standard</w:t>
              </w:r>
            </w:hyperlink>
            <w:r w:rsidR="007E443A" w:rsidRPr="00026200">
              <w:rPr>
                <w:sz w:val="16"/>
                <w:szCs w:val="16"/>
              </w:rPr>
              <w:t xml:space="preserve"> – </w:t>
            </w:r>
            <w:r w:rsidR="00177192" w:rsidRPr="00026200">
              <w:rPr>
                <w:sz w:val="16"/>
                <w:szCs w:val="16"/>
              </w:rPr>
              <w:t>ACSQHC</w:t>
            </w:r>
          </w:p>
          <w:p w14:paraId="636D33CF" w14:textId="66872B8E" w:rsidR="003D342F" w:rsidRPr="00114893" w:rsidRDefault="008C1548" w:rsidP="003D342F">
            <w:pPr>
              <w:pStyle w:val="SCVtablebody"/>
              <w:spacing w:before="60"/>
              <w:rPr>
                <w:szCs w:val="18"/>
              </w:rPr>
            </w:pPr>
            <w:hyperlink r:id="rId84" w:history="1">
              <w:r w:rsidR="003D342F" w:rsidRPr="00026200">
                <w:rPr>
                  <w:rStyle w:val="Hyperlink"/>
                  <w:sz w:val="16"/>
                  <w:szCs w:val="16"/>
                </w:rPr>
                <w:t>Talking about tears – a video for clinicians</w:t>
              </w:r>
            </w:hyperlink>
            <w:r w:rsidR="003D342F" w:rsidRPr="00026200">
              <w:rPr>
                <w:sz w:val="16"/>
                <w:szCs w:val="16"/>
              </w:rPr>
              <w:t xml:space="preserve"> </w:t>
            </w:r>
            <w:r w:rsidR="00D86D1C" w:rsidRPr="00026200">
              <w:rPr>
                <w:sz w:val="16"/>
                <w:szCs w:val="16"/>
              </w:rPr>
              <w:t>- ACSQHC</w:t>
            </w:r>
          </w:p>
          <w:p w14:paraId="3789BCD1" w14:textId="15C24050" w:rsidR="003D342F" w:rsidRPr="00114893" w:rsidRDefault="008C1548">
            <w:pPr>
              <w:pStyle w:val="SCVtablebody"/>
              <w:spacing w:before="60"/>
              <w:rPr>
                <w:rFonts w:ascii="VIC" w:hAnsi="VIC"/>
                <w:szCs w:val="18"/>
              </w:rPr>
            </w:pPr>
            <w:hyperlink r:id="rId85" w:history="1">
              <w:r w:rsidR="002E1A1C" w:rsidRPr="00026200">
                <w:rPr>
                  <w:rStyle w:val="Hyperlink"/>
                  <w:sz w:val="16"/>
                  <w:szCs w:val="16"/>
                </w:rPr>
                <w:t>Talking about tears - a</w:t>
              </w:r>
              <w:r w:rsidR="0035079C" w:rsidRPr="00026200">
                <w:rPr>
                  <w:rStyle w:val="Hyperlink"/>
                  <w:sz w:val="16"/>
                  <w:szCs w:val="16"/>
                </w:rPr>
                <w:t xml:space="preserve"> video for women</w:t>
              </w:r>
            </w:hyperlink>
            <w:r w:rsidR="002E1A1C" w:rsidRPr="00026200">
              <w:rPr>
                <w:rFonts w:ascii="VIC" w:hAnsi="VIC"/>
                <w:sz w:val="16"/>
                <w:szCs w:val="16"/>
              </w:rPr>
              <w:t xml:space="preserve"> </w:t>
            </w:r>
            <w:r w:rsidR="00E02324" w:rsidRPr="00026200">
              <w:rPr>
                <w:rFonts w:ascii="VIC" w:hAnsi="VIC"/>
                <w:sz w:val="16"/>
                <w:szCs w:val="16"/>
              </w:rPr>
              <w:t>–</w:t>
            </w:r>
            <w:r w:rsidR="002E1A1C" w:rsidRPr="00026200">
              <w:rPr>
                <w:rFonts w:ascii="VIC" w:hAnsi="VIC"/>
                <w:sz w:val="16"/>
                <w:szCs w:val="16"/>
              </w:rPr>
              <w:t xml:space="preserve"> </w:t>
            </w:r>
            <w:r w:rsidR="002E1A1C" w:rsidRPr="00026200">
              <w:rPr>
                <w:sz w:val="16"/>
                <w:szCs w:val="16"/>
              </w:rPr>
              <w:t>ACSQHC</w:t>
            </w:r>
          </w:p>
          <w:p w14:paraId="7E523662" w14:textId="3A8A8A6A" w:rsidR="00E02324" w:rsidRPr="00114893" w:rsidRDefault="008C1548">
            <w:pPr>
              <w:pStyle w:val="SCVtablebody"/>
              <w:spacing w:before="60"/>
              <w:rPr>
                <w:rFonts w:ascii="VIC" w:hAnsi="VIC"/>
                <w:szCs w:val="18"/>
              </w:rPr>
            </w:pPr>
            <w:hyperlink r:id="rId86" w:history="1">
              <w:r w:rsidR="00F01CCE" w:rsidRPr="00026200">
                <w:rPr>
                  <w:rStyle w:val="Hyperlink"/>
                  <w:sz w:val="16"/>
                  <w:szCs w:val="16"/>
                </w:rPr>
                <w:t>Perineal Tear Debrief Guide</w:t>
              </w:r>
            </w:hyperlink>
            <w:r w:rsidR="00F01CCE" w:rsidRPr="00026200">
              <w:rPr>
                <w:rFonts w:ascii="VIC" w:hAnsi="VIC"/>
                <w:sz w:val="16"/>
                <w:szCs w:val="16"/>
              </w:rPr>
              <w:t xml:space="preserve"> </w:t>
            </w:r>
            <w:r w:rsidR="00042185" w:rsidRPr="00026200">
              <w:rPr>
                <w:rFonts w:ascii="VIC" w:hAnsi="VIC"/>
                <w:sz w:val="16"/>
                <w:szCs w:val="16"/>
              </w:rPr>
              <w:t>–</w:t>
            </w:r>
            <w:r w:rsidR="00F01CCE" w:rsidRPr="00026200">
              <w:rPr>
                <w:rFonts w:ascii="VIC" w:hAnsi="VIC"/>
                <w:sz w:val="16"/>
                <w:szCs w:val="16"/>
              </w:rPr>
              <w:t xml:space="preserve"> </w:t>
            </w:r>
            <w:r w:rsidR="00F01CCE" w:rsidRPr="00026200">
              <w:rPr>
                <w:sz w:val="16"/>
                <w:szCs w:val="16"/>
              </w:rPr>
              <w:t>SCV</w:t>
            </w:r>
          </w:p>
          <w:p w14:paraId="7CCCFD27" w14:textId="42ECB5B4" w:rsidR="00042185" w:rsidRPr="00114893" w:rsidRDefault="008C1548" w:rsidP="00986D73">
            <w:pPr>
              <w:pStyle w:val="SCVtablebody"/>
              <w:spacing w:before="60"/>
              <w:rPr>
                <w:rFonts w:ascii="VIC" w:hAnsi="VIC"/>
                <w:szCs w:val="18"/>
              </w:rPr>
            </w:pPr>
            <w:hyperlink r:id="rId87" w:history="1">
              <w:r w:rsidR="00C34859" w:rsidRPr="00026200">
                <w:rPr>
                  <w:rStyle w:val="Hyperlink"/>
                  <w:sz w:val="16"/>
                  <w:szCs w:val="16"/>
                </w:rPr>
                <w:t>Perineal</w:t>
              </w:r>
              <w:r w:rsidR="00920A0C" w:rsidRPr="00026200">
                <w:rPr>
                  <w:rStyle w:val="Hyperlink"/>
                  <w:sz w:val="16"/>
                  <w:szCs w:val="16"/>
                </w:rPr>
                <w:t xml:space="preserve"> tears: How to get better (Easy English)</w:t>
              </w:r>
            </w:hyperlink>
            <w:r w:rsidR="00920A0C" w:rsidRPr="00026200">
              <w:rPr>
                <w:rFonts w:ascii="VIC" w:hAnsi="VIC"/>
                <w:sz w:val="16"/>
                <w:szCs w:val="16"/>
              </w:rPr>
              <w:t xml:space="preserve"> - </w:t>
            </w:r>
            <w:r w:rsidR="00920A0C" w:rsidRPr="00026200">
              <w:rPr>
                <w:sz w:val="16"/>
                <w:szCs w:val="16"/>
              </w:rPr>
              <w:t>ACSQHC</w:t>
            </w:r>
          </w:p>
        </w:tc>
        <w:tc>
          <w:tcPr>
            <w:tcW w:w="774" w:type="pct"/>
            <w:tcBorders>
              <w:top w:val="single" w:sz="4" w:space="0" w:color="1B242A" w:themeColor="accent1"/>
              <w:left w:val="single" w:sz="4" w:space="0" w:color="1B242A" w:themeColor="accent1"/>
              <w:bottom w:val="single" w:sz="4" w:space="0" w:color="1B242A" w:themeColor="accent1"/>
              <w:right w:val="single" w:sz="4" w:space="0" w:color="1B242A" w:themeColor="accent1"/>
            </w:tcBorders>
            <w:shd w:val="clear" w:color="auto" w:fill="auto"/>
          </w:tcPr>
          <w:p w14:paraId="5F18C411" w14:textId="77777777" w:rsidR="00991250" w:rsidRPr="00114893" w:rsidRDefault="00991250" w:rsidP="009F30FC">
            <w:pPr>
              <w:pStyle w:val="SCVtablebody"/>
              <w:rPr>
                <w:rFonts w:ascii="VIC" w:hAnsi="VIC"/>
                <w:szCs w:val="18"/>
              </w:rPr>
            </w:pPr>
          </w:p>
        </w:tc>
      </w:tr>
      <w:tr w:rsidR="009977D4" w:rsidRPr="00A809D1" w14:paraId="73EC1F2D" w14:textId="77777777" w:rsidTr="009032D4">
        <w:trPr>
          <w:cantSplit/>
          <w:trHeight w:val="624"/>
          <w:tblCellSpacing w:w="28" w:type="dxa"/>
        </w:trPr>
        <w:tc>
          <w:tcPr>
            <w:tcW w:w="562" w:type="pct"/>
            <w:vMerge/>
            <w:shd w:val="clear" w:color="auto" w:fill="77B7BF"/>
          </w:tcPr>
          <w:p w14:paraId="69D24765" w14:textId="77777777" w:rsidR="00991250" w:rsidRPr="00114893" w:rsidRDefault="00991250" w:rsidP="009F30FC">
            <w:pPr>
              <w:pStyle w:val="SCVtablebody"/>
              <w:rPr>
                <w:szCs w:val="18"/>
              </w:rPr>
            </w:pPr>
          </w:p>
        </w:tc>
        <w:tc>
          <w:tcPr>
            <w:tcW w:w="890" w:type="pct"/>
            <w:tcBorders>
              <w:top w:val="single" w:sz="4" w:space="0" w:color="1B242A" w:themeColor="accent1"/>
              <w:left w:val="single" w:sz="4" w:space="0" w:color="1B242A" w:themeColor="accent1"/>
              <w:bottom w:val="single" w:sz="4" w:space="0" w:color="1B242A" w:themeColor="accent1"/>
              <w:right w:val="single" w:sz="4" w:space="0" w:color="1B242A" w:themeColor="accent1"/>
            </w:tcBorders>
            <w:shd w:val="clear" w:color="auto" w:fill="auto"/>
          </w:tcPr>
          <w:p w14:paraId="4309EBA5" w14:textId="77777777" w:rsidR="00991250" w:rsidRPr="00114893" w:rsidRDefault="00991250" w:rsidP="009F30FC">
            <w:pPr>
              <w:pStyle w:val="SCVtablebody"/>
              <w:rPr>
                <w:szCs w:val="18"/>
              </w:rPr>
            </w:pPr>
            <w:r w:rsidRPr="00114893">
              <w:rPr>
                <w:color w:val="000000"/>
                <w:szCs w:val="18"/>
              </w:rPr>
              <w:t>Ask all women whether they were involved as much as they wanted to be in decision making about their care during birth</w:t>
            </w:r>
          </w:p>
          <w:p w14:paraId="6EA1FFBE" w14:textId="77777777" w:rsidR="00991250" w:rsidRPr="00114893" w:rsidRDefault="00991250" w:rsidP="009F30FC">
            <w:pPr>
              <w:pStyle w:val="SCVtablebody"/>
              <w:rPr>
                <w:b/>
                <w:szCs w:val="18"/>
              </w:rPr>
            </w:pPr>
          </w:p>
        </w:tc>
        <w:tc>
          <w:tcPr>
            <w:tcW w:w="1359" w:type="pct"/>
            <w:tcBorders>
              <w:top w:val="single" w:sz="4" w:space="0" w:color="1B242A" w:themeColor="accent1"/>
              <w:left w:val="single" w:sz="4" w:space="0" w:color="1B242A" w:themeColor="accent1"/>
              <w:bottom w:val="single" w:sz="4" w:space="0" w:color="1B242A" w:themeColor="accent1"/>
              <w:right w:val="single" w:sz="4" w:space="0" w:color="1B242A" w:themeColor="accent1"/>
            </w:tcBorders>
            <w:shd w:val="clear" w:color="auto" w:fill="auto"/>
          </w:tcPr>
          <w:p w14:paraId="57DCFDF4" w14:textId="0EFD4DE0" w:rsidR="00991250" w:rsidRPr="00114893" w:rsidRDefault="00991250" w:rsidP="009F30FC">
            <w:pPr>
              <w:pStyle w:val="SCVtablebody"/>
              <w:rPr>
                <w:rStyle w:val="Hyperlink"/>
                <w:color w:val="1B242A" w:themeColor="accent1"/>
                <w:szCs w:val="18"/>
              </w:rPr>
            </w:pPr>
            <w:r w:rsidRPr="00114893">
              <w:rPr>
                <w:szCs w:val="18"/>
              </w:rPr>
              <w:t xml:space="preserve">Redesign transitions of care processes, to ensure the engagement of persons with a support role are fully utilised in the process. Ensuring </w:t>
            </w:r>
            <w:r w:rsidR="00A34CA5" w:rsidRPr="00114893">
              <w:rPr>
                <w:szCs w:val="18"/>
              </w:rPr>
              <w:t xml:space="preserve">partners, </w:t>
            </w:r>
            <w:r w:rsidRPr="00114893">
              <w:rPr>
                <w:szCs w:val="18"/>
              </w:rPr>
              <w:t>families and carers are engaged in discussions, including post-acute care planning and likely discharge location, and given opportunities to ask questions is part of this process.</w:t>
            </w:r>
          </w:p>
        </w:tc>
        <w:tc>
          <w:tcPr>
            <w:tcW w:w="1303" w:type="pct"/>
            <w:tcBorders>
              <w:top w:val="single" w:sz="4" w:space="0" w:color="1B242A" w:themeColor="accent1"/>
              <w:left w:val="single" w:sz="4" w:space="0" w:color="1B242A" w:themeColor="accent1"/>
              <w:bottom w:val="single" w:sz="4" w:space="0" w:color="1B242A" w:themeColor="accent1"/>
              <w:right w:val="single" w:sz="4" w:space="0" w:color="1B242A" w:themeColor="accent1"/>
            </w:tcBorders>
            <w:shd w:val="clear" w:color="auto" w:fill="auto"/>
          </w:tcPr>
          <w:p w14:paraId="54076310" w14:textId="210580B5" w:rsidR="00991250" w:rsidRPr="00114893" w:rsidRDefault="008C1548" w:rsidP="00986D73">
            <w:pPr>
              <w:pStyle w:val="SCVtablebody"/>
              <w:spacing w:before="60"/>
              <w:rPr>
                <w:szCs w:val="18"/>
              </w:rPr>
            </w:pPr>
            <w:hyperlink r:id="rId88" w:history="1">
              <w:r w:rsidR="00991250" w:rsidRPr="00026200">
                <w:rPr>
                  <w:rStyle w:val="Hyperlink"/>
                  <w:sz w:val="16"/>
                  <w:szCs w:val="16"/>
                </w:rPr>
                <w:t>Delivering Great Care: Engaging Patients and Families as Partners | IHI - Institute for Healthcare Improvement</w:t>
              </w:r>
            </w:hyperlink>
            <w:r w:rsidR="00991250" w:rsidRPr="00026200">
              <w:rPr>
                <w:sz w:val="16"/>
                <w:szCs w:val="16"/>
              </w:rPr>
              <w:t xml:space="preserve"> </w:t>
            </w:r>
          </w:p>
          <w:p w14:paraId="5A8FA29F" w14:textId="3E13F828" w:rsidR="00991250" w:rsidRPr="00114893" w:rsidRDefault="008C1548" w:rsidP="00986D73">
            <w:pPr>
              <w:pStyle w:val="SCVtablebody"/>
              <w:spacing w:before="60"/>
              <w:rPr>
                <w:szCs w:val="18"/>
              </w:rPr>
            </w:pPr>
            <w:hyperlink r:id="rId89" w:history="1">
              <w:r w:rsidR="00D46DE3" w:rsidRPr="00026200">
                <w:rPr>
                  <w:rStyle w:val="Hyperlink"/>
                  <w:sz w:val="16"/>
                  <w:szCs w:val="16"/>
                </w:rPr>
                <w:t>Action 5.14 | Australian Commission on Safety and Quality in Health Care</w:t>
              </w:r>
            </w:hyperlink>
          </w:p>
          <w:p w14:paraId="3A704C75" w14:textId="28C36870" w:rsidR="007E443A" w:rsidRPr="00114893" w:rsidRDefault="008C1548" w:rsidP="00986D73">
            <w:pPr>
              <w:pStyle w:val="SCVtablebody"/>
              <w:spacing w:before="60"/>
              <w:rPr>
                <w:szCs w:val="18"/>
              </w:rPr>
            </w:pPr>
            <w:hyperlink r:id="rId90" w:history="1">
              <w:proofErr w:type="gramStart"/>
              <w:r w:rsidR="007E443A" w:rsidRPr="00026200">
                <w:rPr>
                  <w:rStyle w:val="Hyperlink"/>
                  <w:sz w:val="16"/>
                  <w:szCs w:val="16"/>
                </w:rPr>
                <w:t>Third and Fourth Degree</w:t>
              </w:r>
              <w:proofErr w:type="gramEnd"/>
              <w:r w:rsidR="007E443A" w:rsidRPr="00026200">
                <w:rPr>
                  <w:rStyle w:val="Hyperlink"/>
                  <w:sz w:val="16"/>
                  <w:szCs w:val="16"/>
                </w:rPr>
                <w:t xml:space="preserve"> Perineal Tears – Clinical Care Standard</w:t>
              </w:r>
            </w:hyperlink>
            <w:r w:rsidR="007E443A" w:rsidRPr="00026200">
              <w:rPr>
                <w:sz w:val="16"/>
                <w:szCs w:val="16"/>
              </w:rPr>
              <w:t xml:space="preserve"> – </w:t>
            </w:r>
            <w:r w:rsidR="00177192" w:rsidRPr="00026200">
              <w:rPr>
                <w:sz w:val="16"/>
                <w:szCs w:val="16"/>
              </w:rPr>
              <w:t>ACSQHC</w:t>
            </w:r>
          </w:p>
        </w:tc>
        <w:tc>
          <w:tcPr>
            <w:tcW w:w="774" w:type="pct"/>
            <w:tcBorders>
              <w:top w:val="single" w:sz="4" w:space="0" w:color="1B242A" w:themeColor="accent1"/>
              <w:left w:val="single" w:sz="4" w:space="0" w:color="1B242A" w:themeColor="accent1"/>
              <w:bottom w:val="single" w:sz="4" w:space="0" w:color="1B242A" w:themeColor="accent1"/>
              <w:right w:val="single" w:sz="4" w:space="0" w:color="1B242A" w:themeColor="accent1"/>
            </w:tcBorders>
            <w:shd w:val="clear" w:color="auto" w:fill="auto"/>
          </w:tcPr>
          <w:p w14:paraId="0131F0B6" w14:textId="77777777" w:rsidR="00991250" w:rsidRPr="00114893" w:rsidRDefault="00991250" w:rsidP="009F30FC">
            <w:pPr>
              <w:pStyle w:val="SCVtablebody"/>
              <w:rPr>
                <w:rFonts w:ascii="VIC" w:hAnsi="VIC"/>
                <w:szCs w:val="18"/>
              </w:rPr>
            </w:pPr>
          </w:p>
        </w:tc>
      </w:tr>
    </w:tbl>
    <w:p w14:paraId="5522FA07" w14:textId="0AEAB20E" w:rsidR="00991250" w:rsidRPr="00A809D1" w:rsidRDefault="00991250" w:rsidP="00026200">
      <w:pPr>
        <w:pStyle w:val="Heading4numbered"/>
        <w:rPr>
          <w:rStyle w:val="normaltextrun"/>
          <w:sz w:val="16"/>
          <w:szCs w:val="16"/>
        </w:rPr>
      </w:pPr>
      <w:r w:rsidRPr="00A809D1">
        <w:rPr>
          <w:sz w:val="16"/>
          <w:szCs w:val="16"/>
        </w:rPr>
        <w:t xml:space="preserve">Primary driver: </w:t>
      </w:r>
      <w:r w:rsidR="001D6C74" w:rsidRPr="00A809D1">
        <w:rPr>
          <w:sz w:val="16"/>
          <w:szCs w:val="16"/>
        </w:rPr>
        <w:t>Application of the bundle components</w:t>
      </w:r>
      <w:r w:rsidR="001D6C74" w:rsidRPr="00A809D1" w:rsidDel="001D6C74">
        <w:rPr>
          <w:sz w:val="16"/>
          <w:szCs w:val="16"/>
        </w:rPr>
        <w:t xml:space="preserve"> </w:t>
      </w:r>
      <w:r w:rsidR="004008CF">
        <w:rPr>
          <w:sz w:val="16"/>
          <w:szCs w:val="16"/>
        </w:rPr>
        <w:br/>
      </w:r>
      <w:r w:rsidR="00026200">
        <w:rPr>
          <w:sz w:val="16"/>
          <w:szCs w:val="16"/>
        </w:rPr>
        <w:br/>
      </w:r>
      <w:r w:rsidRPr="00A809D1">
        <w:rPr>
          <w:rStyle w:val="normaltextrun"/>
          <w:sz w:val="16"/>
          <w:szCs w:val="16"/>
        </w:rPr>
        <w:t>Better births for women encourage</w:t>
      </w:r>
      <w:r w:rsidR="00F47C3D" w:rsidRPr="00A809D1">
        <w:rPr>
          <w:rStyle w:val="normaltextrun"/>
          <w:sz w:val="16"/>
          <w:szCs w:val="16"/>
        </w:rPr>
        <w:t>s</w:t>
      </w:r>
      <w:r w:rsidRPr="00A809D1">
        <w:rPr>
          <w:rStyle w:val="normaltextrun"/>
          <w:sz w:val="16"/>
          <w:szCs w:val="16"/>
        </w:rPr>
        <w:t xml:space="preserve"> the implementation of a clinically endorsed bundle of care</w:t>
      </w:r>
      <w:r w:rsidR="009F4229" w:rsidRPr="00A809D1">
        <w:rPr>
          <w:rStyle w:val="normaltextrun"/>
          <w:sz w:val="16"/>
          <w:szCs w:val="16"/>
        </w:rPr>
        <w:t xml:space="preserve"> that</w:t>
      </w:r>
      <w:r w:rsidRPr="00A809D1">
        <w:rPr>
          <w:rStyle w:val="normaltextrun"/>
          <w:sz w:val="16"/>
          <w:szCs w:val="16"/>
        </w:rPr>
        <w:t xml:space="preserve"> focuses on:</w:t>
      </w:r>
    </w:p>
    <w:p w14:paraId="39DECB57" w14:textId="6024FCB3" w:rsidR="00991250" w:rsidRPr="00A809D1" w:rsidRDefault="009F4229" w:rsidP="00286FE0">
      <w:pPr>
        <w:pStyle w:val="SCVbullet1"/>
        <w:rPr>
          <w:sz w:val="16"/>
          <w:szCs w:val="16"/>
        </w:rPr>
      </w:pPr>
      <w:r w:rsidRPr="00A809D1">
        <w:rPr>
          <w:sz w:val="16"/>
          <w:szCs w:val="16"/>
        </w:rPr>
        <w:t>e</w:t>
      </w:r>
      <w:r w:rsidR="00991250" w:rsidRPr="00A809D1">
        <w:rPr>
          <w:sz w:val="16"/>
          <w:szCs w:val="16"/>
        </w:rPr>
        <w:t>ducation and raising awareness with women during pregnancy prior to birth</w:t>
      </w:r>
    </w:p>
    <w:p w14:paraId="332B988E" w14:textId="2EDE8429" w:rsidR="00991250" w:rsidRPr="00A809D1" w:rsidRDefault="009F4229" w:rsidP="00286FE0">
      <w:pPr>
        <w:pStyle w:val="SCVbullet1"/>
        <w:rPr>
          <w:sz w:val="16"/>
          <w:szCs w:val="16"/>
        </w:rPr>
      </w:pPr>
      <w:r w:rsidRPr="00A809D1">
        <w:rPr>
          <w:sz w:val="16"/>
          <w:szCs w:val="16"/>
        </w:rPr>
        <w:t>w</w:t>
      </w:r>
      <w:r w:rsidR="00991250" w:rsidRPr="00A809D1">
        <w:rPr>
          <w:sz w:val="16"/>
          <w:szCs w:val="16"/>
        </w:rPr>
        <w:t>arm compress during second stage of labour</w:t>
      </w:r>
    </w:p>
    <w:p w14:paraId="5533A6C0" w14:textId="239D2234" w:rsidR="00781F4B" w:rsidRPr="00A809D1" w:rsidRDefault="00781F4B" w:rsidP="00286FE0">
      <w:pPr>
        <w:pStyle w:val="SCVbullet1"/>
        <w:rPr>
          <w:sz w:val="16"/>
          <w:szCs w:val="16"/>
        </w:rPr>
      </w:pPr>
      <w:r w:rsidRPr="00A809D1">
        <w:rPr>
          <w:sz w:val="16"/>
          <w:szCs w:val="16"/>
        </w:rPr>
        <w:t>encouraging a slow controlled birth using hands-on technique</w:t>
      </w:r>
    </w:p>
    <w:p w14:paraId="4AC4A8D0" w14:textId="38245B68" w:rsidR="00991250" w:rsidRPr="00A809D1" w:rsidRDefault="009F4229" w:rsidP="00286FE0">
      <w:pPr>
        <w:pStyle w:val="SCVbullet1"/>
        <w:rPr>
          <w:sz w:val="16"/>
          <w:szCs w:val="16"/>
        </w:rPr>
      </w:pPr>
      <w:r w:rsidRPr="00A809D1">
        <w:rPr>
          <w:sz w:val="16"/>
          <w:szCs w:val="16"/>
        </w:rPr>
        <w:t>e</w:t>
      </w:r>
      <w:r w:rsidR="00991250" w:rsidRPr="00A809D1">
        <w:rPr>
          <w:sz w:val="16"/>
          <w:szCs w:val="16"/>
        </w:rPr>
        <w:t>pisiotomy technique during third stage of labour when clinically indicated</w:t>
      </w:r>
      <w:r w:rsidR="00373F9A" w:rsidRPr="00A809D1">
        <w:rPr>
          <w:sz w:val="16"/>
          <w:szCs w:val="16"/>
        </w:rPr>
        <w:t xml:space="preserve"> using correct technique</w:t>
      </w:r>
    </w:p>
    <w:p w14:paraId="09209026" w14:textId="33BE5C52" w:rsidR="00373F9A" w:rsidRPr="00A809D1" w:rsidRDefault="00373F9A" w:rsidP="00286FE0">
      <w:pPr>
        <w:pStyle w:val="SCVbullet1"/>
        <w:rPr>
          <w:sz w:val="16"/>
          <w:szCs w:val="16"/>
        </w:rPr>
      </w:pPr>
      <w:r w:rsidRPr="00A809D1">
        <w:rPr>
          <w:sz w:val="16"/>
          <w:szCs w:val="16"/>
        </w:rPr>
        <w:t>comprehensive assessment for perineal tears</w:t>
      </w:r>
    </w:p>
    <w:p w14:paraId="4BDEFB6F" w14:textId="7BE4A061" w:rsidR="009F4229" w:rsidRPr="00A809D1" w:rsidRDefault="00373F9A" w:rsidP="00286FE0">
      <w:pPr>
        <w:pStyle w:val="SCVbullet1"/>
        <w:rPr>
          <w:sz w:val="16"/>
          <w:szCs w:val="16"/>
        </w:rPr>
      </w:pPr>
      <w:r w:rsidRPr="00A809D1">
        <w:rPr>
          <w:sz w:val="16"/>
          <w:szCs w:val="16"/>
        </w:rPr>
        <w:t>accurate severity grading of perineal tears</w:t>
      </w:r>
    </w:p>
    <w:tbl>
      <w:tblPr>
        <w:tblStyle w:val="TableGrid"/>
        <w:tblW w:w="5348" w:type="pct"/>
        <w:tblCellSpacing w:w="28" w:type="dxa"/>
        <w:tblBorders>
          <w:top w:val="none" w:sz="0" w:space="0" w:color="auto"/>
          <w:bottom w:val="none" w:sz="0" w:space="0" w:color="auto"/>
          <w:insideH w:val="none" w:sz="0" w:space="0" w:color="auto"/>
        </w:tblBorders>
        <w:tblCellMar>
          <w:left w:w="28" w:type="dxa"/>
          <w:right w:w="28" w:type="dxa"/>
        </w:tblCellMar>
        <w:tblLook w:val="06A0" w:firstRow="1" w:lastRow="0" w:firstColumn="1" w:lastColumn="0" w:noHBand="1" w:noVBand="1"/>
      </w:tblPr>
      <w:tblGrid>
        <w:gridCol w:w="1745"/>
        <w:gridCol w:w="2531"/>
        <w:gridCol w:w="4367"/>
        <w:gridCol w:w="3968"/>
        <w:gridCol w:w="2269"/>
      </w:tblGrid>
      <w:tr w:rsidR="009977D4" w:rsidRPr="00A809D1" w14:paraId="5FCA761A" w14:textId="77777777" w:rsidTr="3B161C9A">
        <w:trPr>
          <w:cnfStyle w:val="100000000000" w:firstRow="1" w:lastRow="0" w:firstColumn="0" w:lastColumn="0" w:oddVBand="0" w:evenVBand="0" w:oddHBand="0" w:evenHBand="0" w:firstRowFirstColumn="0" w:firstRowLastColumn="0" w:lastRowFirstColumn="0" w:lastRowLastColumn="0"/>
          <w:cantSplit/>
          <w:trHeight w:val="153"/>
          <w:tblCellSpacing w:w="28" w:type="dxa"/>
        </w:trPr>
        <w:tc>
          <w:tcPr>
            <w:tcW w:w="558" w:type="pct"/>
            <w:tcBorders>
              <w:top w:val="single" w:sz="2" w:space="0" w:color="FFFFFF" w:themeColor="background1"/>
              <w:left w:val="single" w:sz="2" w:space="0" w:color="FFFFFF" w:themeColor="background1"/>
              <w:bottom w:val="single" w:sz="2" w:space="0" w:color="FFFFFF" w:themeColor="background1"/>
            </w:tcBorders>
            <w:shd w:val="clear" w:color="auto" w:fill="F2F2F2" w:themeFill="background1" w:themeFillShade="F2"/>
            <w:vAlign w:val="center"/>
          </w:tcPr>
          <w:p w14:paraId="659C50DC" w14:textId="77777777" w:rsidR="00991250" w:rsidRPr="00A809D1" w:rsidRDefault="00991250" w:rsidP="005117D7">
            <w:pPr>
              <w:pStyle w:val="SCVtablecolhead"/>
              <w:rPr>
                <w:bCs/>
                <w:sz w:val="16"/>
                <w:szCs w:val="16"/>
              </w:rPr>
            </w:pPr>
            <w:r w:rsidRPr="00A809D1">
              <w:rPr>
                <w:sz w:val="16"/>
                <w:szCs w:val="16"/>
              </w:rPr>
              <w:lastRenderedPageBreak/>
              <w:t>Secondary driver</w:t>
            </w:r>
          </w:p>
        </w:tc>
        <w:tc>
          <w:tcPr>
            <w:tcW w:w="832" w:type="pct"/>
            <w:tcBorders>
              <w:top w:val="single" w:sz="2" w:space="0" w:color="FFFFFF" w:themeColor="background1"/>
              <w:bottom w:val="single" w:sz="2" w:space="0" w:color="FFFFFF" w:themeColor="background1"/>
            </w:tcBorders>
            <w:shd w:val="clear" w:color="auto" w:fill="F2F2F2" w:themeFill="background1" w:themeFillShade="F2"/>
            <w:vAlign w:val="center"/>
          </w:tcPr>
          <w:p w14:paraId="38D6EECD" w14:textId="77777777" w:rsidR="00991250" w:rsidRPr="00A809D1" w:rsidRDefault="00991250" w:rsidP="005117D7">
            <w:pPr>
              <w:pStyle w:val="SCVtablecolhead"/>
              <w:rPr>
                <w:bCs/>
                <w:sz w:val="16"/>
                <w:szCs w:val="16"/>
              </w:rPr>
            </w:pPr>
            <w:r w:rsidRPr="00A809D1">
              <w:rPr>
                <w:sz w:val="16"/>
                <w:szCs w:val="16"/>
              </w:rPr>
              <w:t>Change ideas</w:t>
            </w:r>
          </w:p>
        </w:tc>
        <w:tc>
          <w:tcPr>
            <w:tcW w:w="1449" w:type="pct"/>
            <w:tcBorders>
              <w:top w:val="single" w:sz="2" w:space="0" w:color="FFFFFF" w:themeColor="background1"/>
              <w:bottom w:val="single" w:sz="2" w:space="0" w:color="FFFFFF" w:themeColor="background1"/>
            </w:tcBorders>
            <w:shd w:val="clear" w:color="auto" w:fill="F2F2F2" w:themeFill="background1" w:themeFillShade="F2"/>
            <w:vAlign w:val="center"/>
          </w:tcPr>
          <w:p w14:paraId="2893F103" w14:textId="77777777" w:rsidR="00991250" w:rsidRPr="00A809D1" w:rsidRDefault="00991250" w:rsidP="005117D7">
            <w:pPr>
              <w:pStyle w:val="SCVtablecolhead"/>
              <w:rPr>
                <w:bCs/>
                <w:sz w:val="16"/>
                <w:szCs w:val="16"/>
              </w:rPr>
            </w:pPr>
            <w:r w:rsidRPr="00A809D1">
              <w:rPr>
                <w:sz w:val="16"/>
                <w:szCs w:val="16"/>
              </w:rPr>
              <w:t>Explanation</w:t>
            </w:r>
          </w:p>
        </w:tc>
        <w:tc>
          <w:tcPr>
            <w:tcW w:w="1315" w:type="pct"/>
            <w:tcBorders>
              <w:top w:val="single" w:sz="2" w:space="0" w:color="FFFFFF" w:themeColor="background1"/>
              <w:bottom w:val="single" w:sz="2" w:space="0" w:color="FFFFFF" w:themeColor="background1"/>
            </w:tcBorders>
            <w:shd w:val="clear" w:color="auto" w:fill="F2F2F2" w:themeFill="background1" w:themeFillShade="F2"/>
            <w:vAlign w:val="center"/>
          </w:tcPr>
          <w:p w14:paraId="4E91BEF4" w14:textId="39E59093" w:rsidR="00991250" w:rsidRPr="00A809D1" w:rsidRDefault="00BE538A" w:rsidP="00986D73">
            <w:pPr>
              <w:pStyle w:val="SCVtablecolhead"/>
              <w:spacing w:before="60"/>
              <w:rPr>
                <w:bCs/>
                <w:sz w:val="16"/>
                <w:szCs w:val="16"/>
              </w:rPr>
            </w:pPr>
            <w:r w:rsidRPr="00A809D1">
              <w:rPr>
                <w:sz w:val="16"/>
                <w:szCs w:val="16"/>
              </w:rPr>
              <w:t>Resources/References</w:t>
            </w:r>
          </w:p>
        </w:tc>
        <w:tc>
          <w:tcPr>
            <w:tcW w:w="734" w:type="pct"/>
            <w:tcBorders>
              <w:top w:val="single" w:sz="2" w:space="0" w:color="FFFFFF" w:themeColor="background1"/>
              <w:bottom w:val="single" w:sz="2" w:space="0" w:color="FFFFFF" w:themeColor="background1"/>
              <w:right w:val="single" w:sz="2" w:space="0" w:color="FFFFFF" w:themeColor="background1"/>
            </w:tcBorders>
            <w:shd w:val="clear" w:color="auto" w:fill="F2F2F2" w:themeFill="background1" w:themeFillShade="F2"/>
            <w:vAlign w:val="center"/>
          </w:tcPr>
          <w:p w14:paraId="48577FB1" w14:textId="77777777" w:rsidR="00991250" w:rsidRPr="00A809D1" w:rsidRDefault="00991250" w:rsidP="005117D7">
            <w:pPr>
              <w:pStyle w:val="SCVtablecolhead"/>
              <w:rPr>
                <w:bCs/>
                <w:sz w:val="16"/>
                <w:szCs w:val="16"/>
              </w:rPr>
            </w:pPr>
            <w:r w:rsidRPr="00A809D1">
              <w:rPr>
                <w:sz w:val="16"/>
                <w:szCs w:val="16"/>
              </w:rPr>
              <w:t>Your team’s ideas</w:t>
            </w:r>
          </w:p>
        </w:tc>
      </w:tr>
      <w:tr w:rsidR="00723058" w:rsidRPr="00A809D1" w14:paraId="372CE8FB" w14:textId="77777777" w:rsidTr="3B161C9A">
        <w:trPr>
          <w:cantSplit/>
          <w:trHeight w:val="624"/>
          <w:tblCellSpacing w:w="28" w:type="dxa"/>
        </w:trPr>
        <w:tc>
          <w:tcPr>
            <w:tcW w:w="558" w:type="pct"/>
            <w:vMerge w:val="restart"/>
            <w:shd w:val="clear" w:color="auto" w:fill="77B7BF"/>
          </w:tcPr>
          <w:p w14:paraId="3183F445" w14:textId="5A3BEC10" w:rsidR="00991250" w:rsidRPr="00114893" w:rsidRDefault="4192D9BB" w:rsidP="3B161C9A">
            <w:pPr>
              <w:pStyle w:val="SCVtablebody"/>
              <w:rPr>
                <w:szCs w:val="18"/>
              </w:rPr>
            </w:pPr>
            <w:r w:rsidRPr="00114893">
              <w:rPr>
                <w:szCs w:val="18"/>
              </w:rPr>
              <w:t>During pregnancy</w:t>
            </w:r>
          </w:p>
        </w:tc>
        <w:tc>
          <w:tcPr>
            <w:tcW w:w="832" w:type="pct"/>
            <w:tcBorders>
              <w:top w:val="single" w:sz="4" w:space="0" w:color="1B242A" w:themeColor="accent1"/>
              <w:left w:val="single" w:sz="4" w:space="0" w:color="1B242A" w:themeColor="accent1"/>
              <w:bottom w:val="single" w:sz="4" w:space="0" w:color="1B242A" w:themeColor="accent1"/>
              <w:right w:val="single" w:sz="4" w:space="0" w:color="1B242A" w:themeColor="accent1"/>
            </w:tcBorders>
            <w:shd w:val="clear" w:color="auto" w:fill="auto"/>
          </w:tcPr>
          <w:p w14:paraId="2E3ED475" w14:textId="77777777" w:rsidR="00991250" w:rsidRPr="00114893" w:rsidRDefault="00991250" w:rsidP="3B161C9A">
            <w:pPr>
              <w:pStyle w:val="SCVtablebody"/>
              <w:rPr>
                <w:szCs w:val="18"/>
              </w:rPr>
            </w:pPr>
            <w:r w:rsidRPr="00114893">
              <w:rPr>
                <w:szCs w:val="18"/>
              </w:rPr>
              <w:t>Inclusion of information about the clinical bundle in childbirth education curriculum</w:t>
            </w:r>
          </w:p>
          <w:p w14:paraId="3B695ABB" w14:textId="77777777" w:rsidR="00991250" w:rsidRPr="00114893" w:rsidRDefault="00991250" w:rsidP="3B161C9A">
            <w:pPr>
              <w:pStyle w:val="SCVtablebody"/>
              <w:rPr>
                <w:b/>
                <w:bCs/>
                <w:noProof/>
                <w:szCs w:val="18"/>
              </w:rPr>
            </w:pPr>
          </w:p>
        </w:tc>
        <w:tc>
          <w:tcPr>
            <w:tcW w:w="1449" w:type="pct"/>
            <w:tcBorders>
              <w:top w:val="single" w:sz="4" w:space="0" w:color="1B242A" w:themeColor="accent1"/>
              <w:left w:val="single" w:sz="4" w:space="0" w:color="1B242A" w:themeColor="accent1"/>
              <w:bottom w:val="single" w:sz="4" w:space="0" w:color="1B242A" w:themeColor="accent1"/>
              <w:right w:val="single" w:sz="4" w:space="0" w:color="1B242A" w:themeColor="accent1"/>
            </w:tcBorders>
            <w:shd w:val="clear" w:color="auto" w:fill="auto"/>
          </w:tcPr>
          <w:p w14:paraId="53CA83AF" w14:textId="77777777" w:rsidR="00991250" w:rsidRPr="00114893" w:rsidRDefault="00991250" w:rsidP="3B161C9A">
            <w:pPr>
              <w:pStyle w:val="SCVtablebody"/>
              <w:rPr>
                <w:szCs w:val="18"/>
              </w:rPr>
            </w:pPr>
            <w:r w:rsidRPr="00114893">
              <w:rPr>
                <w:szCs w:val="18"/>
              </w:rPr>
              <w:t>Provide education, and use teach back, to women in the antenatal period (34-36weeks gestation) that includes:</w:t>
            </w:r>
          </w:p>
          <w:p w14:paraId="1B2AC2EB" w14:textId="77777777" w:rsidR="00991250" w:rsidRPr="00114893" w:rsidRDefault="00991250" w:rsidP="00286FE0">
            <w:pPr>
              <w:pStyle w:val="SCVtablebody"/>
              <w:numPr>
                <w:ilvl w:val="0"/>
                <w:numId w:val="12"/>
              </w:numPr>
              <w:rPr>
                <w:szCs w:val="18"/>
              </w:rPr>
            </w:pPr>
            <w:r w:rsidRPr="00114893">
              <w:rPr>
                <w:szCs w:val="18"/>
              </w:rPr>
              <w:t>Birth and birth risks</w:t>
            </w:r>
          </w:p>
          <w:p w14:paraId="52846BE4" w14:textId="77777777" w:rsidR="00991250" w:rsidRPr="00114893" w:rsidRDefault="00991250" w:rsidP="00286FE0">
            <w:pPr>
              <w:pStyle w:val="SCVtablebody"/>
              <w:numPr>
                <w:ilvl w:val="0"/>
                <w:numId w:val="12"/>
              </w:numPr>
              <w:rPr>
                <w:szCs w:val="18"/>
              </w:rPr>
            </w:pPr>
            <w:r w:rsidRPr="00114893">
              <w:rPr>
                <w:szCs w:val="18"/>
              </w:rPr>
              <w:t>Interventions that might be used to help prevent perineal trauma</w:t>
            </w:r>
          </w:p>
          <w:p w14:paraId="3D2BDE59" w14:textId="77777777" w:rsidR="00991250" w:rsidRPr="00114893" w:rsidRDefault="00991250" w:rsidP="00286FE0">
            <w:pPr>
              <w:pStyle w:val="SCVtablebody"/>
              <w:numPr>
                <w:ilvl w:val="0"/>
                <w:numId w:val="12"/>
              </w:numPr>
              <w:rPr>
                <w:szCs w:val="18"/>
              </w:rPr>
            </w:pPr>
            <w:r w:rsidRPr="00114893">
              <w:rPr>
                <w:szCs w:val="18"/>
              </w:rPr>
              <w:t>Perineal massage</w:t>
            </w:r>
          </w:p>
          <w:p w14:paraId="56FDD1F9" w14:textId="77777777" w:rsidR="00991250" w:rsidRPr="00114893" w:rsidRDefault="00991250" w:rsidP="00286FE0">
            <w:pPr>
              <w:pStyle w:val="SCVtablebody"/>
              <w:numPr>
                <w:ilvl w:val="0"/>
                <w:numId w:val="12"/>
              </w:numPr>
              <w:rPr>
                <w:szCs w:val="18"/>
              </w:rPr>
            </w:pPr>
            <w:r w:rsidRPr="00114893">
              <w:rPr>
                <w:szCs w:val="18"/>
              </w:rPr>
              <w:t>Potential birth decisions that need to be made</w:t>
            </w:r>
          </w:p>
          <w:p w14:paraId="78712518" w14:textId="77777777" w:rsidR="00991250" w:rsidRPr="00114893" w:rsidRDefault="00991250" w:rsidP="00286FE0">
            <w:pPr>
              <w:pStyle w:val="SCVtablebody"/>
              <w:numPr>
                <w:ilvl w:val="0"/>
                <w:numId w:val="12"/>
              </w:numPr>
              <w:rPr>
                <w:szCs w:val="18"/>
              </w:rPr>
            </w:pPr>
            <w:r w:rsidRPr="00114893">
              <w:rPr>
                <w:szCs w:val="18"/>
              </w:rPr>
              <w:t>Use of the lived experience ‘Torn at Birth” video</w:t>
            </w:r>
          </w:p>
          <w:p w14:paraId="35988214" w14:textId="77777777" w:rsidR="00BA1CB1" w:rsidRPr="00114893" w:rsidRDefault="00BA1CB1" w:rsidP="3B161C9A">
            <w:pPr>
              <w:pStyle w:val="SCVtablebody"/>
              <w:rPr>
                <w:szCs w:val="18"/>
              </w:rPr>
            </w:pPr>
          </w:p>
          <w:p w14:paraId="11AD078C" w14:textId="72335032" w:rsidR="00BA1CB1" w:rsidRPr="00114893" w:rsidRDefault="00BA1CB1" w:rsidP="3B161C9A">
            <w:pPr>
              <w:pStyle w:val="SCVtablebody"/>
              <w:rPr>
                <w:szCs w:val="18"/>
              </w:rPr>
            </w:pPr>
          </w:p>
        </w:tc>
        <w:tc>
          <w:tcPr>
            <w:tcW w:w="1315" w:type="pct"/>
            <w:tcBorders>
              <w:top w:val="single" w:sz="4" w:space="0" w:color="1B242A" w:themeColor="accent1"/>
              <w:left w:val="single" w:sz="4" w:space="0" w:color="1B242A" w:themeColor="accent1"/>
              <w:bottom w:val="single" w:sz="4" w:space="0" w:color="1B242A" w:themeColor="accent1"/>
              <w:right w:val="single" w:sz="4" w:space="0" w:color="1B242A" w:themeColor="accent1"/>
            </w:tcBorders>
            <w:shd w:val="clear" w:color="auto" w:fill="auto"/>
          </w:tcPr>
          <w:p w14:paraId="2EFE6704" w14:textId="77777777" w:rsidR="00255D1C" w:rsidRPr="00114893" w:rsidRDefault="008C1548" w:rsidP="3B161C9A">
            <w:pPr>
              <w:pStyle w:val="SCVtablebody"/>
              <w:spacing w:before="60" w:line="240" w:lineRule="auto"/>
              <w:rPr>
                <w:szCs w:val="18"/>
              </w:rPr>
            </w:pPr>
            <w:hyperlink r:id="rId91">
              <w:r w:rsidR="2880DD34" w:rsidRPr="00114893">
                <w:rPr>
                  <w:rStyle w:val="Hyperlink"/>
                  <w:szCs w:val="18"/>
                </w:rPr>
                <w:t>Talking about tears – a video for clinicians</w:t>
              </w:r>
            </w:hyperlink>
            <w:r w:rsidR="2880DD34" w:rsidRPr="00114893">
              <w:rPr>
                <w:szCs w:val="18"/>
              </w:rPr>
              <w:t xml:space="preserve"> </w:t>
            </w:r>
          </w:p>
          <w:p w14:paraId="7FDDD126" w14:textId="77777777" w:rsidR="00865CAF" w:rsidRPr="00114893" w:rsidRDefault="008C1548" w:rsidP="3B161C9A">
            <w:pPr>
              <w:pStyle w:val="Tabletext"/>
              <w:rPr>
                <w:sz w:val="18"/>
                <w:szCs w:val="18"/>
              </w:rPr>
            </w:pPr>
            <w:hyperlink r:id="rId92">
              <w:r w:rsidR="2FA6ECFF" w:rsidRPr="00114893">
                <w:rPr>
                  <w:rStyle w:val="Hyperlink"/>
                  <w:sz w:val="18"/>
                  <w:szCs w:val="18"/>
                </w:rPr>
                <w:t>Torn at Birth</w:t>
              </w:r>
            </w:hyperlink>
            <w:r w:rsidR="2FA6ECFF" w:rsidRPr="00114893">
              <w:rPr>
                <w:sz w:val="18"/>
                <w:szCs w:val="18"/>
              </w:rPr>
              <w:t xml:space="preserve"> – patient experience video </w:t>
            </w:r>
          </w:p>
          <w:p w14:paraId="35A49733" w14:textId="77777777" w:rsidR="00D1286C" w:rsidRPr="00114893" w:rsidRDefault="008C1548" w:rsidP="3B161C9A">
            <w:pPr>
              <w:pStyle w:val="Tabletext"/>
              <w:spacing w:line="240" w:lineRule="auto"/>
              <w:rPr>
                <w:sz w:val="18"/>
                <w:szCs w:val="18"/>
              </w:rPr>
            </w:pPr>
            <w:hyperlink r:id="rId93">
              <w:r w:rsidR="5EAFF3B8" w:rsidRPr="00114893">
                <w:rPr>
                  <w:rStyle w:val="Hyperlink"/>
                  <w:sz w:val="18"/>
                  <w:szCs w:val="18"/>
                </w:rPr>
                <w:t>Always Use Teach Back! | IHI - Institute for Healthcare Improvement</w:t>
              </w:r>
            </w:hyperlink>
            <w:r w:rsidR="5EAFF3B8" w:rsidRPr="00114893">
              <w:rPr>
                <w:sz w:val="18"/>
                <w:szCs w:val="18"/>
              </w:rPr>
              <w:t xml:space="preserve"> </w:t>
            </w:r>
          </w:p>
          <w:p w14:paraId="6B77C579" w14:textId="77777777" w:rsidR="00D1286C" w:rsidRPr="00114893" w:rsidRDefault="008C1548" w:rsidP="3B161C9A">
            <w:pPr>
              <w:pStyle w:val="SCVtablebody"/>
              <w:spacing w:before="60" w:line="240" w:lineRule="auto"/>
              <w:rPr>
                <w:szCs w:val="18"/>
              </w:rPr>
            </w:pPr>
            <w:hyperlink r:id="rId94">
              <w:r w:rsidR="5EAFF3B8" w:rsidRPr="00114893">
                <w:rPr>
                  <w:rStyle w:val="Hyperlink"/>
                  <w:szCs w:val="18"/>
                </w:rPr>
                <w:t>Teach-back</w:t>
              </w:r>
            </w:hyperlink>
            <w:r w:rsidR="5EAFF3B8" w:rsidRPr="00114893">
              <w:rPr>
                <w:szCs w:val="18"/>
              </w:rPr>
              <w:t xml:space="preserve"> </w:t>
            </w:r>
          </w:p>
          <w:p w14:paraId="0FE7C6CD" w14:textId="3E26A43E" w:rsidR="00255D1C" w:rsidRPr="00114893" w:rsidRDefault="008C1548" w:rsidP="3B161C9A">
            <w:pPr>
              <w:pStyle w:val="SCVtablebody"/>
              <w:spacing w:before="60" w:line="240" w:lineRule="auto"/>
              <w:rPr>
                <w:szCs w:val="18"/>
              </w:rPr>
            </w:pPr>
            <w:hyperlink r:id="rId95">
              <w:r w:rsidR="2880DD34" w:rsidRPr="00114893">
                <w:rPr>
                  <w:rStyle w:val="Hyperlink"/>
                  <w:szCs w:val="18"/>
                </w:rPr>
                <w:t xml:space="preserve">Women’s experiences following severe perineal trauma: a </w:t>
              </w:r>
              <w:proofErr w:type="spellStart"/>
              <w:r w:rsidR="2880DD34" w:rsidRPr="00114893">
                <w:rPr>
                  <w:rStyle w:val="Hyperlink"/>
                  <w:szCs w:val="18"/>
                </w:rPr>
                <w:t>metaethnographic</w:t>
              </w:r>
              <w:proofErr w:type="spellEnd"/>
              <w:r w:rsidR="2880DD34" w:rsidRPr="00114893">
                <w:rPr>
                  <w:rStyle w:val="Hyperlink"/>
                  <w:szCs w:val="18"/>
                </w:rPr>
                <w:t xml:space="preserve"> synthesis</w:t>
              </w:r>
            </w:hyperlink>
          </w:p>
          <w:p w14:paraId="49C25740" w14:textId="19E0A0FF" w:rsidR="00255D1C" w:rsidRPr="00114893" w:rsidRDefault="008C1548" w:rsidP="3B161C9A">
            <w:pPr>
              <w:pStyle w:val="SCVtablebody"/>
              <w:spacing w:before="60" w:line="240" w:lineRule="auto"/>
              <w:rPr>
                <w:szCs w:val="18"/>
              </w:rPr>
            </w:pPr>
            <w:hyperlink r:id="rId96">
              <w:proofErr w:type="gramStart"/>
              <w:r w:rsidR="2880DD34" w:rsidRPr="00114893">
                <w:rPr>
                  <w:rStyle w:val="Hyperlink"/>
                  <w:szCs w:val="18"/>
                </w:rPr>
                <w:t>Third and Fourth Degree</w:t>
              </w:r>
              <w:proofErr w:type="gramEnd"/>
              <w:r w:rsidR="2880DD34" w:rsidRPr="00114893">
                <w:rPr>
                  <w:rStyle w:val="Hyperlink"/>
                  <w:szCs w:val="18"/>
                </w:rPr>
                <w:t xml:space="preserve"> Perineal Tears – Clinical Care Standard</w:t>
              </w:r>
            </w:hyperlink>
            <w:r w:rsidR="2880DD34" w:rsidRPr="00114893">
              <w:rPr>
                <w:szCs w:val="18"/>
              </w:rPr>
              <w:t xml:space="preserve"> – </w:t>
            </w:r>
            <w:r w:rsidR="394B4E61" w:rsidRPr="00114893">
              <w:rPr>
                <w:szCs w:val="18"/>
              </w:rPr>
              <w:t>ACSQHC</w:t>
            </w:r>
          </w:p>
          <w:p w14:paraId="3F9A159B" w14:textId="77777777" w:rsidR="00255D1C" w:rsidRPr="00114893" w:rsidRDefault="008C1548" w:rsidP="3B161C9A">
            <w:pPr>
              <w:pStyle w:val="SCVtablebody"/>
              <w:spacing w:before="60" w:line="240" w:lineRule="auto"/>
              <w:rPr>
                <w:szCs w:val="18"/>
              </w:rPr>
            </w:pPr>
            <w:hyperlink r:id="rId97">
              <w:r w:rsidR="2880DD34" w:rsidRPr="00114893">
                <w:rPr>
                  <w:rStyle w:val="Hyperlink"/>
                  <w:szCs w:val="18"/>
                </w:rPr>
                <w:t xml:space="preserve">Reducing </w:t>
              </w:r>
              <w:proofErr w:type="gramStart"/>
              <w:r w:rsidR="2880DD34" w:rsidRPr="00114893">
                <w:rPr>
                  <w:rStyle w:val="Hyperlink"/>
                  <w:szCs w:val="18"/>
                </w:rPr>
                <w:t>third and fourth degree</w:t>
              </w:r>
              <w:proofErr w:type="gramEnd"/>
              <w:r w:rsidR="2880DD34" w:rsidRPr="00114893">
                <w:rPr>
                  <w:rStyle w:val="Hyperlink"/>
                  <w:szCs w:val="18"/>
                </w:rPr>
                <w:t xml:space="preserve"> perineal tears – patient leaflet (multiple languages available)</w:t>
              </w:r>
            </w:hyperlink>
            <w:r w:rsidR="2880DD34" w:rsidRPr="00114893">
              <w:rPr>
                <w:szCs w:val="18"/>
              </w:rPr>
              <w:t xml:space="preserve"> – Women’s Healthcare Australasia </w:t>
            </w:r>
          </w:p>
          <w:p w14:paraId="36073F1B" w14:textId="2EAA27A8" w:rsidR="00933533" w:rsidRPr="00114893" w:rsidRDefault="008C1548" w:rsidP="3B161C9A">
            <w:pPr>
              <w:pStyle w:val="SCVtablebody"/>
              <w:spacing w:before="60" w:line="240" w:lineRule="auto"/>
              <w:rPr>
                <w:szCs w:val="18"/>
              </w:rPr>
            </w:pPr>
            <w:hyperlink r:id="rId98">
              <w:r w:rsidR="2880DD34" w:rsidRPr="00114893">
                <w:rPr>
                  <w:rStyle w:val="Hyperlink"/>
                  <w:szCs w:val="18"/>
                </w:rPr>
                <w:t>Intrapartum care: Care of healthy women and their babies during childbirth</w:t>
              </w:r>
            </w:hyperlink>
            <w:r w:rsidR="2880DD34" w:rsidRPr="00114893">
              <w:rPr>
                <w:szCs w:val="18"/>
              </w:rPr>
              <w:t xml:space="preserve"> – NICE Clinical Guideline</w:t>
            </w:r>
          </w:p>
        </w:tc>
        <w:tc>
          <w:tcPr>
            <w:tcW w:w="734" w:type="pct"/>
            <w:tcBorders>
              <w:top w:val="single" w:sz="4" w:space="0" w:color="1B242A" w:themeColor="accent1"/>
              <w:left w:val="single" w:sz="4" w:space="0" w:color="1B242A" w:themeColor="accent1"/>
              <w:bottom w:val="single" w:sz="4" w:space="0" w:color="1B242A" w:themeColor="accent1"/>
              <w:right w:val="single" w:sz="4" w:space="0" w:color="1B242A" w:themeColor="accent1"/>
            </w:tcBorders>
            <w:shd w:val="clear" w:color="auto" w:fill="auto"/>
          </w:tcPr>
          <w:p w14:paraId="4F0CBFF5" w14:textId="77777777" w:rsidR="00991250" w:rsidRPr="00114893" w:rsidRDefault="00991250" w:rsidP="3B161C9A">
            <w:pPr>
              <w:pStyle w:val="SCVtablebody"/>
              <w:rPr>
                <w:szCs w:val="18"/>
              </w:rPr>
            </w:pPr>
          </w:p>
        </w:tc>
      </w:tr>
      <w:tr w:rsidR="00723058" w:rsidRPr="00A809D1" w14:paraId="3FFEE446" w14:textId="77777777" w:rsidTr="3B161C9A">
        <w:trPr>
          <w:cantSplit/>
          <w:trHeight w:val="624"/>
          <w:tblCellSpacing w:w="28" w:type="dxa"/>
        </w:trPr>
        <w:tc>
          <w:tcPr>
            <w:tcW w:w="558" w:type="pct"/>
            <w:vMerge/>
          </w:tcPr>
          <w:p w14:paraId="50F2A9E4" w14:textId="77777777" w:rsidR="00991250" w:rsidRPr="00114893" w:rsidRDefault="00991250" w:rsidP="009F30FC">
            <w:pPr>
              <w:pStyle w:val="SCVtablebody"/>
              <w:rPr>
                <w:szCs w:val="18"/>
              </w:rPr>
            </w:pPr>
          </w:p>
        </w:tc>
        <w:tc>
          <w:tcPr>
            <w:tcW w:w="832" w:type="pct"/>
            <w:tcBorders>
              <w:top w:val="single" w:sz="4" w:space="0" w:color="1B242A" w:themeColor="accent1"/>
              <w:left w:val="single" w:sz="4" w:space="0" w:color="1B242A" w:themeColor="accent1"/>
              <w:bottom w:val="single" w:sz="4" w:space="0" w:color="1B242A" w:themeColor="accent1"/>
              <w:right w:val="single" w:sz="4" w:space="0" w:color="1B242A" w:themeColor="accent1"/>
            </w:tcBorders>
            <w:shd w:val="clear" w:color="auto" w:fill="auto"/>
          </w:tcPr>
          <w:p w14:paraId="455D516B" w14:textId="502A0CD5" w:rsidR="00991250" w:rsidRPr="00114893" w:rsidRDefault="00991250" w:rsidP="3B161C9A">
            <w:pPr>
              <w:pStyle w:val="SCVtablebody"/>
              <w:rPr>
                <w:szCs w:val="18"/>
              </w:rPr>
            </w:pPr>
            <w:r w:rsidRPr="00114893">
              <w:rPr>
                <w:szCs w:val="18"/>
              </w:rPr>
              <w:t xml:space="preserve">Planning for risk assessment and </w:t>
            </w:r>
            <w:r w:rsidR="101A486D" w:rsidRPr="00114893">
              <w:rPr>
                <w:szCs w:val="18"/>
              </w:rPr>
              <w:t>shared</w:t>
            </w:r>
            <w:r w:rsidRPr="00114893">
              <w:rPr>
                <w:szCs w:val="18"/>
              </w:rPr>
              <w:t xml:space="preserve"> decision-making during birth</w:t>
            </w:r>
          </w:p>
        </w:tc>
        <w:tc>
          <w:tcPr>
            <w:tcW w:w="1449" w:type="pct"/>
            <w:tcBorders>
              <w:top w:val="single" w:sz="4" w:space="0" w:color="1B242A" w:themeColor="accent1"/>
              <w:left w:val="single" w:sz="4" w:space="0" w:color="1B242A" w:themeColor="accent1"/>
              <w:bottom w:val="single" w:sz="4" w:space="0" w:color="1B242A" w:themeColor="accent1"/>
              <w:right w:val="single" w:sz="4" w:space="0" w:color="1B242A" w:themeColor="accent1"/>
            </w:tcBorders>
            <w:shd w:val="clear" w:color="auto" w:fill="auto"/>
          </w:tcPr>
          <w:p w14:paraId="6E842885" w14:textId="77777777" w:rsidR="005123D0" w:rsidRPr="00114893" w:rsidRDefault="723AC386" w:rsidP="3B161C9A">
            <w:pPr>
              <w:pStyle w:val="Tabletext"/>
              <w:spacing w:after="120"/>
              <w:rPr>
                <w:sz w:val="18"/>
                <w:szCs w:val="18"/>
              </w:rPr>
            </w:pPr>
            <w:r w:rsidRPr="00114893">
              <w:rPr>
                <w:sz w:val="18"/>
                <w:szCs w:val="18"/>
              </w:rPr>
              <w:t xml:space="preserve">Shared decision-making is an important part of delivering women-centred care. It involves sharing of information, discussion and collaboration between a consumer and their healthcare provider and needs to be incorporated throughout the care continuum. </w:t>
            </w:r>
          </w:p>
          <w:p w14:paraId="5F1377CA" w14:textId="77777777" w:rsidR="005123D0" w:rsidRPr="00114893" w:rsidRDefault="723AC386" w:rsidP="3B161C9A">
            <w:pPr>
              <w:pStyle w:val="Tabletext"/>
              <w:spacing w:after="120"/>
              <w:rPr>
                <w:sz w:val="18"/>
                <w:szCs w:val="18"/>
              </w:rPr>
            </w:pPr>
            <w:r w:rsidRPr="00114893">
              <w:rPr>
                <w:sz w:val="18"/>
                <w:szCs w:val="18"/>
              </w:rPr>
              <w:t xml:space="preserve">Information should be in a form that can be used and understood by patients and is appropriate to their health literacy, </w:t>
            </w:r>
            <w:proofErr w:type="gramStart"/>
            <w:r w:rsidRPr="00114893">
              <w:rPr>
                <w:sz w:val="18"/>
                <w:szCs w:val="18"/>
              </w:rPr>
              <w:t>language</w:t>
            </w:r>
            <w:proofErr w:type="gramEnd"/>
            <w:r w:rsidRPr="00114893">
              <w:rPr>
                <w:sz w:val="18"/>
                <w:szCs w:val="18"/>
              </w:rPr>
              <w:t xml:space="preserve"> and cultural needs.  </w:t>
            </w:r>
          </w:p>
          <w:p w14:paraId="28094D8A" w14:textId="0CE9B236" w:rsidR="00991250" w:rsidRPr="00114893" w:rsidRDefault="00991250" w:rsidP="3B161C9A">
            <w:pPr>
              <w:pStyle w:val="SCVtablebody"/>
              <w:rPr>
                <w:szCs w:val="18"/>
              </w:rPr>
            </w:pPr>
          </w:p>
        </w:tc>
        <w:tc>
          <w:tcPr>
            <w:tcW w:w="1315" w:type="pct"/>
            <w:tcBorders>
              <w:top w:val="single" w:sz="4" w:space="0" w:color="1B242A" w:themeColor="accent1"/>
              <w:left w:val="single" w:sz="4" w:space="0" w:color="1B242A" w:themeColor="accent1"/>
              <w:bottom w:val="single" w:sz="4" w:space="0" w:color="1B242A" w:themeColor="accent1"/>
              <w:right w:val="single" w:sz="4" w:space="0" w:color="1B242A" w:themeColor="accent1"/>
            </w:tcBorders>
            <w:shd w:val="clear" w:color="auto" w:fill="auto"/>
          </w:tcPr>
          <w:p w14:paraId="02F123C8" w14:textId="77777777" w:rsidR="00507F56" w:rsidRPr="00114893" w:rsidRDefault="008C1548" w:rsidP="3B161C9A">
            <w:pPr>
              <w:pStyle w:val="SCVtablebody"/>
              <w:spacing w:before="60"/>
              <w:rPr>
                <w:szCs w:val="18"/>
              </w:rPr>
            </w:pPr>
            <w:hyperlink r:id="rId99">
              <w:r w:rsidR="30D81F15" w:rsidRPr="00114893">
                <w:rPr>
                  <w:rStyle w:val="Hyperlink"/>
                  <w:szCs w:val="18"/>
                </w:rPr>
                <w:t>The How to Guide: WHA CEC Perineal Protection Bundle</w:t>
              </w:r>
            </w:hyperlink>
          </w:p>
          <w:p w14:paraId="77F655B7" w14:textId="77777777" w:rsidR="00507F56" w:rsidRPr="00114893" w:rsidRDefault="008C1548" w:rsidP="3B161C9A">
            <w:pPr>
              <w:pStyle w:val="SCVtablebody"/>
              <w:spacing w:before="60"/>
              <w:rPr>
                <w:szCs w:val="18"/>
              </w:rPr>
            </w:pPr>
            <w:hyperlink r:id="rId100">
              <w:proofErr w:type="gramStart"/>
              <w:r w:rsidR="30D81F15" w:rsidRPr="00114893">
                <w:rPr>
                  <w:rStyle w:val="Hyperlink"/>
                  <w:szCs w:val="18"/>
                </w:rPr>
                <w:t>Third and Fourth Degree</w:t>
              </w:r>
              <w:proofErr w:type="gramEnd"/>
              <w:r w:rsidR="30D81F15" w:rsidRPr="00114893">
                <w:rPr>
                  <w:rStyle w:val="Hyperlink"/>
                  <w:szCs w:val="18"/>
                </w:rPr>
                <w:t xml:space="preserve"> Perineal Tears – Clinical Care Standard</w:t>
              </w:r>
            </w:hyperlink>
            <w:r w:rsidR="30D81F15" w:rsidRPr="00114893">
              <w:rPr>
                <w:szCs w:val="18"/>
              </w:rPr>
              <w:t xml:space="preserve"> – ACSQHC</w:t>
            </w:r>
          </w:p>
          <w:p w14:paraId="4043582D" w14:textId="77777777" w:rsidR="00507F56" w:rsidRPr="00114893" w:rsidRDefault="008C1548" w:rsidP="3B161C9A">
            <w:pPr>
              <w:pStyle w:val="SCVtablebody"/>
              <w:spacing w:before="60"/>
              <w:rPr>
                <w:szCs w:val="18"/>
              </w:rPr>
            </w:pPr>
            <w:hyperlink r:id="rId101">
              <w:r w:rsidR="30D81F15" w:rsidRPr="00114893">
                <w:rPr>
                  <w:rStyle w:val="Hyperlink"/>
                  <w:szCs w:val="18"/>
                </w:rPr>
                <w:t>Shared decision making</w:t>
              </w:r>
            </w:hyperlink>
            <w:r w:rsidR="30D81F15" w:rsidRPr="00114893">
              <w:rPr>
                <w:szCs w:val="18"/>
              </w:rPr>
              <w:t xml:space="preserve"> – ACSQHC</w:t>
            </w:r>
          </w:p>
          <w:p w14:paraId="729A8924" w14:textId="77777777" w:rsidR="00507F56" w:rsidRPr="00114893" w:rsidRDefault="008C1548" w:rsidP="3B161C9A">
            <w:pPr>
              <w:pStyle w:val="SCVtablebody"/>
              <w:spacing w:before="60" w:line="240" w:lineRule="auto"/>
              <w:rPr>
                <w:rStyle w:val="Hyperlink"/>
                <w:szCs w:val="18"/>
              </w:rPr>
            </w:pPr>
            <w:hyperlink r:id="rId102">
              <w:r w:rsidR="30D81F15" w:rsidRPr="00114893">
                <w:rPr>
                  <w:rStyle w:val="Hyperlink"/>
                  <w:szCs w:val="18"/>
                </w:rPr>
                <w:t>Using plain language in health information</w:t>
              </w:r>
            </w:hyperlink>
            <w:r w:rsidR="30D81F15" w:rsidRPr="00114893">
              <w:rPr>
                <w:rStyle w:val="Hyperlink"/>
                <w:szCs w:val="18"/>
              </w:rPr>
              <w:t xml:space="preserve"> </w:t>
            </w:r>
          </w:p>
          <w:p w14:paraId="2D8C1F44" w14:textId="77777777" w:rsidR="00507F56" w:rsidRPr="00114893" w:rsidRDefault="008C1548" w:rsidP="3B161C9A">
            <w:pPr>
              <w:pStyle w:val="SCVtablebody"/>
              <w:spacing w:before="60" w:line="240" w:lineRule="auto"/>
              <w:rPr>
                <w:rStyle w:val="Hyperlink"/>
                <w:szCs w:val="18"/>
              </w:rPr>
            </w:pPr>
            <w:hyperlink r:id="rId103">
              <w:r w:rsidR="30D81F15" w:rsidRPr="00114893">
                <w:rPr>
                  <w:rStyle w:val="Hyperlink"/>
                  <w:szCs w:val="18"/>
                </w:rPr>
                <w:t>Easy English</w:t>
              </w:r>
            </w:hyperlink>
            <w:r w:rsidR="30D81F15" w:rsidRPr="00114893">
              <w:rPr>
                <w:rStyle w:val="Hyperlink"/>
                <w:szCs w:val="18"/>
              </w:rPr>
              <w:t xml:space="preserve">  </w:t>
            </w:r>
          </w:p>
          <w:p w14:paraId="739850D6" w14:textId="77777777" w:rsidR="00507F56" w:rsidRPr="00114893" w:rsidRDefault="008C1548" w:rsidP="3B161C9A">
            <w:pPr>
              <w:pStyle w:val="SCVtablebody"/>
              <w:spacing w:before="60" w:line="240" w:lineRule="auto"/>
              <w:rPr>
                <w:rStyle w:val="Hyperlink"/>
                <w:szCs w:val="18"/>
              </w:rPr>
            </w:pPr>
            <w:hyperlink r:id="rId104">
              <w:r w:rsidR="30D81F15" w:rsidRPr="00114893">
                <w:rPr>
                  <w:rStyle w:val="Hyperlink"/>
                  <w:szCs w:val="18"/>
                </w:rPr>
                <w:t>The Power of Four Words: "What Matters to You?" | IHI - Institute for Healthcare Improvement</w:t>
              </w:r>
            </w:hyperlink>
            <w:r w:rsidR="30D81F15" w:rsidRPr="00114893">
              <w:rPr>
                <w:rStyle w:val="Hyperlink"/>
                <w:szCs w:val="18"/>
              </w:rPr>
              <w:t xml:space="preserve"> </w:t>
            </w:r>
          </w:p>
          <w:p w14:paraId="07F06E8B" w14:textId="3562197B" w:rsidR="00991250" w:rsidRPr="00114893" w:rsidRDefault="008C1548" w:rsidP="3B161C9A">
            <w:pPr>
              <w:pStyle w:val="SCVtablebody"/>
              <w:spacing w:before="60" w:line="240" w:lineRule="auto"/>
              <w:rPr>
                <w:szCs w:val="18"/>
              </w:rPr>
            </w:pPr>
            <w:hyperlink r:id="rId105">
              <w:r w:rsidR="30D81F15" w:rsidRPr="00114893">
                <w:rPr>
                  <w:rStyle w:val="Hyperlink"/>
                  <w:szCs w:val="18"/>
                </w:rPr>
                <w:t>Delivering Great Care: Engaging Patients and Families as Partners | IHI - Institute for Healthcare Improvement</w:t>
              </w:r>
            </w:hyperlink>
          </w:p>
        </w:tc>
        <w:tc>
          <w:tcPr>
            <w:tcW w:w="734" w:type="pct"/>
            <w:tcBorders>
              <w:top w:val="single" w:sz="4" w:space="0" w:color="1B242A" w:themeColor="accent1"/>
              <w:left w:val="single" w:sz="4" w:space="0" w:color="1B242A" w:themeColor="accent1"/>
              <w:bottom w:val="single" w:sz="4" w:space="0" w:color="1B242A" w:themeColor="accent1"/>
              <w:right w:val="single" w:sz="4" w:space="0" w:color="1B242A" w:themeColor="accent1"/>
            </w:tcBorders>
            <w:shd w:val="clear" w:color="auto" w:fill="auto"/>
          </w:tcPr>
          <w:p w14:paraId="2DCD81F2" w14:textId="77777777" w:rsidR="00991250" w:rsidRPr="00114893" w:rsidRDefault="00991250" w:rsidP="3B161C9A">
            <w:pPr>
              <w:pStyle w:val="SCVtablebody"/>
              <w:rPr>
                <w:szCs w:val="18"/>
              </w:rPr>
            </w:pPr>
          </w:p>
        </w:tc>
      </w:tr>
    </w:tbl>
    <w:p w14:paraId="74A2D435" w14:textId="77777777" w:rsidR="00991250" w:rsidRPr="00A809D1" w:rsidRDefault="00991250" w:rsidP="005117D7">
      <w:pPr>
        <w:pStyle w:val="SCVbody"/>
        <w:rPr>
          <w:sz w:val="16"/>
          <w:szCs w:val="16"/>
        </w:rPr>
      </w:pPr>
    </w:p>
    <w:tbl>
      <w:tblPr>
        <w:tblStyle w:val="TableGrid"/>
        <w:tblW w:w="5348" w:type="pct"/>
        <w:tblCellSpacing w:w="28" w:type="dxa"/>
        <w:tblBorders>
          <w:top w:val="none" w:sz="0" w:space="0" w:color="auto"/>
          <w:bottom w:val="none" w:sz="0" w:space="0" w:color="auto"/>
          <w:insideH w:val="none" w:sz="0" w:space="0" w:color="auto"/>
        </w:tblBorders>
        <w:tblLayout w:type="fixed"/>
        <w:tblCellMar>
          <w:left w:w="57" w:type="dxa"/>
          <w:right w:w="57" w:type="dxa"/>
        </w:tblCellMar>
        <w:tblLook w:val="0680" w:firstRow="0" w:lastRow="0" w:firstColumn="1" w:lastColumn="0" w:noHBand="1" w:noVBand="1"/>
      </w:tblPr>
      <w:tblGrid>
        <w:gridCol w:w="1839"/>
        <w:gridCol w:w="2410"/>
        <w:gridCol w:w="4394"/>
        <w:gridCol w:w="3969"/>
        <w:gridCol w:w="2268"/>
      </w:tblGrid>
      <w:tr w:rsidR="00943E80" w:rsidRPr="00A809D1" w14:paraId="7073A14B" w14:textId="77777777" w:rsidTr="00943E80">
        <w:trPr>
          <w:trHeight w:val="342"/>
          <w:tblHeader/>
          <w:tblCellSpacing w:w="28" w:type="dxa"/>
        </w:trPr>
        <w:tc>
          <w:tcPr>
            <w:tcW w:w="1756" w:type="dxa"/>
            <w:tcBorders>
              <w:top w:val="single" w:sz="2" w:space="0" w:color="FFFFFF" w:themeColor="background1"/>
              <w:left w:val="single" w:sz="2" w:space="0" w:color="FFFFFF" w:themeColor="background1"/>
              <w:bottom w:val="single" w:sz="2" w:space="0" w:color="FFFFFF" w:themeColor="background1"/>
            </w:tcBorders>
            <w:shd w:val="clear" w:color="auto" w:fill="F2F2F2" w:themeFill="background1" w:themeFillShade="F2"/>
            <w:vAlign w:val="center"/>
          </w:tcPr>
          <w:p w14:paraId="25B3EC8B" w14:textId="686A7AF4" w:rsidR="00937B18" w:rsidRPr="00A809D1" w:rsidRDefault="00937B18" w:rsidP="00D11616">
            <w:pPr>
              <w:pStyle w:val="SCVtablecolhead"/>
              <w:rPr>
                <w:bCs/>
                <w:sz w:val="16"/>
                <w:szCs w:val="16"/>
              </w:rPr>
            </w:pPr>
            <w:r w:rsidRPr="00A809D1">
              <w:rPr>
                <w:sz w:val="16"/>
                <w:szCs w:val="16"/>
              </w:rPr>
              <w:lastRenderedPageBreak/>
              <w:t>Secondary driver</w:t>
            </w:r>
          </w:p>
        </w:tc>
        <w:tc>
          <w:tcPr>
            <w:tcW w:w="2354" w:type="dxa"/>
            <w:tcBorders>
              <w:top w:val="single" w:sz="2" w:space="0" w:color="FFFFFF" w:themeColor="background1"/>
              <w:bottom w:val="single" w:sz="2" w:space="0" w:color="FFFFFF" w:themeColor="background1"/>
            </w:tcBorders>
            <w:shd w:val="clear" w:color="auto" w:fill="F2F2F2" w:themeFill="background1" w:themeFillShade="F2"/>
            <w:vAlign w:val="center"/>
          </w:tcPr>
          <w:p w14:paraId="6CADCE32" w14:textId="742EF62A" w:rsidR="00937B18" w:rsidRPr="00A809D1" w:rsidRDefault="00937B18" w:rsidP="00D11616">
            <w:pPr>
              <w:pStyle w:val="SCVtablecolhead"/>
              <w:rPr>
                <w:rFonts w:eastAsiaTheme="minorHAnsi"/>
                <w:sz w:val="16"/>
                <w:szCs w:val="16"/>
              </w:rPr>
            </w:pPr>
            <w:r w:rsidRPr="00A809D1">
              <w:rPr>
                <w:sz w:val="16"/>
                <w:szCs w:val="16"/>
              </w:rPr>
              <w:t>Change ideas</w:t>
            </w:r>
          </w:p>
        </w:tc>
        <w:tc>
          <w:tcPr>
            <w:tcW w:w="4337" w:type="dxa"/>
            <w:tcBorders>
              <w:top w:val="single" w:sz="2" w:space="0" w:color="FFFFFF" w:themeColor="background1"/>
              <w:bottom w:val="single" w:sz="2" w:space="0" w:color="FFFFFF" w:themeColor="background1"/>
            </w:tcBorders>
            <w:shd w:val="clear" w:color="auto" w:fill="F2F2F2" w:themeFill="background1" w:themeFillShade="F2"/>
            <w:vAlign w:val="center"/>
          </w:tcPr>
          <w:p w14:paraId="20F52D57" w14:textId="48A6A8A3" w:rsidR="00937B18" w:rsidRPr="00A809D1" w:rsidRDefault="00937B18" w:rsidP="00D11616">
            <w:pPr>
              <w:pStyle w:val="SCVtablecolhead"/>
              <w:rPr>
                <w:rFonts w:eastAsiaTheme="minorHAnsi"/>
                <w:sz w:val="16"/>
                <w:szCs w:val="16"/>
              </w:rPr>
            </w:pPr>
            <w:r w:rsidRPr="00A809D1">
              <w:rPr>
                <w:sz w:val="16"/>
                <w:szCs w:val="16"/>
              </w:rPr>
              <w:t>Explanation</w:t>
            </w:r>
          </w:p>
        </w:tc>
        <w:tc>
          <w:tcPr>
            <w:tcW w:w="3913" w:type="dxa"/>
            <w:tcBorders>
              <w:top w:val="single" w:sz="2" w:space="0" w:color="FFFFFF" w:themeColor="background1"/>
              <w:bottom w:val="single" w:sz="2" w:space="0" w:color="FFFFFF" w:themeColor="background1"/>
            </w:tcBorders>
            <w:shd w:val="clear" w:color="auto" w:fill="F2F2F2" w:themeFill="background1" w:themeFillShade="F2"/>
            <w:vAlign w:val="center"/>
          </w:tcPr>
          <w:p w14:paraId="13FA2709" w14:textId="77322D19" w:rsidR="00937B18" w:rsidRPr="00A809D1" w:rsidRDefault="00BE538A" w:rsidP="00986D73">
            <w:pPr>
              <w:pStyle w:val="SCVtablecolhead"/>
              <w:spacing w:before="60"/>
              <w:rPr>
                <w:rFonts w:eastAsiaTheme="minorHAnsi"/>
                <w:sz w:val="16"/>
                <w:szCs w:val="16"/>
              </w:rPr>
            </w:pPr>
            <w:r w:rsidRPr="00A809D1">
              <w:rPr>
                <w:sz w:val="16"/>
                <w:szCs w:val="16"/>
              </w:rPr>
              <w:t>Resources/References</w:t>
            </w:r>
          </w:p>
        </w:tc>
        <w:tc>
          <w:tcPr>
            <w:tcW w:w="2184" w:type="dxa"/>
            <w:tcBorders>
              <w:top w:val="single" w:sz="2" w:space="0" w:color="FFFFFF" w:themeColor="background1"/>
              <w:bottom w:val="single" w:sz="2" w:space="0" w:color="FFFFFF" w:themeColor="background1"/>
              <w:right w:val="single" w:sz="2" w:space="0" w:color="FFFFFF" w:themeColor="background1"/>
            </w:tcBorders>
            <w:shd w:val="clear" w:color="auto" w:fill="F2F2F2" w:themeFill="background1" w:themeFillShade="F2"/>
            <w:vAlign w:val="center"/>
          </w:tcPr>
          <w:p w14:paraId="02864A92" w14:textId="6BCF2BB9" w:rsidR="00937B18" w:rsidRPr="00A809D1" w:rsidRDefault="00937B18" w:rsidP="00D11616">
            <w:pPr>
              <w:pStyle w:val="SCVtablecolhead"/>
              <w:rPr>
                <w:sz w:val="16"/>
                <w:szCs w:val="16"/>
              </w:rPr>
            </w:pPr>
            <w:r w:rsidRPr="00A809D1">
              <w:rPr>
                <w:sz w:val="16"/>
                <w:szCs w:val="16"/>
              </w:rPr>
              <w:t>Your team’s ideas</w:t>
            </w:r>
          </w:p>
        </w:tc>
      </w:tr>
      <w:tr w:rsidR="000306C9" w:rsidRPr="00A809D1" w14:paraId="34DF5613" w14:textId="77777777" w:rsidTr="000E66C9">
        <w:trPr>
          <w:trHeight w:val="3578"/>
          <w:tblCellSpacing w:w="28" w:type="dxa"/>
        </w:trPr>
        <w:tc>
          <w:tcPr>
            <w:tcW w:w="0" w:type="dxa"/>
            <w:vMerge w:val="restart"/>
            <w:shd w:val="clear" w:color="auto" w:fill="77B7BF"/>
          </w:tcPr>
          <w:p w14:paraId="1EFF9F8D" w14:textId="77777777" w:rsidR="00937B18" w:rsidRPr="00114893" w:rsidRDefault="00937B18" w:rsidP="00D11616">
            <w:pPr>
              <w:pStyle w:val="Tabletext"/>
              <w:rPr>
                <w:rFonts w:cstheme="minorHAnsi"/>
                <w:b/>
                <w:sz w:val="18"/>
                <w:szCs w:val="18"/>
              </w:rPr>
            </w:pPr>
            <w:r w:rsidRPr="00114893">
              <w:rPr>
                <w:rFonts w:cstheme="minorHAnsi"/>
                <w:sz w:val="18"/>
                <w:szCs w:val="18"/>
              </w:rPr>
              <w:t>Routine professional development</w:t>
            </w:r>
          </w:p>
        </w:tc>
        <w:tc>
          <w:tcPr>
            <w:tcW w:w="0" w:type="dxa"/>
            <w:tcBorders>
              <w:top w:val="single" w:sz="4" w:space="0" w:color="1B242A" w:themeColor="accent1"/>
              <w:left w:val="single" w:sz="4" w:space="0" w:color="1B242A" w:themeColor="accent1"/>
              <w:bottom w:val="single" w:sz="4" w:space="0" w:color="1B242A" w:themeColor="accent1"/>
              <w:right w:val="single" w:sz="4" w:space="0" w:color="1B242A" w:themeColor="accent1"/>
            </w:tcBorders>
            <w:shd w:val="clear" w:color="auto" w:fill="auto"/>
          </w:tcPr>
          <w:p w14:paraId="16324165" w14:textId="062DC6CC" w:rsidR="006F0A11" w:rsidRPr="00114893" w:rsidRDefault="005128CF" w:rsidP="00D11616">
            <w:pPr>
              <w:pStyle w:val="Tabletext"/>
              <w:rPr>
                <w:rFonts w:cstheme="minorHAnsi"/>
                <w:sz w:val="18"/>
                <w:szCs w:val="18"/>
              </w:rPr>
            </w:pPr>
            <w:r w:rsidRPr="00114893">
              <w:rPr>
                <w:rFonts w:cstheme="minorHAnsi"/>
                <w:sz w:val="18"/>
                <w:szCs w:val="18"/>
              </w:rPr>
              <w:t xml:space="preserve">Incorporate education and training on the five clinical interventions, </w:t>
            </w:r>
            <w:proofErr w:type="gramStart"/>
            <w:r w:rsidRPr="00114893">
              <w:rPr>
                <w:rFonts w:cstheme="minorHAnsi"/>
                <w:sz w:val="18"/>
                <w:szCs w:val="18"/>
              </w:rPr>
              <w:t>shared-decision</w:t>
            </w:r>
            <w:proofErr w:type="gramEnd"/>
            <w:r w:rsidRPr="00114893">
              <w:rPr>
                <w:rFonts w:cstheme="minorHAnsi"/>
                <w:sz w:val="18"/>
                <w:szCs w:val="18"/>
              </w:rPr>
              <w:t xml:space="preserve"> making and providing informed consent.</w:t>
            </w:r>
          </w:p>
          <w:p w14:paraId="65DDB54C" w14:textId="77777777" w:rsidR="005128CF" w:rsidRPr="00114893" w:rsidRDefault="005128CF" w:rsidP="00D11616">
            <w:pPr>
              <w:pStyle w:val="Tabletext"/>
              <w:rPr>
                <w:rFonts w:cstheme="minorHAnsi"/>
                <w:sz w:val="18"/>
                <w:szCs w:val="18"/>
              </w:rPr>
            </w:pPr>
          </w:p>
          <w:p w14:paraId="2B9A3F0E" w14:textId="33CEB4FC" w:rsidR="00937B18" w:rsidRPr="00114893" w:rsidRDefault="006F0A11" w:rsidP="00D11616">
            <w:pPr>
              <w:pStyle w:val="Tabletext"/>
              <w:rPr>
                <w:rFonts w:cstheme="minorHAnsi"/>
                <w:sz w:val="18"/>
                <w:szCs w:val="18"/>
              </w:rPr>
            </w:pPr>
            <w:r w:rsidRPr="00114893">
              <w:rPr>
                <w:rFonts w:eastAsia="Times New Roman" w:cstheme="minorHAnsi"/>
                <w:bCs/>
                <w:color w:val="000000"/>
                <w:sz w:val="18"/>
                <w:szCs w:val="18"/>
              </w:rPr>
              <w:t xml:space="preserve">Incorporate </w:t>
            </w:r>
            <w:r w:rsidRPr="00114893">
              <w:rPr>
                <w:rFonts w:eastAsia="Times New Roman" w:cstheme="minorHAnsi"/>
                <w:sz w:val="18"/>
                <w:szCs w:val="18"/>
              </w:rPr>
              <w:t>use of clinical models and/or pig sphincters for simulation training for grading trauma</w:t>
            </w:r>
          </w:p>
        </w:tc>
        <w:tc>
          <w:tcPr>
            <w:tcW w:w="0" w:type="dxa"/>
            <w:tcBorders>
              <w:top w:val="single" w:sz="4" w:space="0" w:color="1B242A" w:themeColor="accent1"/>
              <w:left w:val="single" w:sz="4" w:space="0" w:color="1B242A" w:themeColor="accent1"/>
              <w:bottom w:val="single" w:sz="4" w:space="0" w:color="1B242A" w:themeColor="accent1"/>
              <w:right w:val="single" w:sz="4" w:space="0" w:color="1B242A" w:themeColor="accent1"/>
            </w:tcBorders>
            <w:shd w:val="clear" w:color="auto" w:fill="auto"/>
          </w:tcPr>
          <w:p w14:paraId="16C1D14A" w14:textId="34EDBB44" w:rsidR="00876D68" w:rsidRPr="00114893" w:rsidRDefault="009A4078" w:rsidP="00D11616">
            <w:pPr>
              <w:pStyle w:val="Tabletext"/>
              <w:rPr>
                <w:sz w:val="18"/>
                <w:szCs w:val="18"/>
              </w:rPr>
            </w:pPr>
            <w:r w:rsidRPr="00114893">
              <w:rPr>
                <w:sz w:val="18"/>
                <w:szCs w:val="18"/>
              </w:rPr>
              <w:t xml:space="preserve">Local education on how to deliver each component </w:t>
            </w:r>
            <w:r w:rsidR="007036F6" w:rsidRPr="00114893">
              <w:rPr>
                <w:sz w:val="18"/>
                <w:szCs w:val="18"/>
              </w:rPr>
              <w:t>of the bundle</w:t>
            </w:r>
            <w:r w:rsidRPr="00114893">
              <w:rPr>
                <w:sz w:val="18"/>
                <w:szCs w:val="18"/>
              </w:rPr>
              <w:t xml:space="preserve"> is essential</w:t>
            </w:r>
            <w:r w:rsidR="008A7396" w:rsidRPr="00114893">
              <w:rPr>
                <w:sz w:val="18"/>
                <w:szCs w:val="18"/>
              </w:rPr>
              <w:t xml:space="preserve"> to the success of the project and </w:t>
            </w:r>
            <w:r w:rsidR="0073451D" w:rsidRPr="00114893">
              <w:rPr>
                <w:sz w:val="18"/>
                <w:szCs w:val="18"/>
              </w:rPr>
              <w:t xml:space="preserve">will enable staff to carry out all elements safely and effectively.   </w:t>
            </w:r>
          </w:p>
          <w:p w14:paraId="5771C61D" w14:textId="3CEFEAA2" w:rsidR="00876D68" w:rsidRPr="00114893" w:rsidRDefault="00876D68" w:rsidP="00D11616">
            <w:pPr>
              <w:pStyle w:val="Tabletext"/>
              <w:rPr>
                <w:rFonts w:cstheme="minorHAnsi"/>
                <w:sz w:val="18"/>
                <w:szCs w:val="18"/>
              </w:rPr>
            </w:pPr>
            <w:r w:rsidRPr="00114893">
              <w:rPr>
                <w:rFonts w:cstheme="minorHAnsi"/>
                <w:sz w:val="18"/>
                <w:szCs w:val="18"/>
              </w:rPr>
              <w:t xml:space="preserve">Ensuring informed consent is properly obtained is a legal, </w:t>
            </w:r>
            <w:proofErr w:type="gramStart"/>
            <w:r w:rsidRPr="00114893">
              <w:rPr>
                <w:rFonts w:cstheme="minorHAnsi"/>
                <w:sz w:val="18"/>
                <w:szCs w:val="18"/>
              </w:rPr>
              <w:t>ethical</w:t>
            </w:r>
            <w:proofErr w:type="gramEnd"/>
            <w:r w:rsidRPr="00114893">
              <w:rPr>
                <w:rFonts w:cstheme="minorHAnsi"/>
                <w:sz w:val="18"/>
                <w:szCs w:val="18"/>
              </w:rPr>
              <w:t xml:space="preserve"> and professional requirement on the part of all treating health professionals. It supports person-centred care and enables </w:t>
            </w:r>
            <w:proofErr w:type="gramStart"/>
            <w:r w:rsidRPr="00114893">
              <w:rPr>
                <w:rFonts w:cstheme="minorHAnsi"/>
                <w:sz w:val="18"/>
                <w:szCs w:val="18"/>
              </w:rPr>
              <w:t>shared-decision</w:t>
            </w:r>
            <w:proofErr w:type="gramEnd"/>
            <w:r w:rsidRPr="00114893">
              <w:rPr>
                <w:rFonts w:cstheme="minorHAnsi"/>
                <w:sz w:val="18"/>
                <w:szCs w:val="18"/>
              </w:rPr>
              <w:t xml:space="preserve"> making.</w:t>
            </w:r>
          </w:p>
        </w:tc>
        <w:tc>
          <w:tcPr>
            <w:tcW w:w="0" w:type="dxa"/>
            <w:tcBorders>
              <w:top w:val="single" w:sz="4" w:space="0" w:color="1B242A" w:themeColor="accent1"/>
              <w:left w:val="single" w:sz="4" w:space="0" w:color="1B242A" w:themeColor="accent1"/>
              <w:bottom w:val="single" w:sz="4" w:space="0" w:color="1B242A" w:themeColor="accent1"/>
              <w:right w:val="single" w:sz="4" w:space="0" w:color="1B242A" w:themeColor="accent1"/>
            </w:tcBorders>
            <w:shd w:val="clear" w:color="auto" w:fill="auto"/>
          </w:tcPr>
          <w:p w14:paraId="22EE70B6" w14:textId="77777777" w:rsidR="00865CAF" w:rsidRPr="00114893" w:rsidRDefault="008C1548" w:rsidP="00865CAF">
            <w:pPr>
              <w:pStyle w:val="Tabletext"/>
              <w:rPr>
                <w:rFonts w:cstheme="minorHAnsi"/>
                <w:sz w:val="18"/>
                <w:szCs w:val="18"/>
              </w:rPr>
            </w:pPr>
            <w:hyperlink r:id="rId106" w:history="1">
              <w:r w:rsidR="00865CAF" w:rsidRPr="004008CF">
                <w:rPr>
                  <w:rStyle w:val="Hyperlink"/>
                  <w:szCs w:val="16"/>
                </w:rPr>
                <w:t>Torn at Birth</w:t>
              </w:r>
            </w:hyperlink>
            <w:r w:rsidR="00865CAF" w:rsidRPr="004008CF">
              <w:rPr>
                <w:rFonts w:cstheme="minorHAnsi"/>
                <w:szCs w:val="16"/>
              </w:rPr>
              <w:t xml:space="preserve"> – patient experience video </w:t>
            </w:r>
          </w:p>
          <w:p w14:paraId="4E141E60" w14:textId="77777777" w:rsidR="00937B18" w:rsidRPr="00114893" w:rsidRDefault="008C1548" w:rsidP="00D66137">
            <w:pPr>
              <w:pStyle w:val="SCVtablebody"/>
              <w:spacing w:before="60"/>
              <w:rPr>
                <w:rStyle w:val="Hyperlink"/>
                <w:szCs w:val="18"/>
              </w:rPr>
            </w:pPr>
            <w:hyperlink r:id="rId107" w:history="1">
              <w:r w:rsidR="007672C3" w:rsidRPr="004008CF">
                <w:rPr>
                  <w:rStyle w:val="Hyperlink"/>
                  <w:sz w:val="16"/>
                  <w:szCs w:val="16"/>
                </w:rPr>
                <w:t>The How to Guide: WHA CEC Perineal Protection Bundle</w:t>
              </w:r>
            </w:hyperlink>
          </w:p>
          <w:p w14:paraId="5AA74357" w14:textId="77777777" w:rsidR="00BD0EDD" w:rsidRPr="00114893" w:rsidRDefault="008C1548" w:rsidP="00BD0EDD">
            <w:pPr>
              <w:pStyle w:val="SCVtablebody"/>
              <w:rPr>
                <w:szCs w:val="18"/>
              </w:rPr>
            </w:pPr>
            <w:hyperlink r:id="rId108" w:history="1">
              <w:r w:rsidR="00BD0EDD" w:rsidRPr="004008CF">
                <w:rPr>
                  <w:rStyle w:val="Hyperlink"/>
                  <w:sz w:val="16"/>
                  <w:szCs w:val="16"/>
                </w:rPr>
                <w:t>Informed consent in health care</w:t>
              </w:r>
            </w:hyperlink>
            <w:r w:rsidR="00BD0EDD" w:rsidRPr="004008CF">
              <w:rPr>
                <w:sz w:val="16"/>
                <w:szCs w:val="16"/>
              </w:rPr>
              <w:t xml:space="preserve"> - ACSQHC</w:t>
            </w:r>
          </w:p>
          <w:p w14:paraId="5DCF3845" w14:textId="77777777" w:rsidR="00BD0EDD" w:rsidRPr="00114893" w:rsidRDefault="008C1548" w:rsidP="00BD0EDD">
            <w:pPr>
              <w:pStyle w:val="SCVtablebody"/>
              <w:spacing w:before="60" w:line="240" w:lineRule="auto"/>
              <w:rPr>
                <w:szCs w:val="18"/>
              </w:rPr>
            </w:pPr>
            <w:hyperlink r:id="rId109" w:history="1">
              <w:r w:rsidR="00BD0EDD" w:rsidRPr="004008CF">
                <w:rPr>
                  <w:rStyle w:val="Hyperlink"/>
                  <w:sz w:val="16"/>
                  <w:szCs w:val="16"/>
                </w:rPr>
                <w:t>Shared decision making</w:t>
              </w:r>
            </w:hyperlink>
            <w:r w:rsidR="00BD0EDD" w:rsidRPr="004008CF">
              <w:rPr>
                <w:sz w:val="16"/>
                <w:szCs w:val="16"/>
              </w:rPr>
              <w:t xml:space="preserve"> – ACSQHC</w:t>
            </w:r>
          </w:p>
          <w:p w14:paraId="71AE9CD5" w14:textId="77777777" w:rsidR="00BD0EDD" w:rsidRPr="00114893" w:rsidRDefault="008C1548" w:rsidP="00BD0EDD">
            <w:pPr>
              <w:pStyle w:val="SCVbullet1"/>
              <w:numPr>
                <w:ilvl w:val="0"/>
                <w:numId w:val="0"/>
              </w:numPr>
              <w:rPr>
                <w:rStyle w:val="Hyperlink"/>
                <w:rFonts w:eastAsia="Times New Roman" w:cstheme="minorHAnsi"/>
                <w:sz w:val="18"/>
                <w:szCs w:val="18"/>
              </w:rPr>
            </w:pPr>
            <w:hyperlink r:id="rId110" w:history="1">
              <w:r w:rsidR="00BD0EDD" w:rsidRPr="004008CF">
                <w:rPr>
                  <w:rStyle w:val="Hyperlink"/>
                  <w:rFonts w:eastAsia="Times New Roman" w:cstheme="minorHAnsi"/>
                  <w:sz w:val="16"/>
                  <w:szCs w:val="16"/>
                </w:rPr>
                <w:t>Using plain language in health information</w:t>
              </w:r>
            </w:hyperlink>
            <w:r w:rsidR="00BD0EDD" w:rsidRPr="004008CF">
              <w:rPr>
                <w:rStyle w:val="Hyperlink"/>
                <w:rFonts w:eastAsia="Times New Roman" w:cstheme="minorHAnsi"/>
                <w:sz w:val="16"/>
                <w:szCs w:val="16"/>
              </w:rPr>
              <w:t xml:space="preserve"> </w:t>
            </w:r>
          </w:p>
          <w:p w14:paraId="52C39B8D" w14:textId="77777777" w:rsidR="00BD0EDD" w:rsidRPr="00114893" w:rsidRDefault="008C1548" w:rsidP="00BD0EDD">
            <w:pPr>
              <w:pStyle w:val="SCVbullet1"/>
              <w:numPr>
                <w:ilvl w:val="0"/>
                <w:numId w:val="0"/>
              </w:numPr>
              <w:rPr>
                <w:rStyle w:val="Hyperlink"/>
                <w:rFonts w:eastAsia="Times New Roman" w:cstheme="minorHAnsi"/>
                <w:sz w:val="18"/>
                <w:szCs w:val="18"/>
              </w:rPr>
            </w:pPr>
            <w:hyperlink r:id="rId111" w:history="1">
              <w:r w:rsidR="00BD0EDD" w:rsidRPr="004008CF">
                <w:rPr>
                  <w:rStyle w:val="Hyperlink"/>
                  <w:rFonts w:eastAsia="Times New Roman" w:cstheme="minorHAnsi"/>
                  <w:sz w:val="16"/>
                  <w:szCs w:val="16"/>
                </w:rPr>
                <w:t>Easy English</w:t>
              </w:r>
            </w:hyperlink>
            <w:r w:rsidR="00BD0EDD" w:rsidRPr="004008CF">
              <w:rPr>
                <w:rStyle w:val="Hyperlink"/>
                <w:rFonts w:eastAsia="Times New Roman" w:cstheme="minorHAnsi"/>
                <w:sz w:val="16"/>
                <w:szCs w:val="16"/>
              </w:rPr>
              <w:t xml:space="preserve">  </w:t>
            </w:r>
          </w:p>
          <w:p w14:paraId="353359F3" w14:textId="77777777" w:rsidR="00BD0EDD" w:rsidRPr="00114893" w:rsidRDefault="008C1548" w:rsidP="00BD0EDD">
            <w:pPr>
              <w:pStyle w:val="SCVbullet1"/>
              <w:numPr>
                <w:ilvl w:val="0"/>
                <w:numId w:val="0"/>
              </w:numPr>
              <w:rPr>
                <w:rStyle w:val="Hyperlink"/>
                <w:rFonts w:eastAsia="Times New Roman" w:cstheme="minorHAnsi"/>
                <w:sz w:val="18"/>
                <w:szCs w:val="18"/>
              </w:rPr>
            </w:pPr>
            <w:hyperlink r:id="rId112" w:history="1">
              <w:r w:rsidR="00BD0EDD" w:rsidRPr="004008CF">
                <w:rPr>
                  <w:rStyle w:val="Hyperlink"/>
                  <w:rFonts w:eastAsia="Times New Roman" w:cstheme="minorHAnsi"/>
                  <w:sz w:val="16"/>
                  <w:szCs w:val="16"/>
                </w:rPr>
                <w:t>The Power of Four Words: "What Matters to You?" | IHI - Institute for Healthcare Improvement</w:t>
              </w:r>
            </w:hyperlink>
            <w:r w:rsidR="00BD0EDD" w:rsidRPr="004008CF">
              <w:rPr>
                <w:rStyle w:val="Hyperlink"/>
                <w:rFonts w:eastAsia="Times New Roman" w:cstheme="minorHAnsi"/>
                <w:sz w:val="16"/>
                <w:szCs w:val="16"/>
              </w:rPr>
              <w:t xml:space="preserve"> </w:t>
            </w:r>
          </w:p>
          <w:p w14:paraId="30F87672" w14:textId="0E0E7E12" w:rsidR="00BD0EDD" w:rsidRPr="00114893" w:rsidRDefault="008C1548" w:rsidP="00BD0EDD">
            <w:pPr>
              <w:pStyle w:val="SCVtablebody"/>
              <w:spacing w:before="60"/>
              <w:rPr>
                <w:szCs w:val="18"/>
              </w:rPr>
            </w:pPr>
            <w:hyperlink r:id="rId113" w:history="1">
              <w:r w:rsidR="00BD0EDD" w:rsidRPr="004008CF">
                <w:rPr>
                  <w:rStyle w:val="Hyperlink"/>
                  <w:sz w:val="16"/>
                  <w:szCs w:val="16"/>
                </w:rPr>
                <w:t>Delivering Great Care: Engaging Patients and Families as Partners | IHI - Institute for Healthcare Improvement</w:t>
              </w:r>
            </w:hyperlink>
          </w:p>
        </w:tc>
        <w:tc>
          <w:tcPr>
            <w:tcW w:w="0" w:type="dxa"/>
            <w:tcBorders>
              <w:top w:val="single" w:sz="4" w:space="0" w:color="1B242A" w:themeColor="accent1"/>
              <w:left w:val="single" w:sz="4" w:space="0" w:color="1B242A" w:themeColor="accent1"/>
              <w:bottom w:val="single" w:sz="4" w:space="0" w:color="1B242A" w:themeColor="accent1"/>
              <w:right w:val="single" w:sz="4" w:space="0" w:color="1B242A" w:themeColor="accent1"/>
            </w:tcBorders>
            <w:shd w:val="clear" w:color="auto" w:fill="auto"/>
          </w:tcPr>
          <w:p w14:paraId="46E4CD54" w14:textId="77777777" w:rsidR="00937B18" w:rsidRPr="00114893" w:rsidRDefault="00937B18" w:rsidP="00D11616">
            <w:pPr>
              <w:pStyle w:val="Tabletext"/>
              <w:rPr>
                <w:rFonts w:cstheme="minorHAnsi"/>
                <w:iCs/>
                <w:sz w:val="18"/>
                <w:szCs w:val="18"/>
              </w:rPr>
            </w:pPr>
          </w:p>
        </w:tc>
      </w:tr>
      <w:tr w:rsidR="009977D4" w:rsidRPr="00A809D1" w14:paraId="01EEE651" w14:textId="77777777" w:rsidTr="009032D4">
        <w:trPr>
          <w:trHeight w:val="624"/>
          <w:tblCellSpacing w:w="28" w:type="dxa"/>
        </w:trPr>
        <w:tc>
          <w:tcPr>
            <w:tcW w:w="1756" w:type="dxa"/>
            <w:vMerge/>
            <w:shd w:val="clear" w:color="auto" w:fill="77B7BF"/>
          </w:tcPr>
          <w:p w14:paraId="601AAAA6" w14:textId="77777777" w:rsidR="00937B18" w:rsidRPr="00114893" w:rsidRDefault="00937B18" w:rsidP="00D11616">
            <w:pPr>
              <w:pStyle w:val="Tabletext"/>
              <w:rPr>
                <w:rFonts w:cstheme="minorHAnsi"/>
                <w:sz w:val="18"/>
                <w:szCs w:val="18"/>
              </w:rPr>
            </w:pPr>
          </w:p>
        </w:tc>
        <w:tc>
          <w:tcPr>
            <w:tcW w:w="2353" w:type="dxa"/>
            <w:tcBorders>
              <w:top w:val="single" w:sz="4" w:space="0" w:color="1B242A" w:themeColor="accent1"/>
              <w:left w:val="single" w:sz="4" w:space="0" w:color="1B242A" w:themeColor="accent1"/>
              <w:bottom w:val="single" w:sz="4" w:space="0" w:color="1B242A" w:themeColor="accent1"/>
              <w:right w:val="single" w:sz="4" w:space="0" w:color="1B242A" w:themeColor="accent1"/>
            </w:tcBorders>
            <w:shd w:val="clear" w:color="auto" w:fill="auto"/>
          </w:tcPr>
          <w:p w14:paraId="5B71FF96" w14:textId="346C48DE" w:rsidR="00937B18" w:rsidRPr="00114893" w:rsidRDefault="00965B90" w:rsidP="00D11616">
            <w:pPr>
              <w:pStyle w:val="Tabletext"/>
              <w:rPr>
                <w:rFonts w:eastAsia="Times New Roman" w:cstheme="minorHAnsi"/>
                <w:sz w:val="18"/>
                <w:szCs w:val="18"/>
              </w:rPr>
            </w:pPr>
            <w:r w:rsidRPr="00114893">
              <w:rPr>
                <w:rFonts w:eastAsia="Times New Roman" w:cstheme="minorHAnsi"/>
                <w:sz w:val="18"/>
                <w:szCs w:val="18"/>
              </w:rPr>
              <w:t xml:space="preserve">Educate </w:t>
            </w:r>
            <w:r w:rsidR="0011198B" w:rsidRPr="00114893">
              <w:rPr>
                <w:rFonts w:eastAsia="Times New Roman" w:cstheme="minorHAnsi"/>
                <w:sz w:val="18"/>
                <w:szCs w:val="18"/>
              </w:rPr>
              <w:t xml:space="preserve">clinical staff </w:t>
            </w:r>
            <w:r w:rsidRPr="00114893">
              <w:rPr>
                <w:rFonts w:eastAsia="Times New Roman" w:cstheme="minorHAnsi"/>
                <w:sz w:val="18"/>
                <w:szCs w:val="18"/>
              </w:rPr>
              <w:t>on teach-back technique</w:t>
            </w:r>
            <w:r w:rsidR="0011198B" w:rsidRPr="00114893">
              <w:rPr>
                <w:rFonts w:eastAsia="Times New Roman" w:cstheme="minorHAnsi"/>
                <w:sz w:val="18"/>
                <w:szCs w:val="18"/>
              </w:rPr>
              <w:t xml:space="preserve"> and</w:t>
            </w:r>
            <w:r w:rsidRPr="00114893">
              <w:rPr>
                <w:rFonts w:eastAsia="Times New Roman" w:cstheme="minorHAnsi"/>
                <w:sz w:val="18"/>
                <w:szCs w:val="18"/>
              </w:rPr>
              <w:t xml:space="preserve"> </w:t>
            </w:r>
            <w:r w:rsidR="0011198B" w:rsidRPr="00114893">
              <w:rPr>
                <w:rFonts w:eastAsia="Times New Roman" w:cstheme="minorHAnsi"/>
                <w:sz w:val="18"/>
                <w:szCs w:val="18"/>
              </w:rPr>
              <w:t>i</w:t>
            </w:r>
            <w:r w:rsidR="00937B18" w:rsidRPr="00114893">
              <w:rPr>
                <w:rFonts w:eastAsia="Times New Roman" w:cstheme="minorHAnsi"/>
                <w:sz w:val="18"/>
                <w:szCs w:val="18"/>
              </w:rPr>
              <w:t>ncorporate teach-back</w:t>
            </w:r>
            <w:r w:rsidR="00153450" w:rsidRPr="00114893">
              <w:rPr>
                <w:rFonts w:eastAsia="Times New Roman" w:cstheme="minorHAnsi"/>
                <w:sz w:val="18"/>
                <w:szCs w:val="18"/>
              </w:rPr>
              <w:t xml:space="preserve"> into clinical care processes</w:t>
            </w:r>
          </w:p>
          <w:p w14:paraId="170E88F9" w14:textId="77777777" w:rsidR="002A18C1" w:rsidRPr="00114893" w:rsidRDefault="002A18C1" w:rsidP="00D11616">
            <w:pPr>
              <w:pStyle w:val="Tabletext"/>
              <w:rPr>
                <w:rFonts w:eastAsia="Times New Roman" w:cstheme="minorHAnsi"/>
                <w:sz w:val="18"/>
                <w:szCs w:val="18"/>
              </w:rPr>
            </w:pPr>
          </w:p>
          <w:p w14:paraId="7A11941E" w14:textId="243B6E98" w:rsidR="002A18C1" w:rsidRPr="00114893" w:rsidRDefault="002A18C1" w:rsidP="00D11616">
            <w:pPr>
              <w:pStyle w:val="Tabletext"/>
              <w:rPr>
                <w:rFonts w:cstheme="minorHAnsi"/>
                <w:noProof/>
                <w:sz w:val="18"/>
                <w:szCs w:val="18"/>
              </w:rPr>
            </w:pPr>
          </w:p>
        </w:tc>
        <w:tc>
          <w:tcPr>
            <w:tcW w:w="4338" w:type="dxa"/>
            <w:tcBorders>
              <w:top w:val="single" w:sz="4" w:space="0" w:color="1B242A" w:themeColor="accent1"/>
              <w:left w:val="single" w:sz="4" w:space="0" w:color="1B242A" w:themeColor="accent1"/>
              <w:bottom w:val="single" w:sz="4" w:space="0" w:color="1B242A" w:themeColor="accent1"/>
              <w:right w:val="single" w:sz="4" w:space="0" w:color="1B242A" w:themeColor="accent1"/>
            </w:tcBorders>
            <w:shd w:val="clear" w:color="auto" w:fill="auto"/>
          </w:tcPr>
          <w:p w14:paraId="0F6C3FBB" w14:textId="69B559C3" w:rsidR="00937B18" w:rsidRPr="00114893" w:rsidRDefault="00937B18" w:rsidP="00D11616">
            <w:pPr>
              <w:pStyle w:val="Tabletext"/>
              <w:rPr>
                <w:rFonts w:cstheme="minorHAnsi"/>
                <w:sz w:val="18"/>
                <w:szCs w:val="18"/>
              </w:rPr>
            </w:pPr>
            <w:r w:rsidRPr="00114893">
              <w:rPr>
                <w:rFonts w:cstheme="minorHAnsi"/>
                <w:sz w:val="18"/>
                <w:szCs w:val="18"/>
              </w:rPr>
              <w:t xml:space="preserve">By using the ‘teach back’ technique throughout the care journey, clinicians will ensure that patients and carers understand the key messages which are necessary for the management of </w:t>
            </w:r>
            <w:r w:rsidR="00D57305" w:rsidRPr="00114893">
              <w:rPr>
                <w:rFonts w:cstheme="minorHAnsi"/>
                <w:sz w:val="18"/>
                <w:szCs w:val="18"/>
              </w:rPr>
              <w:t>their care</w:t>
            </w:r>
            <w:r w:rsidRPr="00114893">
              <w:rPr>
                <w:rFonts w:cstheme="minorHAnsi"/>
                <w:sz w:val="18"/>
                <w:szCs w:val="18"/>
              </w:rPr>
              <w:t>.</w:t>
            </w:r>
          </w:p>
          <w:p w14:paraId="46D5B416" w14:textId="7F0747D2" w:rsidR="00937B18" w:rsidRPr="00114893" w:rsidRDefault="00937B18" w:rsidP="00D11616">
            <w:pPr>
              <w:pStyle w:val="Tabletext"/>
              <w:rPr>
                <w:rFonts w:cstheme="minorHAnsi"/>
                <w:sz w:val="18"/>
                <w:szCs w:val="18"/>
              </w:rPr>
            </w:pPr>
            <w:r w:rsidRPr="00114893">
              <w:rPr>
                <w:rFonts w:cstheme="minorHAnsi"/>
                <w:sz w:val="18"/>
                <w:szCs w:val="18"/>
              </w:rPr>
              <w:t xml:space="preserve">This method ensures they can ask questions as part of the process and their health literacy does not impede them. They, in turn, are to apply these to the management of their </w:t>
            </w:r>
            <w:r w:rsidR="00A17E8E" w:rsidRPr="00114893">
              <w:rPr>
                <w:rFonts w:cstheme="minorHAnsi"/>
                <w:sz w:val="18"/>
                <w:szCs w:val="18"/>
              </w:rPr>
              <w:t xml:space="preserve">pregnancy. </w:t>
            </w:r>
          </w:p>
        </w:tc>
        <w:tc>
          <w:tcPr>
            <w:tcW w:w="3913" w:type="dxa"/>
            <w:tcBorders>
              <w:top w:val="single" w:sz="4" w:space="0" w:color="1B242A" w:themeColor="accent1"/>
              <w:left w:val="single" w:sz="4" w:space="0" w:color="1B242A" w:themeColor="accent1"/>
              <w:bottom w:val="single" w:sz="4" w:space="0" w:color="1B242A" w:themeColor="accent1"/>
              <w:right w:val="single" w:sz="4" w:space="0" w:color="1B242A" w:themeColor="accent1"/>
            </w:tcBorders>
            <w:shd w:val="clear" w:color="auto" w:fill="auto"/>
          </w:tcPr>
          <w:p w14:paraId="0F6A90F4" w14:textId="34AF4D0F" w:rsidR="00937B18" w:rsidRPr="00114893" w:rsidRDefault="008C1548" w:rsidP="00986D73">
            <w:pPr>
              <w:pStyle w:val="Tabletext"/>
              <w:spacing w:line="240" w:lineRule="auto"/>
              <w:rPr>
                <w:rFonts w:cstheme="minorHAnsi"/>
                <w:sz w:val="18"/>
                <w:szCs w:val="18"/>
              </w:rPr>
            </w:pPr>
            <w:hyperlink r:id="rId114" w:history="1">
              <w:r w:rsidR="00937B18" w:rsidRPr="004008CF">
                <w:rPr>
                  <w:rStyle w:val="Hyperlink"/>
                  <w:rFonts w:cstheme="minorHAnsi"/>
                  <w:szCs w:val="16"/>
                </w:rPr>
                <w:t>Always Use Teach Back! | IHI - Institute for Healthcare Improvement</w:t>
              </w:r>
            </w:hyperlink>
            <w:r w:rsidR="00937B18" w:rsidRPr="004008CF">
              <w:rPr>
                <w:rFonts w:cstheme="minorHAnsi"/>
                <w:szCs w:val="16"/>
              </w:rPr>
              <w:t xml:space="preserve"> </w:t>
            </w:r>
          </w:p>
          <w:p w14:paraId="064795C5" w14:textId="442C1908" w:rsidR="00937B18" w:rsidRPr="00114893" w:rsidRDefault="008C1548" w:rsidP="00986D73">
            <w:pPr>
              <w:pStyle w:val="Tabletext"/>
              <w:spacing w:line="240" w:lineRule="auto"/>
              <w:rPr>
                <w:rFonts w:cstheme="minorHAnsi"/>
                <w:sz w:val="18"/>
                <w:szCs w:val="18"/>
              </w:rPr>
            </w:pPr>
            <w:hyperlink r:id="rId115" w:history="1">
              <w:r w:rsidR="00937B18" w:rsidRPr="004008CF">
                <w:rPr>
                  <w:rStyle w:val="Hyperlink"/>
                  <w:rFonts w:cstheme="minorHAnsi"/>
                  <w:szCs w:val="16"/>
                </w:rPr>
                <w:t>Teach-back</w:t>
              </w:r>
            </w:hyperlink>
            <w:r w:rsidR="00937B18" w:rsidRPr="004008CF">
              <w:rPr>
                <w:rFonts w:cstheme="minorHAnsi"/>
                <w:szCs w:val="16"/>
              </w:rPr>
              <w:t xml:space="preserve"> </w:t>
            </w:r>
          </w:p>
        </w:tc>
        <w:tc>
          <w:tcPr>
            <w:tcW w:w="2184" w:type="dxa"/>
            <w:tcBorders>
              <w:top w:val="single" w:sz="4" w:space="0" w:color="1B242A" w:themeColor="accent1"/>
              <w:left w:val="single" w:sz="4" w:space="0" w:color="1B242A" w:themeColor="accent1"/>
              <w:bottom w:val="single" w:sz="4" w:space="0" w:color="1B242A" w:themeColor="accent1"/>
              <w:right w:val="single" w:sz="4" w:space="0" w:color="1B242A" w:themeColor="accent1"/>
            </w:tcBorders>
            <w:shd w:val="clear" w:color="auto" w:fill="auto"/>
          </w:tcPr>
          <w:p w14:paraId="034951BB" w14:textId="77777777" w:rsidR="00937B18" w:rsidRPr="00114893" w:rsidRDefault="00937B18" w:rsidP="00D11616">
            <w:pPr>
              <w:pStyle w:val="Tabletext"/>
              <w:rPr>
                <w:rFonts w:cstheme="minorHAnsi"/>
                <w:sz w:val="18"/>
                <w:szCs w:val="18"/>
              </w:rPr>
            </w:pPr>
          </w:p>
        </w:tc>
      </w:tr>
      <w:tr w:rsidR="009977D4" w:rsidRPr="00A809D1" w14:paraId="754D99B6" w14:textId="77777777" w:rsidTr="009032D4">
        <w:trPr>
          <w:trHeight w:val="782"/>
          <w:tblCellSpacing w:w="28" w:type="dxa"/>
        </w:trPr>
        <w:tc>
          <w:tcPr>
            <w:tcW w:w="1756" w:type="dxa"/>
            <w:vMerge/>
            <w:shd w:val="clear" w:color="auto" w:fill="77B7BF"/>
          </w:tcPr>
          <w:p w14:paraId="45065504" w14:textId="77777777" w:rsidR="00937B18" w:rsidRPr="00114893" w:rsidRDefault="00937B18" w:rsidP="00D11616">
            <w:pPr>
              <w:pStyle w:val="Tabletext"/>
              <w:rPr>
                <w:rFonts w:cstheme="minorHAnsi"/>
                <w:sz w:val="18"/>
                <w:szCs w:val="18"/>
              </w:rPr>
            </w:pPr>
          </w:p>
        </w:tc>
        <w:tc>
          <w:tcPr>
            <w:tcW w:w="2353" w:type="dxa"/>
            <w:tcBorders>
              <w:top w:val="single" w:sz="4" w:space="0" w:color="1B242A" w:themeColor="accent1"/>
              <w:left w:val="single" w:sz="4" w:space="0" w:color="1B242A" w:themeColor="accent1"/>
              <w:bottom w:val="single" w:sz="4" w:space="0" w:color="1B242A" w:themeColor="accent1"/>
              <w:right w:val="single" w:sz="4" w:space="0" w:color="1B242A" w:themeColor="accent1"/>
            </w:tcBorders>
            <w:shd w:val="clear" w:color="auto" w:fill="auto"/>
          </w:tcPr>
          <w:p w14:paraId="1EF85F03" w14:textId="77777777" w:rsidR="00937B18" w:rsidRPr="00114893" w:rsidRDefault="00937B18" w:rsidP="00D11616">
            <w:pPr>
              <w:pStyle w:val="Tabletext"/>
              <w:rPr>
                <w:rFonts w:cstheme="minorHAnsi"/>
                <w:noProof/>
                <w:sz w:val="18"/>
                <w:szCs w:val="18"/>
              </w:rPr>
            </w:pPr>
            <w:r w:rsidRPr="00114893">
              <w:rPr>
                <w:rFonts w:eastAsia="Times New Roman" w:cstheme="minorHAnsi"/>
                <w:sz w:val="18"/>
                <w:szCs w:val="18"/>
              </w:rPr>
              <w:t>Identify opportunities for in-the-moment teaching, reflection, and clinical reasoning development</w:t>
            </w:r>
          </w:p>
        </w:tc>
        <w:tc>
          <w:tcPr>
            <w:tcW w:w="4338" w:type="dxa"/>
            <w:tcBorders>
              <w:top w:val="single" w:sz="4" w:space="0" w:color="1B242A" w:themeColor="accent1"/>
              <w:left w:val="single" w:sz="4" w:space="0" w:color="1B242A" w:themeColor="accent1"/>
              <w:bottom w:val="single" w:sz="4" w:space="0" w:color="1B242A" w:themeColor="accent1"/>
              <w:right w:val="single" w:sz="4" w:space="0" w:color="1B242A" w:themeColor="accent1"/>
            </w:tcBorders>
            <w:shd w:val="clear" w:color="auto" w:fill="auto"/>
          </w:tcPr>
          <w:p w14:paraId="3961B76E" w14:textId="349C545F" w:rsidR="00937B18" w:rsidRPr="00114893" w:rsidRDefault="00937B18" w:rsidP="00D11616">
            <w:pPr>
              <w:pStyle w:val="Tabletext"/>
              <w:rPr>
                <w:rFonts w:cstheme="minorHAnsi"/>
                <w:sz w:val="18"/>
                <w:szCs w:val="18"/>
              </w:rPr>
            </w:pPr>
          </w:p>
        </w:tc>
        <w:tc>
          <w:tcPr>
            <w:tcW w:w="3913" w:type="dxa"/>
            <w:tcBorders>
              <w:top w:val="single" w:sz="4" w:space="0" w:color="1B242A" w:themeColor="accent1"/>
              <w:left w:val="single" w:sz="4" w:space="0" w:color="1B242A" w:themeColor="accent1"/>
              <w:bottom w:val="single" w:sz="4" w:space="0" w:color="1B242A" w:themeColor="accent1"/>
              <w:right w:val="single" w:sz="4" w:space="0" w:color="1B242A" w:themeColor="accent1"/>
            </w:tcBorders>
            <w:shd w:val="clear" w:color="auto" w:fill="auto"/>
          </w:tcPr>
          <w:p w14:paraId="74C6B96B" w14:textId="77777777" w:rsidR="00937B18" w:rsidRPr="00114893" w:rsidRDefault="00937B18" w:rsidP="00986D73">
            <w:pPr>
              <w:pStyle w:val="Tabletext"/>
              <w:spacing w:line="240" w:lineRule="auto"/>
              <w:rPr>
                <w:rFonts w:cstheme="minorHAnsi"/>
                <w:sz w:val="18"/>
                <w:szCs w:val="18"/>
              </w:rPr>
            </w:pPr>
          </w:p>
        </w:tc>
        <w:tc>
          <w:tcPr>
            <w:tcW w:w="2184" w:type="dxa"/>
            <w:tcBorders>
              <w:top w:val="single" w:sz="4" w:space="0" w:color="1B242A" w:themeColor="accent1"/>
              <w:left w:val="single" w:sz="4" w:space="0" w:color="1B242A" w:themeColor="accent1"/>
              <w:bottom w:val="single" w:sz="4" w:space="0" w:color="1B242A" w:themeColor="accent1"/>
              <w:right w:val="single" w:sz="4" w:space="0" w:color="1B242A" w:themeColor="accent1"/>
            </w:tcBorders>
            <w:shd w:val="clear" w:color="auto" w:fill="auto"/>
          </w:tcPr>
          <w:p w14:paraId="06C4427F" w14:textId="77777777" w:rsidR="00937B18" w:rsidRPr="00114893" w:rsidRDefault="00937B18" w:rsidP="00D11616">
            <w:pPr>
              <w:pStyle w:val="Tabletext"/>
              <w:rPr>
                <w:rFonts w:cstheme="minorHAnsi"/>
                <w:sz w:val="18"/>
                <w:szCs w:val="18"/>
              </w:rPr>
            </w:pPr>
          </w:p>
        </w:tc>
      </w:tr>
    </w:tbl>
    <w:p w14:paraId="75FE810E" w14:textId="77777777" w:rsidR="00991250" w:rsidRPr="00A809D1" w:rsidRDefault="00991250" w:rsidP="005E59C3">
      <w:pPr>
        <w:pStyle w:val="SCVbody"/>
        <w:rPr>
          <w:sz w:val="16"/>
          <w:szCs w:val="16"/>
        </w:rPr>
      </w:pPr>
    </w:p>
    <w:p w14:paraId="04138B71" w14:textId="056172B7" w:rsidR="3B161C9A" w:rsidRPr="00A809D1" w:rsidRDefault="3B161C9A" w:rsidP="3B161C9A">
      <w:pPr>
        <w:pStyle w:val="SCVbody"/>
        <w:rPr>
          <w:sz w:val="16"/>
          <w:szCs w:val="16"/>
        </w:rPr>
      </w:pPr>
    </w:p>
    <w:p w14:paraId="311819B3" w14:textId="0AC26CB4" w:rsidR="3B161C9A" w:rsidRPr="00A809D1" w:rsidRDefault="3B161C9A" w:rsidP="3B161C9A">
      <w:pPr>
        <w:pStyle w:val="SCVbody"/>
        <w:rPr>
          <w:sz w:val="16"/>
          <w:szCs w:val="16"/>
        </w:rPr>
      </w:pPr>
    </w:p>
    <w:p w14:paraId="43CF8E34" w14:textId="12B8735E" w:rsidR="3B161C9A" w:rsidRPr="00A809D1" w:rsidRDefault="3B161C9A" w:rsidP="3B161C9A">
      <w:pPr>
        <w:pStyle w:val="SCVbody"/>
        <w:rPr>
          <w:sz w:val="16"/>
          <w:szCs w:val="16"/>
        </w:rPr>
      </w:pPr>
    </w:p>
    <w:p w14:paraId="29BC806E" w14:textId="4B7FAB6C" w:rsidR="3B161C9A" w:rsidRPr="00A809D1" w:rsidRDefault="3B161C9A" w:rsidP="3B161C9A">
      <w:pPr>
        <w:pStyle w:val="SCVbody"/>
        <w:rPr>
          <w:sz w:val="16"/>
          <w:szCs w:val="16"/>
        </w:rPr>
      </w:pPr>
    </w:p>
    <w:p w14:paraId="1BF73481" w14:textId="15F2F7B4" w:rsidR="3B161C9A" w:rsidRPr="00A809D1" w:rsidRDefault="3B161C9A" w:rsidP="3B161C9A">
      <w:pPr>
        <w:pStyle w:val="SCVbody"/>
        <w:rPr>
          <w:sz w:val="16"/>
          <w:szCs w:val="16"/>
        </w:rPr>
      </w:pPr>
    </w:p>
    <w:tbl>
      <w:tblPr>
        <w:tblStyle w:val="TableGrid"/>
        <w:tblW w:w="5346" w:type="pct"/>
        <w:tblCellSpacing w:w="28" w:type="dxa"/>
        <w:tblInd w:w="5" w:type="dxa"/>
        <w:tblBorders>
          <w:top w:val="none" w:sz="0" w:space="0" w:color="auto"/>
          <w:bottom w:val="none" w:sz="0" w:space="0" w:color="auto"/>
          <w:insideH w:val="none" w:sz="0" w:space="0" w:color="auto"/>
        </w:tblBorders>
        <w:tblCellMar>
          <w:left w:w="57" w:type="dxa"/>
          <w:right w:w="57" w:type="dxa"/>
        </w:tblCellMar>
        <w:tblLook w:val="0680" w:firstRow="0" w:lastRow="0" w:firstColumn="1" w:lastColumn="0" w:noHBand="1" w:noVBand="1"/>
      </w:tblPr>
      <w:tblGrid>
        <w:gridCol w:w="1840"/>
        <w:gridCol w:w="2403"/>
        <w:gridCol w:w="4397"/>
        <w:gridCol w:w="3967"/>
        <w:gridCol w:w="2268"/>
      </w:tblGrid>
      <w:tr w:rsidR="009977D4" w:rsidRPr="00A809D1" w14:paraId="16D81D8B" w14:textId="77777777" w:rsidTr="3B161C9A">
        <w:trPr>
          <w:trHeight w:val="507"/>
          <w:tblCellSpacing w:w="28" w:type="dxa"/>
        </w:trPr>
        <w:tc>
          <w:tcPr>
            <w:tcW w:w="590" w:type="pct"/>
            <w:tcBorders>
              <w:top w:val="single" w:sz="2" w:space="0" w:color="FFFFFF" w:themeColor="background1"/>
              <w:left w:val="single" w:sz="2" w:space="0" w:color="FFFFFF" w:themeColor="background1"/>
              <w:bottom w:val="single" w:sz="2" w:space="0" w:color="FFFFFF" w:themeColor="background1"/>
            </w:tcBorders>
            <w:shd w:val="clear" w:color="auto" w:fill="F2F2F2" w:themeFill="background1" w:themeFillShade="F2"/>
            <w:vAlign w:val="center"/>
          </w:tcPr>
          <w:p w14:paraId="3FA9F730" w14:textId="77777777" w:rsidR="00991250" w:rsidRPr="00A809D1" w:rsidRDefault="00991250" w:rsidP="00D11616">
            <w:pPr>
              <w:pStyle w:val="SCVtablecolhead"/>
              <w:rPr>
                <w:sz w:val="16"/>
                <w:szCs w:val="16"/>
              </w:rPr>
            </w:pPr>
            <w:r w:rsidRPr="00A809D1">
              <w:rPr>
                <w:sz w:val="16"/>
                <w:szCs w:val="16"/>
              </w:rPr>
              <w:t>Secondary driver</w:t>
            </w:r>
          </w:p>
        </w:tc>
        <w:tc>
          <w:tcPr>
            <w:tcW w:w="789" w:type="pct"/>
            <w:tcBorders>
              <w:top w:val="single" w:sz="2" w:space="0" w:color="FFFFFF" w:themeColor="background1"/>
              <w:bottom w:val="single" w:sz="2" w:space="0" w:color="FFFFFF" w:themeColor="background1"/>
            </w:tcBorders>
            <w:shd w:val="clear" w:color="auto" w:fill="F2F2F2" w:themeFill="background1" w:themeFillShade="F2"/>
            <w:vAlign w:val="center"/>
          </w:tcPr>
          <w:p w14:paraId="767CC513" w14:textId="77777777" w:rsidR="00991250" w:rsidRPr="00A809D1" w:rsidRDefault="00991250" w:rsidP="00D11616">
            <w:pPr>
              <w:pStyle w:val="SCVtablecolhead"/>
              <w:rPr>
                <w:sz w:val="16"/>
                <w:szCs w:val="16"/>
              </w:rPr>
            </w:pPr>
            <w:r w:rsidRPr="00A809D1">
              <w:rPr>
                <w:sz w:val="16"/>
                <w:szCs w:val="16"/>
              </w:rPr>
              <w:t>Change ideas</w:t>
            </w:r>
          </w:p>
        </w:tc>
        <w:tc>
          <w:tcPr>
            <w:tcW w:w="1459" w:type="pct"/>
            <w:tcBorders>
              <w:top w:val="single" w:sz="2" w:space="0" w:color="FFFFFF" w:themeColor="background1"/>
              <w:bottom w:val="single" w:sz="2" w:space="0" w:color="FFFFFF" w:themeColor="background1"/>
            </w:tcBorders>
            <w:shd w:val="clear" w:color="auto" w:fill="F2F2F2" w:themeFill="background1" w:themeFillShade="F2"/>
            <w:vAlign w:val="center"/>
          </w:tcPr>
          <w:p w14:paraId="2BA16589" w14:textId="77777777" w:rsidR="00991250" w:rsidRPr="00A809D1" w:rsidRDefault="00991250" w:rsidP="00D11616">
            <w:pPr>
              <w:pStyle w:val="SCVtablecolhead"/>
              <w:rPr>
                <w:sz w:val="16"/>
                <w:szCs w:val="16"/>
              </w:rPr>
            </w:pPr>
            <w:r w:rsidRPr="00A809D1">
              <w:rPr>
                <w:sz w:val="16"/>
                <w:szCs w:val="16"/>
              </w:rPr>
              <w:t>Explanation</w:t>
            </w:r>
          </w:p>
        </w:tc>
        <w:tc>
          <w:tcPr>
            <w:tcW w:w="1315" w:type="pct"/>
            <w:tcBorders>
              <w:top w:val="single" w:sz="2" w:space="0" w:color="FFFFFF" w:themeColor="background1"/>
              <w:bottom w:val="single" w:sz="2" w:space="0" w:color="FFFFFF" w:themeColor="background1"/>
            </w:tcBorders>
            <w:shd w:val="clear" w:color="auto" w:fill="F2F2F2" w:themeFill="background1" w:themeFillShade="F2"/>
            <w:vAlign w:val="center"/>
          </w:tcPr>
          <w:p w14:paraId="69C10784" w14:textId="6AC926EA" w:rsidR="00991250" w:rsidRPr="00A809D1" w:rsidRDefault="00BE538A" w:rsidP="00986D73">
            <w:pPr>
              <w:pStyle w:val="SCVtablecolhead"/>
              <w:spacing w:before="60"/>
              <w:rPr>
                <w:sz w:val="16"/>
                <w:szCs w:val="16"/>
              </w:rPr>
            </w:pPr>
            <w:r w:rsidRPr="00A809D1">
              <w:rPr>
                <w:sz w:val="16"/>
                <w:szCs w:val="16"/>
              </w:rPr>
              <w:t>Resources/References</w:t>
            </w:r>
          </w:p>
        </w:tc>
        <w:tc>
          <w:tcPr>
            <w:tcW w:w="734" w:type="pct"/>
            <w:tcBorders>
              <w:top w:val="single" w:sz="2" w:space="0" w:color="FFFFFF" w:themeColor="background1"/>
              <w:bottom w:val="single" w:sz="2" w:space="0" w:color="FFFFFF" w:themeColor="background1"/>
              <w:right w:val="single" w:sz="2" w:space="0" w:color="FFFFFF" w:themeColor="background1"/>
            </w:tcBorders>
            <w:shd w:val="clear" w:color="auto" w:fill="F2F2F2" w:themeFill="background1" w:themeFillShade="F2"/>
            <w:vAlign w:val="center"/>
          </w:tcPr>
          <w:p w14:paraId="2D4A4F7C" w14:textId="77777777" w:rsidR="00991250" w:rsidRPr="00A809D1" w:rsidRDefault="00991250" w:rsidP="00D11616">
            <w:pPr>
              <w:pStyle w:val="SCVtablecolhead"/>
              <w:rPr>
                <w:sz w:val="16"/>
                <w:szCs w:val="16"/>
              </w:rPr>
            </w:pPr>
            <w:r w:rsidRPr="00A809D1">
              <w:rPr>
                <w:sz w:val="16"/>
                <w:szCs w:val="16"/>
              </w:rPr>
              <w:t>Your team’s ideas</w:t>
            </w:r>
          </w:p>
        </w:tc>
      </w:tr>
      <w:tr w:rsidR="00723058" w:rsidRPr="00A809D1" w14:paraId="58DD979D" w14:textId="77777777" w:rsidTr="3B161C9A">
        <w:trPr>
          <w:cantSplit/>
          <w:trHeight w:val="624"/>
          <w:tblCellSpacing w:w="28" w:type="dxa"/>
        </w:trPr>
        <w:tc>
          <w:tcPr>
            <w:tcW w:w="590" w:type="pct"/>
            <w:vMerge w:val="restart"/>
            <w:shd w:val="clear" w:color="auto" w:fill="77B7BF"/>
          </w:tcPr>
          <w:p w14:paraId="7BF21AA2" w14:textId="77777777" w:rsidR="00991250" w:rsidRPr="00114893" w:rsidRDefault="00991250" w:rsidP="3B161C9A">
            <w:pPr>
              <w:pStyle w:val="SCVtablebody"/>
              <w:rPr>
                <w:b/>
                <w:bCs/>
                <w:szCs w:val="18"/>
              </w:rPr>
            </w:pPr>
            <w:r w:rsidRPr="00114893">
              <w:rPr>
                <w:szCs w:val="18"/>
              </w:rPr>
              <w:t>Second stage of labour</w:t>
            </w:r>
          </w:p>
        </w:tc>
        <w:tc>
          <w:tcPr>
            <w:tcW w:w="789" w:type="pct"/>
            <w:tcBorders>
              <w:top w:val="single" w:sz="4" w:space="0" w:color="1B242A" w:themeColor="accent1"/>
              <w:left w:val="single" w:sz="4" w:space="0" w:color="1B242A" w:themeColor="accent1"/>
              <w:bottom w:val="single" w:sz="4" w:space="0" w:color="1B242A" w:themeColor="accent1"/>
              <w:right w:val="single" w:sz="4" w:space="0" w:color="1B242A" w:themeColor="accent1"/>
            </w:tcBorders>
            <w:shd w:val="clear" w:color="auto" w:fill="auto"/>
          </w:tcPr>
          <w:p w14:paraId="11F4C173" w14:textId="77777777" w:rsidR="00991250" w:rsidRPr="00114893" w:rsidRDefault="00991250" w:rsidP="3B161C9A">
            <w:pPr>
              <w:pStyle w:val="SCVtablebody"/>
              <w:rPr>
                <w:b/>
                <w:bCs/>
                <w:szCs w:val="18"/>
              </w:rPr>
            </w:pPr>
            <w:r w:rsidRPr="00114893">
              <w:rPr>
                <w:b/>
                <w:bCs/>
                <w:szCs w:val="18"/>
              </w:rPr>
              <w:t>Intervention 1: warm compresses</w:t>
            </w:r>
          </w:p>
          <w:p w14:paraId="75AE1158" w14:textId="77777777" w:rsidR="00991250" w:rsidRPr="00114893" w:rsidRDefault="00991250" w:rsidP="3B161C9A">
            <w:pPr>
              <w:pStyle w:val="SCVtablebody"/>
              <w:rPr>
                <w:szCs w:val="18"/>
              </w:rPr>
            </w:pPr>
            <w:r w:rsidRPr="00114893">
              <w:rPr>
                <w:szCs w:val="18"/>
              </w:rPr>
              <w:t>Set up birthing environment to support use of warm compress</w:t>
            </w:r>
          </w:p>
          <w:p w14:paraId="31DC627E" w14:textId="77777777" w:rsidR="00991250" w:rsidRPr="00114893" w:rsidRDefault="00991250" w:rsidP="3B161C9A">
            <w:pPr>
              <w:pStyle w:val="SCVtablebody"/>
              <w:rPr>
                <w:szCs w:val="18"/>
              </w:rPr>
            </w:pPr>
            <w:r w:rsidRPr="00114893">
              <w:rPr>
                <w:szCs w:val="18"/>
              </w:rPr>
              <w:t xml:space="preserve">Provide necessary equipment for warm compress </w:t>
            </w:r>
          </w:p>
          <w:p w14:paraId="6EBB499F" w14:textId="77777777" w:rsidR="00991250" w:rsidRPr="00114893" w:rsidRDefault="00991250" w:rsidP="3B161C9A">
            <w:pPr>
              <w:pStyle w:val="SCVtablebody"/>
              <w:rPr>
                <w:szCs w:val="18"/>
              </w:rPr>
            </w:pPr>
            <w:r w:rsidRPr="00114893">
              <w:rPr>
                <w:szCs w:val="18"/>
              </w:rPr>
              <w:t>Use ‘toe warmers’ or ‘hand warmers’ inside a peri-pad as warm compresses</w:t>
            </w:r>
          </w:p>
        </w:tc>
        <w:tc>
          <w:tcPr>
            <w:tcW w:w="1459" w:type="pct"/>
            <w:tcBorders>
              <w:top w:val="single" w:sz="4" w:space="0" w:color="1B242A" w:themeColor="accent1"/>
              <w:left w:val="single" w:sz="4" w:space="0" w:color="1B242A" w:themeColor="accent1"/>
              <w:bottom w:val="single" w:sz="4" w:space="0" w:color="1B242A" w:themeColor="accent1"/>
              <w:right w:val="single" w:sz="4" w:space="0" w:color="1B242A" w:themeColor="accent1"/>
            </w:tcBorders>
            <w:shd w:val="clear" w:color="auto" w:fill="auto"/>
          </w:tcPr>
          <w:p w14:paraId="22044E67" w14:textId="77777777" w:rsidR="00991250" w:rsidRPr="00114893" w:rsidRDefault="00991250" w:rsidP="3B161C9A">
            <w:pPr>
              <w:pStyle w:val="SCVtablebody"/>
              <w:rPr>
                <w:szCs w:val="18"/>
              </w:rPr>
            </w:pPr>
            <w:r w:rsidRPr="00114893">
              <w:rPr>
                <w:szCs w:val="18"/>
              </w:rPr>
              <w:t>Apply warm perineal compresses during the second stage of labour at the commencement of perineal stretching</w:t>
            </w:r>
          </w:p>
        </w:tc>
        <w:tc>
          <w:tcPr>
            <w:tcW w:w="1315" w:type="pct"/>
            <w:tcBorders>
              <w:top w:val="single" w:sz="4" w:space="0" w:color="1B242A" w:themeColor="accent1"/>
              <w:left w:val="single" w:sz="4" w:space="0" w:color="1B242A" w:themeColor="accent1"/>
              <w:bottom w:val="single" w:sz="4" w:space="0" w:color="1B242A" w:themeColor="accent1"/>
              <w:right w:val="single" w:sz="4" w:space="0" w:color="1B242A" w:themeColor="accent1"/>
            </w:tcBorders>
            <w:shd w:val="clear" w:color="auto" w:fill="auto"/>
          </w:tcPr>
          <w:p w14:paraId="466EA1E5" w14:textId="77777777" w:rsidR="00040663" w:rsidRPr="00114893" w:rsidRDefault="008C1548" w:rsidP="3B161C9A">
            <w:pPr>
              <w:pStyle w:val="SCVtablebody"/>
              <w:spacing w:before="60"/>
              <w:rPr>
                <w:color w:val="007586" w:themeColor="text2"/>
                <w:szCs w:val="18"/>
              </w:rPr>
            </w:pPr>
            <w:hyperlink r:id="rId116">
              <w:r w:rsidR="583B5511" w:rsidRPr="00114893">
                <w:rPr>
                  <w:rStyle w:val="Hyperlink"/>
                  <w:szCs w:val="18"/>
                </w:rPr>
                <w:t>Perineal techniques during the second stage of labour for reducing perineal trauma</w:t>
              </w:r>
            </w:hyperlink>
          </w:p>
          <w:p w14:paraId="43B416AD" w14:textId="70E61961" w:rsidR="00594BBF" w:rsidRPr="00114893" w:rsidRDefault="008C1548" w:rsidP="3B161C9A">
            <w:pPr>
              <w:pStyle w:val="SCVtablebody"/>
              <w:spacing w:before="60"/>
              <w:rPr>
                <w:color w:val="007586" w:themeColor="text2"/>
                <w:szCs w:val="18"/>
              </w:rPr>
            </w:pPr>
            <w:hyperlink r:id="rId117">
              <w:r w:rsidR="120C36CD" w:rsidRPr="00114893">
                <w:rPr>
                  <w:rStyle w:val="Hyperlink"/>
                  <w:szCs w:val="18"/>
                </w:rPr>
                <w:t>Warm perineal compresses during the second stage of labo</w:t>
              </w:r>
              <w:r w:rsidR="44A269DB" w:rsidRPr="00114893">
                <w:rPr>
                  <w:rStyle w:val="Hyperlink"/>
                  <w:szCs w:val="18"/>
                </w:rPr>
                <w:t>u</w:t>
              </w:r>
              <w:r w:rsidR="120C36CD" w:rsidRPr="00114893">
                <w:rPr>
                  <w:rStyle w:val="Hyperlink"/>
                  <w:szCs w:val="18"/>
                </w:rPr>
                <w:t>r for reducing perineal trauma: A meta-analysis</w:t>
              </w:r>
            </w:hyperlink>
          </w:p>
          <w:p w14:paraId="3082D03A" w14:textId="78AF41DD" w:rsidR="002D2C89" w:rsidRPr="00114893" w:rsidRDefault="008C1548" w:rsidP="3B161C9A">
            <w:pPr>
              <w:pStyle w:val="SCVtablebody"/>
              <w:spacing w:before="60"/>
              <w:rPr>
                <w:szCs w:val="18"/>
              </w:rPr>
            </w:pPr>
            <w:hyperlink r:id="rId118">
              <w:r w:rsidR="14278869" w:rsidRPr="00114893">
                <w:rPr>
                  <w:rStyle w:val="Hyperlink"/>
                  <w:szCs w:val="18"/>
                </w:rPr>
                <w:t>Perineal outcomes and maternal comfort related to the application of perineal warm packs in the second stage of labo</w:t>
              </w:r>
              <w:r w:rsidR="44A269DB" w:rsidRPr="00114893">
                <w:rPr>
                  <w:rStyle w:val="Hyperlink"/>
                  <w:szCs w:val="18"/>
                </w:rPr>
                <w:t>u</w:t>
              </w:r>
              <w:r w:rsidR="14278869" w:rsidRPr="00114893">
                <w:rPr>
                  <w:rStyle w:val="Hyperlink"/>
                  <w:szCs w:val="18"/>
                </w:rPr>
                <w:t>r: a randomized controlled trial.</w:t>
              </w:r>
            </w:hyperlink>
            <w:r w:rsidR="14278869" w:rsidRPr="00114893">
              <w:rPr>
                <w:szCs w:val="18"/>
              </w:rPr>
              <w:t xml:space="preserve"> </w:t>
            </w:r>
          </w:p>
          <w:p w14:paraId="1A407FCA" w14:textId="307A86FF" w:rsidR="000018AF" w:rsidRPr="00114893" w:rsidRDefault="008C1548" w:rsidP="3B161C9A">
            <w:pPr>
              <w:pStyle w:val="SCVtablebody"/>
              <w:spacing w:before="60"/>
              <w:rPr>
                <w:szCs w:val="18"/>
              </w:rPr>
            </w:pPr>
            <w:hyperlink r:id="rId119">
              <w:r w:rsidR="768D80CC" w:rsidRPr="00114893">
                <w:rPr>
                  <w:rStyle w:val="Hyperlink"/>
                  <w:szCs w:val="18"/>
                </w:rPr>
                <w:t>Perineal Tears: A literature review. A review undertaken for the Australian Commission on Safety and Quality in Health Care</w:t>
              </w:r>
            </w:hyperlink>
          </w:p>
        </w:tc>
        <w:tc>
          <w:tcPr>
            <w:tcW w:w="734" w:type="pct"/>
            <w:tcBorders>
              <w:top w:val="single" w:sz="4" w:space="0" w:color="1B242A" w:themeColor="accent1"/>
              <w:left w:val="single" w:sz="4" w:space="0" w:color="1B242A" w:themeColor="accent1"/>
              <w:bottom w:val="single" w:sz="4" w:space="0" w:color="1B242A" w:themeColor="accent1"/>
              <w:right w:val="single" w:sz="4" w:space="0" w:color="1B242A" w:themeColor="accent1"/>
            </w:tcBorders>
            <w:shd w:val="clear" w:color="auto" w:fill="auto"/>
          </w:tcPr>
          <w:p w14:paraId="37732EF7" w14:textId="77777777" w:rsidR="00991250" w:rsidRPr="00114893" w:rsidRDefault="00991250" w:rsidP="3B161C9A">
            <w:pPr>
              <w:pStyle w:val="SCVtablebody"/>
              <w:rPr>
                <w:szCs w:val="18"/>
              </w:rPr>
            </w:pPr>
          </w:p>
        </w:tc>
      </w:tr>
      <w:tr w:rsidR="00723058" w:rsidRPr="00A809D1" w14:paraId="37ED4B24" w14:textId="77777777" w:rsidTr="3B161C9A">
        <w:trPr>
          <w:trHeight w:val="624"/>
          <w:tblCellSpacing w:w="28" w:type="dxa"/>
        </w:trPr>
        <w:tc>
          <w:tcPr>
            <w:tcW w:w="590" w:type="pct"/>
            <w:vMerge/>
          </w:tcPr>
          <w:p w14:paraId="480E52BA" w14:textId="77777777" w:rsidR="00991250" w:rsidRPr="00114893" w:rsidRDefault="00991250" w:rsidP="009F30FC">
            <w:pPr>
              <w:pStyle w:val="SCVtablebody"/>
              <w:rPr>
                <w:b/>
                <w:szCs w:val="18"/>
              </w:rPr>
            </w:pPr>
          </w:p>
        </w:tc>
        <w:tc>
          <w:tcPr>
            <w:tcW w:w="789" w:type="pct"/>
            <w:tcBorders>
              <w:top w:val="single" w:sz="4" w:space="0" w:color="1B242A" w:themeColor="accent1"/>
              <w:left w:val="single" w:sz="4" w:space="0" w:color="1B242A" w:themeColor="accent1"/>
              <w:bottom w:val="single" w:sz="4" w:space="0" w:color="1B242A" w:themeColor="accent1"/>
              <w:right w:val="single" w:sz="4" w:space="0" w:color="1B242A" w:themeColor="accent1"/>
            </w:tcBorders>
            <w:shd w:val="clear" w:color="auto" w:fill="auto"/>
          </w:tcPr>
          <w:p w14:paraId="68888A9A" w14:textId="77777777" w:rsidR="00991250" w:rsidRPr="00114893" w:rsidRDefault="00991250" w:rsidP="3B161C9A">
            <w:pPr>
              <w:pStyle w:val="SCVtablebody"/>
              <w:rPr>
                <w:szCs w:val="18"/>
              </w:rPr>
            </w:pPr>
            <w:r w:rsidRPr="00114893">
              <w:rPr>
                <w:b/>
                <w:bCs/>
                <w:szCs w:val="18"/>
              </w:rPr>
              <w:t>Intervention 2</w:t>
            </w:r>
            <w:r w:rsidRPr="00114893">
              <w:rPr>
                <w:szCs w:val="18"/>
              </w:rPr>
              <w:t xml:space="preserve">: Hands on technique </w:t>
            </w:r>
          </w:p>
          <w:p w14:paraId="46C1E3CB" w14:textId="77777777" w:rsidR="00991250" w:rsidRPr="00114893" w:rsidRDefault="00991250" w:rsidP="3B161C9A">
            <w:pPr>
              <w:pStyle w:val="SCVtablebody"/>
              <w:rPr>
                <w:szCs w:val="18"/>
              </w:rPr>
            </w:pPr>
            <w:r w:rsidRPr="00114893">
              <w:rPr>
                <w:szCs w:val="18"/>
              </w:rPr>
              <w:t>Develop a video on hands-on technique, to share with all clinicians</w:t>
            </w:r>
          </w:p>
          <w:p w14:paraId="44BBAE25" w14:textId="77777777" w:rsidR="00EA7975" w:rsidRPr="00114893" w:rsidRDefault="0B40E827" w:rsidP="3B161C9A">
            <w:pPr>
              <w:pStyle w:val="SCVtablebody"/>
              <w:rPr>
                <w:szCs w:val="18"/>
              </w:rPr>
            </w:pPr>
            <w:r w:rsidRPr="00114893">
              <w:rPr>
                <w:szCs w:val="18"/>
              </w:rPr>
              <w:t>Use clinical educators to provide education and simulation training</w:t>
            </w:r>
          </w:p>
          <w:p w14:paraId="593A1866" w14:textId="6F14A89D" w:rsidR="00EA7975" w:rsidRPr="00114893" w:rsidRDefault="0B40E827" w:rsidP="3B161C9A">
            <w:pPr>
              <w:pStyle w:val="SCVtablebody"/>
              <w:rPr>
                <w:szCs w:val="18"/>
              </w:rPr>
            </w:pPr>
            <w:r w:rsidRPr="00114893">
              <w:rPr>
                <w:szCs w:val="18"/>
              </w:rPr>
              <w:t>Establish standard process for documentation of intervention</w:t>
            </w:r>
          </w:p>
        </w:tc>
        <w:tc>
          <w:tcPr>
            <w:tcW w:w="1459" w:type="pct"/>
            <w:tcBorders>
              <w:top w:val="single" w:sz="4" w:space="0" w:color="1B242A" w:themeColor="accent1"/>
              <w:left w:val="single" w:sz="4" w:space="0" w:color="1B242A" w:themeColor="accent1"/>
              <w:bottom w:val="single" w:sz="4" w:space="0" w:color="1B242A" w:themeColor="accent1"/>
              <w:right w:val="single" w:sz="4" w:space="0" w:color="1B242A" w:themeColor="accent1"/>
            </w:tcBorders>
            <w:shd w:val="clear" w:color="auto" w:fill="auto"/>
          </w:tcPr>
          <w:p w14:paraId="0CD95784" w14:textId="77777777" w:rsidR="004658CC" w:rsidRPr="00114893" w:rsidRDefault="1D92E095" w:rsidP="3B161C9A">
            <w:pPr>
              <w:pStyle w:val="SCVtablebody"/>
              <w:rPr>
                <w:szCs w:val="18"/>
              </w:rPr>
            </w:pPr>
            <w:r w:rsidRPr="00114893">
              <w:rPr>
                <w:szCs w:val="18"/>
              </w:rPr>
              <w:t xml:space="preserve">With a spontaneous vaginal delivery, using gentle verbal guidance, to encourage a slow controlled birth of the </w:t>
            </w:r>
            <w:proofErr w:type="spellStart"/>
            <w:r w:rsidRPr="00114893">
              <w:rPr>
                <w:szCs w:val="18"/>
              </w:rPr>
              <w:t>fetal</w:t>
            </w:r>
            <w:proofErr w:type="spellEnd"/>
            <w:r w:rsidRPr="00114893">
              <w:rPr>
                <w:szCs w:val="18"/>
              </w:rPr>
              <w:t xml:space="preserve"> head and shoulders:</w:t>
            </w:r>
          </w:p>
          <w:p w14:paraId="08FF256B" w14:textId="77777777" w:rsidR="004658CC" w:rsidRPr="00114893" w:rsidRDefault="1D92E095" w:rsidP="00286FE0">
            <w:pPr>
              <w:pStyle w:val="SCVtablebody"/>
              <w:numPr>
                <w:ilvl w:val="0"/>
                <w:numId w:val="13"/>
              </w:numPr>
              <w:ind w:left="340" w:hanging="283"/>
              <w:rPr>
                <w:szCs w:val="18"/>
              </w:rPr>
            </w:pPr>
            <w:r w:rsidRPr="00114893">
              <w:rPr>
                <w:szCs w:val="18"/>
              </w:rPr>
              <w:t xml:space="preserve">Support the perineum with the dominant hand holding the warm compress </w:t>
            </w:r>
          </w:p>
          <w:p w14:paraId="3F4B31C5" w14:textId="77777777" w:rsidR="004658CC" w:rsidRPr="00114893" w:rsidRDefault="1D92E095" w:rsidP="00286FE0">
            <w:pPr>
              <w:pStyle w:val="SCVtablebody"/>
              <w:numPr>
                <w:ilvl w:val="0"/>
                <w:numId w:val="13"/>
              </w:numPr>
              <w:ind w:left="340" w:hanging="283"/>
              <w:rPr>
                <w:szCs w:val="18"/>
              </w:rPr>
            </w:pPr>
            <w:r w:rsidRPr="00114893">
              <w:rPr>
                <w:szCs w:val="18"/>
              </w:rPr>
              <w:t xml:space="preserve">Apply counter-pressure on the </w:t>
            </w:r>
            <w:proofErr w:type="spellStart"/>
            <w:r w:rsidRPr="00114893">
              <w:rPr>
                <w:szCs w:val="18"/>
              </w:rPr>
              <w:t>fetal</w:t>
            </w:r>
            <w:proofErr w:type="spellEnd"/>
            <w:r w:rsidRPr="00114893">
              <w:rPr>
                <w:szCs w:val="18"/>
              </w:rPr>
              <w:t xml:space="preserve"> head with the non-dominant hand</w:t>
            </w:r>
          </w:p>
          <w:p w14:paraId="42C11960" w14:textId="77777777" w:rsidR="004658CC" w:rsidRPr="00114893" w:rsidRDefault="1D92E095" w:rsidP="00286FE0">
            <w:pPr>
              <w:pStyle w:val="SCVtablebody"/>
              <w:numPr>
                <w:ilvl w:val="0"/>
                <w:numId w:val="13"/>
              </w:numPr>
              <w:ind w:left="340" w:hanging="283"/>
              <w:rPr>
                <w:szCs w:val="18"/>
              </w:rPr>
            </w:pPr>
            <w:r w:rsidRPr="00114893">
              <w:rPr>
                <w:szCs w:val="18"/>
              </w:rPr>
              <w:t xml:space="preserve">If the shoulders do not deliver spontaneously, apply gentle traction to release the anterior shoulder </w:t>
            </w:r>
          </w:p>
          <w:p w14:paraId="04F7444E" w14:textId="77777777" w:rsidR="004658CC" w:rsidRPr="00114893" w:rsidRDefault="1D92E095" w:rsidP="00286FE0">
            <w:pPr>
              <w:pStyle w:val="SCVtablebody"/>
              <w:numPr>
                <w:ilvl w:val="0"/>
                <w:numId w:val="13"/>
              </w:numPr>
              <w:ind w:left="340" w:hanging="283"/>
              <w:rPr>
                <w:szCs w:val="18"/>
              </w:rPr>
            </w:pPr>
            <w:r w:rsidRPr="00114893">
              <w:rPr>
                <w:szCs w:val="18"/>
              </w:rPr>
              <w:t xml:space="preserve">Allow the posterior shoulder to be released following the curve of </w:t>
            </w:r>
            <w:proofErr w:type="spellStart"/>
            <w:r w:rsidRPr="00114893">
              <w:rPr>
                <w:szCs w:val="18"/>
              </w:rPr>
              <w:t>Carus</w:t>
            </w:r>
            <w:proofErr w:type="spellEnd"/>
          </w:p>
          <w:p w14:paraId="67697E40" w14:textId="41F47637" w:rsidR="00991250" w:rsidRPr="00114893" w:rsidRDefault="00991250" w:rsidP="3B161C9A">
            <w:pPr>
              <w:pStyle w:val="SCVtablebody"/>
              <w:rPr>
                <w:szCs w:val="18"/>
              </w:rPr>
            </w:pPr>
          </w:p>
        </w:tc>
        <w:tc>
          <w:tcPr>
            <w:tcW w:w="1315" w:type="pct"/>
            <w:tcBorders>
              <w:top w:val="single" w:sz="4" w:space="0" w:color="1B242A" w:themeColor="accent1"/>
              <w:left w:val="single" w:sz="4" w:space="0" w:color="1B242A" w:themeColor="accent1"/>
              <w:bottom w:val="single" w:sz="4" w:space="0" w:color="1B242A" w:themeColor="accent1"/>
              <w:right w:val="single" w:sz="4" w:space="0" w:color="1B242A" w:themeColor="accent1"/>
            </w:tcBorders>
            <w:shd w:val="clear" w:color="auto" w:fill="auto"/>
          </w:tcPr>
          <w:p w14:paraId="063BF2E0" w14:textId="73A8761C" w:rsidR="00E25F3D" w:rsidRPr="00114893" w:rsidRDefault="008C1548" w:rsidP="3B161C9A">
            <w:pPr>
              <w:pStyle w:val="SCVtablebody"/>
              <w:spacing w:before="60"/>
              <w:rPr>
                <w:color w:val="1B242A" w:themeColor="accent1"/>
                <w:szCs w:val="18"/>
              </w:rPr>
            </w:pPr>
            <w:hyperlink r:id="rId120">
              <w:r w:rsidR="243FB6D9" w:rsidRPr="00114893">
                <w:rPr>
                  <w:rStyle w:val="Hyperlink"/>
                  <w:szCs w:val="18"/>
                </w:rPr>
                <w:t>Manual perineal support at the time of childbirth: a systematic review and meta-analysis</w:t>
              </w:r>
            </w:hyperlink>
          </w:p>
          <w:p w14:paraId="3A040008" w14:textId="77777777" w:rsidR="004D47F5" w:rsidRPr="00114893" w:rsidRDefault="008C1548" w:rsidP="3B161C9A">
            <w:pPr>
              <w:pStyle w:val="SCVtablebody"/>
              <w:spacing w:before="60"/>
              <w:rPr>
                <w:szCs w:val="18"/>
              </w:rPr>
            </w:pPr>
            <w:hyperlink r:id="rId121">
              <w:r w:rsidR="3C23E49E" w:rsidRPr="00114893">
                <w:rPr>
                  <w:rStyle w:val="Hyperlink"/>
                  <w:szCs w:val="18"/>
                </w:rPr>
                <w:t>Can the incidence of obstetric anal sphincter injury be reduced? The STOMP experience</w:t>
              </w:r>
            </w:hyperlink>
          </w:p>
          <w:p w14:paraId="21D8C0B0" w14:textId="6D408395" w:rsidR="00564C91" w:rsidRPr="00114893" w:rsidRDefault="008C1548" w:rsidP="3B161C9A">
            <w:pPr>
              <w:pStyle w:val="SCVtablebody"/>
              <w:spacing w:before="60"/>
              <w:rPr>
                <w:szCs w:val="18"/>
              </w:rPr>
            </w:pPr>
            <w:hyperlink r:id="rId122">
              <w:r w:rsidR="5F097C76" w:rsidRPr="00114893">
                <w:rPr>
                  <w:rStyle w:val="Hyperlink"/>
                  <w:szCs w:val="18"/>
                </w:rPr>
                <w:t>The Management of Third-and Fourth</w:t>
              </w:r>
              <w:r w:rsidR="7958291D" w:rsidRPr="00114893">
                <w:rPr>
                  <w:rStyle w:val="Hyperlink"/>
                  <w:szCs w:val="18"/>
                </w:rPr>
                <w:t xml:space="preserve"> </w:t>
              </w:r>
              <w:r w:rsidR="5F097C76" w:rsidRPr="00114893">
                <w:rPr>
                  <w:rStyle w:val="Hyperlink"/>
                  <w:szCs w:val="18"/>
                </w:rPr>
                <w:t xml:space="preserve">Degree Perineal Tears. </w:t>
              </w:r>
              <w:r w:rsidR="79F2AFE2" w:rsidRPr="00114893">
                <w:rPr>
                  <w:rStyle w:val="Hyperlink"/>
                  <w:szCs w:val="18"/>
                </w:rPr>
                <w:t xml:space="preserve">RCOG - </w:t>
              </w:r>
              <w:r w:rsidR="5F097C76" w:rsidRPr="00114893">
                <w:rPr>
                  <w:rStyle w:val="Hyperlink"/>
                  <w:szCs w:val="18"/>
                </w:rPr>
                <w:t>Green-top guideline No. 29</w:t>
              </w:r>
            </w:hyperlink>
            <w:r w:rsidR="5F097C76" w:rsidRPr="00114893">
              <w:rPr>
                <w:szCs w:val="18"/>
              </w:rPr>
              <w:t xml:space="preserve"> </w:t>
            </w:r>
          </w:p>
          <w:p w14:paraId="551D5BF4" w14:textId="74B95836" w:rsidR="00093733" w:rsidRPr="00114893" w:rsidRDefault="008C1548" w:rsidP="3B161C9A">
            <w:pPr>
              <w:pStyle w:val="SCVtablebody"/>
              <w:spacing w:before="60"/>
              <w:rPr>
                <w:szCs w:val="18"/>
              </w:rPr>
            </w:pPr>
            <w:hyperlink r:id="rId123">
              <w:r w:rsidR="54980705" w:rsidRPr="00114893">
                <w:rPr>
                  <w:rStyle w:val="Hyperlink"/>
                  <w:szCs w:val="18"/>
                </w:rPr>
                <w:t>Perineal Tears: A literature review. A review undertaken for the Australian Commission on Safety and Quality in Health Care</w:t>
              </w:r>
            </w:hyperlink>
          </w:p>
        </w:tc>
        <w:tc>
          <w:tcPr>
            <w:tcW w:w="734" w:type="pct"/>
            <w:tcBorders>
              <w:top w:val="single" w:sz="4" w:space="0" w:color="1B242A" w:themeColor="accent1"/>
              <w:left w:val="single" w:sz="4" w:space="0" w:color="1B242A" w:themeColor="accent1"/>
              <w:bottom w:val="single" w:sz="4" w:space="0" w:color="1B242A" w:themeColor="accent1"/>
              <w:right w:val="single" w:sz="4" w:space="0" w:color="1B242A" w:themeColor="accent1"/>
            </w:tcBorders>
            <w:shd w:val="clear" w:color="auto" w:fill="auto"/>
          </w:tcPr>
          <w:p w14:paraId="625D7F66" w14:textId="77777777" w:rsidR="00991250" w:rsidRPr="00114893" w:rsidRDefault="00991250" w:rsidP="3B161C9A">
            <w:pPr>
              <w:pStyle w:val="SCVtablebody"/>
              <w:rPr>
                <w:szCs w:val="18"/>
              </w:rPr>
            </w:pPr>
          </w:p>
        </w:tc>
      </w:tr>
      <w:tr w:rsidR="00723058" w:rsidRPr="00A809D1" w14:paraId="714FAB31" w14:textId="77777777" w:rsidTr="3B161C9A">
        <w:trPr>
          <w:trHeight w:val="51"/>
          <w:tblCellSpacing w:w="28" w:type="dxa"/>
        </w:trPr>
        <w:tc>
          <w:tcPr>
            <w:tcW w:w="590" w:type="pct"/>
            <w:vMerge/>
          </w:tcPr>
          <w:p w14:paraId="25686AD0" w14:textId="77777777" w:rsidR="00991250" w:rsidRPr="00114893" w:rsidRDefault="00991250" w:rsidP="009F30FC">
            <w:pPr>
              <w:pStyle w:val="SCVtablebody"/>
              <w:rPr>
                <w:szCs w:val="18"/>
              </w:rPr>
            </w:pPr>
          </w:p>
        </w:tc>
        <w:tc>
          <w:tcPr>
            <w:tcW w:w="789" w:type="pct"/>
            <w:tcBorders>
              <w:top w:val="single" w:sz="4" w:space="0" w:color="1B242A" w:themeColor="accent1"/>
              <w:left w:val="single" w:sz="4" w:space="0" w:color="1B242A" w:themeColor="accent1"/>
              <w:bottom w:val="single" w:sz="4" w:space="0" w:color="1B242A" w:themeColor="accent1"/>
              <w:right w:val="single" w:sz="4" w:space="0" w:color="1B242A" w:themeColor="accent1"/>
            </w:tcBorders>
            <w:shd w:val="clear" w:color="auto" w:fill="auto"/>
          </w:tcPr>
          <w:p w14:paraId="31D67306" w14:textId="5A67EA94" w:rsidR="00991250" w:rsidRPr="00114893" w:rsidRDefault="00991250" w:rsidP="3B161C9A">
            <w:pPr>
              <w:pStyle w:val="SCVtablebody"/>
              <w:rPr>
                <w:szCs w:val="18"/>
              </w:rPr>
            </w:pPr>
            <w:r w:rsidRPr="00114893">
              <w:rPr>
                <w:b/>
                <w:bCs/>
                <w:szCs w:val="18"/>
              </w:rPr>
              <w:t>Intervention 3</w:t>
            </w:r>
            <w:r w:rsidRPr="00114893">
              <w:rPr>
                <w:szCs w:val="18"/>
              </w:rPr>
              <w:t xml:space="preserve">: </w:t>
            </w:r>
            <w:r w:rsidR="389AD42F" w:rsidRPr="00114893">
              <w:rPr>
                <w:szCs w:val="18"/>
              </w:rPr>
              <w:t>Correct e</w:t>
            </w:r>
            <w:r w:rsidRPr="00114893">
              <w:rPr>
                <w:szCs w:val="18"/>
              </w:rPr>
              <w:t xml:space="preserve">pisiotomy technique used when indicated </w:t>
            </w:r>
          </w:p>
          <w:p w14:paraId="0B076F45" w14:textId="77777777" w:rsidR="00991250" w:rsidRPr="00114893" w:rsidRDefault="00991250" w:rsidP="3B161C9A">
            <w:pPr>
              <w:pStyle w:val="SCVtablebody"/>
              <w:rPr>
                <w:szCs w:val="18"/>
              </w:rPr>
            </w:pPr>
            <w:r w:rsidRPr="00114893">
              <w:rPr>
                <w:szCs w:val="18"/>
              </w:rPr>
              <w:t>Introduce post-repair episiotomy angle measurement</w:t>
            </w:r>
          </w:p>
          <w:p w14:paraId="3744657C" w14:textId="77777777" w:rsidR="00991250" w:rsidRPr="00114893" w:rsidRDefault="00991250" w:rsidP="3B161C9A">
            <w:pPr>
              <w:pStyle w:val="SCVtablebody"/>
              <w:rPr>
                <w:szCs w:val="18"/>
              </w:rPr>
            </w:pPr>
            <w:r w:rsidRPr="00114893">
              <w:rPr>
                <w:szCs w:val="18"/>
              </w:rPr>
              <w:t xml:space="preserve">Use </w:t>
            </w:r>
            <w:proofErr w:type="spellStart"/>
            <w:r w:rsidRPr="00114893">
              <w:rPr>
                <w:szCs w:val="18"/>
              </w:rPr>
              <w:t>Episcissors</w:t>
            </w:r>
            <w:proofErr w:type="spellEnd"/>
            <w:r w:rsidRPr="00114893">
              <w:rPr>
                <w:szCs w:val="18"/>
              </w:rPr>
              <w:t xml:space="preserve"> for cutting episiotomies</w:t>
            </w:r>
          </w:p>
          <w:p w14:paraId="5E6E766B" w14:textId="4B96F9A3" w:rsidR="00991250" w:rsidRPr="00114893" w:rsidRDefault="00991250" w:rsidP="3B161C9A">
            <w:pPr>
              <w:pStyle w:val="SCVtablebody"/>
              <w:rPr>
                <w:szCs w:val="18"/>
              </w:rPr>
            </w:pPr>
            <w:r w:rsidRPr="00114893">
              <w:rPr>
                <w:szCs w:val="18"/>
              </w:rPr>
              <w:t>Use cord-clamps to guide a 60-degree angle episiotomy when using mayo scissors</w:t>
            </w:r>
          </w:p>
        </w:tc>
        <w:tc>
          <w:tcPr>
            <w:tcW w:w="1459" w:type="pct"/>
            <w:tcBorders>
              <w:top w:val="single" w:sz="4" w:space="0" w:color="1B242A" w:themeColor="accent1"/>
              <w:left w:val="single" w:sz="4" w:space="0" w:color="1B242A" w:themeColor="accent1"/>
              <w:bottom w:val="single" w:sz="4" w:space="0" w:color="1B242A" w:themeColor="accent1"/>
              <w:right w:val="single" w:sz="4" w:space="0" w:color="1B242A" w:themeColor="accent1"/>
            </w:tcBorders>
            <w:shd w:val="clear" w:color="auto" w:fill="auto"/>
          </w:tcPr>
          <w:p w14:paraId="7046E726" w14:textId="77777777" w:rsidR="00BB42CF" w:rsidRPr="00114893" w:rsidRDefault="00991250" w:rsidP="3B161C9A">
            <w:pPr>
              <w:pStyle w:val="SCVtablebody"/>
              <w:rPr>
                <w:szCs w:val="18"/>
              </w:rPr>
            </w:pPr>
            <w:r w:rsidRPr="00114893">
              <w:rPr>
                <w:szCs w:val="18"/>
              </w:rPr>
              <w:t xml:space="preserve">Episiotomy should be performed: </w:t>
            </w:r>
          </w:p>
          <w:p w14:paraId="00E89DF2" w14:textId="77777777" w:rsidR="00BB42CF" w:rsidRPr="00114893" w:rsidRDefault="00991250" w:rsidP="00286FE0">
            <w:pPr>
              <w:pStyle w:val="SCVtablebody"/>
              <w:numPr>
                <w:ilvl w:val="0"/>
                <w:numId w:val="14"/>
              </w:numPr>
              <w:rPr>
                <w:szCs w:val="18"/>
              </w:rPr>
            </w:pPr>
            <w:r w:rsidRPr="00114893">
              <w:rPr>
                <w:szCs w:val="18"/>
              </w:rPr>
              <w:t xml:space="preserve">at crowning of the </w:t>
            </w:r>
            <w:proofErr w:type="spellStart"/>
            <w:r w:rsidRPr="00114893">
              <w:rPr>
                <w:szCs w:val="18"/>
              </w:rPr>
              <w:t>fetal</w:t>
            </w:r>
            <w:proofErr w:type="spellEnd"/>
            <w:r w:rsidRPr="00114893">
              <w:rPr>
                <w:szCs w:val="18"/>
              </w:rPr>
              <w:t xml:space="preserve"> head</w:t>
            </w:r>
          </w:p>
          <w:p w14:paraId="15173D8A" w14:textId="5F9F1E5C" w:rsidR="00BB42CF" w:rsidRPr="00114893" w:rsidRDefault="00991250" w:rsidP="00286FE0">
            <w:pPr>
              <w:pStyle w:val="SCVtablebody"/>
              <w:numPr>
                <w:ilvl w:val="0"/>
                <w:numId w:val="14"/>
              </w:numPr>
              <w:rPr>
                <w:szCs w:val="18"/>
              </w:rPr>
            </w:pPr>
            <w:r w:rsidRPr="00114893">
              <w:rPr>
                <w:szCs w:val="18"/>
              </w:rPr>
              <w:t>using a medio-lateral incision</w:t>
            </w:r>
          </w:p>
          <w:p w14:paraId="4EC1DCCF" w14:textId="765C8D27" w:rsidR="00991250" w:rsidRPr="00114893" w:rsidRDefault="00991250" w:rsidP="00286FE0">
            <w:pPr>
              <w:pStyle w:val="SCVtablebody"/>
              <w:numPr>
                <w:ilvl w:val="0"/>
                <w:numId w:val="14"/>
              </w:numPr>
              <w:rPr>
                <w:szCs w:val="18"/>
              </w:rPr>
            </w:pPr>
            <w:r w:rsidRPr="00114893">
              <w:rPr>
                <w:szCs w:val="18"/>
              </w:rPr>
              <w:t>at a minimum 60-degree angle from the posterior fourchette</w:t>
            </w:r>
          </w:p>
        </w:tc>
        <w:tc>
          <w:tcPr>
            <w:tcW w:w="1315" w:type="pct"/>
            <w:tcBorders>
              <w:top w:val="single" w:sz="4" w:space="0" w:color="1B242A" w:themeColor="accent1"/>
              <w:left w:val="single" w:sz="4" w:space="0" w:color="1B242A" w:themeColor="accent1"/>
              <w:bottom w:val="single" w:sz="4" w:space="0" w:color="1B242A" w:themeColor="accent1"/>
              <w:right w:val="single" w:sz="4" w:space="0" w:color="1B242A" w:themeColor="accent1"/>
            </w:tcBorders>
            <w:shd w:val="clear" w:color="auto" w:fill="auto"/>
          </w:tcPr>
          <w:p w14:paraId="360B3F1C" w14:textId="5F04CB09" w:rsidR="00976E3A" w:rsidRPr="00114893" w:rsidRDefault="008C1548" w:rsidP="3B161C9A">
            <w:pPr>
              <w:pStyle w:val="SCVtablebody"/>
              <w:spacing w:before="60"/>
              <w:rPr>
                <w:szCs w:val="18"/>
              </w:rPr>
            </w:pPr>
            <w:hyperlink r:id="rId124" w:anchor=":~:text=Background,guarantees%20perineal%20trauma%20and%20sutures.">
              <w:r w:rsidR="67E7A081" w:rsidRPr="00114893">
                <w:rPr>
                  <w:rStyle w:val="Hyperlink"/>
                  <w:szCs w:val="18"/>
                </w:rPr>
                <w:t>Selective versus routine use of episiotomy for vaginal birth</w:t>
              </w:r>
            </w:hyperlink>
            <w:r w:rsidR="67E7A081" w:rsidRPr="00114893">
              <w:rPr>
                <w:szCs w:val="18"/>
              </w:rPr>
              <w:t xml:space="preserve"> – Cochrane review</w:t>
            </w:r>
          </w:p>
          <w:p w14:paraId="6880D42F" w14:textId="77777777" w:rsidR="00976E3A" w:rsidRPr="00114893" w:rsidRDefault="008C1548" w:rsidP="3B161C9A">
            <w:pPr>
              <w:pStyle w:val="SCVtablebody"/>
              <w:spacing w:before="60"/>
              <w:rPr>
                <w:szCs w:val="18"/>
              </w:rPr>
            </w:pPr>
            <w:hyperlink r:id="rId125">
              <w:r w:rsidR="67E7A081" w:rsidRPr="00114893">
                <w:rPr>
                  <w:rStyle w:val="Hyperlink"/>
                  <w:szCs w:val="18"/>
                </w:rPr>
                <w:t>Intrapartum care: Care of healthy women and their babies during childbirth</w:t>
              </w:r>
            </w:hyperlink>
            <w:r w:rsidR="67E7A081" w:rsidRPr="00114893">
              <w:rPr>
                <w:szCs w:val="18"/>
              </w:rPr>
              <w:t xml:space="preserve"> – NICE Clinical Guideline</w:t>
            </w:r>
          </w:p>
          <w:p w14:paraId="7F6CC4D7" w14:textId="77777777" w:rsidR="00B56577" w:rsidRPr="00114893" w:rsidRDefault="008C1548" w:rsidP="3B161C9A">
            <w:pPr>
              <w:pStyle w:val="SCVtablebody"/>
              <w:spacing w:before="60"/>
              <w:rPr>
                <w:szCs w:val="18"/>
              </w:rPr>
            </w:pPr>
            <w:hyperlink r:id="rId126">
              <w:r w:rsidR="6C14CE79" w:rsidRPr="00114893">
                <w:rPr>
                  <w:rStyle w:val="Hyperlink"/>
                  <w:szCs w:val="18"/>
                </w:rPr>
                <w:t>Evaluation of the incision angle of mediolateral episiotomy at 60 degrees</w:t>
              </w:r>
            </w:hyperlink>
          </w:p>
          <w:p w14:paraId="70BB94D2" w14:textId="55EE054A" w:rsidR="00EF53FF" w:rsidRPr="00114893" w:rsidRDefault="008C1548" w:rsidP="3B161C9A">
            <w:pPr>
              <w:pStyle w:val="SCVtablebody"/>
              <w:spacing w:before="60"/>
              <w:rPr>
                <w:szCs w:val="18"/>
              </w:rPr>
            </w:pPr>
            <w:hyperlink r:id="rId127">
              <w:r w:rsidR="7443BED2" w:rsidRPr="00114893">
                <w:rPr>
                  <w:rStyle w:val="Hyperlink"/>
                  <w:szCs w:val="18"/>
                </w:rPr>
                <w:t>The Management of Third-and Fourth Degree Perineal Tears. RCOG - Green-top guideline No. 29.</w:t>
              </w:r>
            </w:hyperlink>
            <w:r w:rsidR="7443BED2" w:rsidRPr="00114893">
              <w:rPr>
                <w:szCs w:val="18"/>
              </w:rPr>
              <w:t xml:space="preserve"> </w:t>
            </w:r>
          </w:p>
          <w:p w14:paraId="4179C4C1" w14:textId="77777777" w:rsidR="00EF53FF" w:rsidRPr="00114893" w:rsidRDefault="008C1548" w:rsidP="3B161C9A">
            <w:pPr>
              <w:spacing w:before="60" w:after="60"/>
              <w:rPr>
                <w:sz w:val="18"/>
                <w:szCs w:val="18"/>
              </w:rPr>
            </w:pPr>
            <w:hyperlink r:id="rId128">
              <w:r w:rsidR="6725D93A" w:rsidRPr="00114893">
                <w:rPr>
                  <w:rStyle w:val="Hyperlink"/>
                  <w:sz w:val="18"/>
                  <w:szCs w:val="18"/>
                </w:rPr>
                <w:t>Obstetrical anal sphincter injuries (OASIS): prevention, recognition, and repair</w:t>
              </w:r>
            </w:hyperlink>
          </w:p>
          <w:p w14:paraId="7E40C74A" w14:textId="1BB8325F" w:rsidR="00EF53FF" w:rsidRPr="00114893" w:rsidRDefault="008C1548" w:rsidP="3B161C9A">
            <w:pPr>
              <w:pStyle w:val="SCVtablebody"/>
              <w:spacing w:before="60"/>
              <w:rPr>
                <w:szCs w:val="18"/>
              </w:rPr>
            </w:pPr>
            <w:hyperlink r:id="rId129">
              <w:r w:rsidR="2462FCD9" w:rsidRPr="00114893">
                <w:rPr>
                  <w:rStyle w:val="Hyperlink"/>
                  <w:szCs w:val="18"/>
                </w:rPr>
                <w:t>The use of Episcissors-60 to reduce the rate of obstetric anal sphincter Injuries: A systematic review</w:t>
              </w:r>
            </w:hyperlink>
          </w:p>
        </w:tc>
        <w:tc>
          <w:tcPr>
            <w:tcW w:w="734" w:type="pct"/>
            <w:tcBorders>
              <w:top w:val="single" w:sz="4" w:space="0" w:color="1B242A" w:themeColor="accent1"/>
              <w:left w:val="single" w:sz="4" w:space="0" w:color="1B242A" w:themeColor="accent1"/>
              <w:bottom w:val="single" w:sz="4" w:space="0" w:color="1B242A" w:themeColor="accent1"/>
              <w:right w:val="single" w:sz="4" w:space="0" w:color="1B242A" w:themeColor="accent1"/>
            </w:tcBorders>
            <w:shd w:val="clear" w:color="auto" w:fill="auto"/>
          </w:tcPr>
          <w:p w14:paraId="162A56C6" w14:textId="77777777" w:rsidR="00991250" w:rsidRPr="00114893" w:rsidRDefault="00991250" w:rsidP="3B161C9A">
            <w:pPr>
              <w:pStyle w:val="SCVtablebody"/>
              <w:rPr>
                <w:szCs w:val="18"/>
              </w:rPr>
            </w:pPr>
          </w:p>
        </w:tc>
      </w:tr>
    </w:tbl>
    <w:p w14:paraId="6904A38F" w14:textId="6C44AE55" w:rsidR="60EF87B1" w:rsidRPr="00A809D1" w:rsidRDefault="60EF87B1" w:rsidP="60EF87B1">
      <w:pPr>
        <w:pStyle w:val="SCVbody"/>
        <w:rPr>
          <w:sz w:val="16"/>
          <w:szCs w:val="16"/>
        </w:rPr>
      </w:pPr>
    </w:p>
    <w:tbl>
      <w:tblPr>
        <w:tblStyle w:val="TableGrid"/>
        <w:tblW w:w="5346" w:type="pct"/>
        <w:tblCellSpacing w:w="28" w:type="dxa"/>
        <w:tblInd w:w="5" w:type="dxa"/>
        <w:tblBorders>
          <w:top w:val="none" w:sz="0" w:space="0" w:color="auto"/>
          <w:bottom w:val="none" w:sz="0" w:space="0" w:color="auto"/>
          <w:insideH w:val="none" w:sz="0" w:space="0" w:color="auto"/>
        </w:tblBorders>
        <w:tblCellMar>
          <w:left w:w="57" w:type="dxa"/>
          <w:right w:w="57" w:type="dxa"/>
        </w:tblCellMar>
        <w:tblLook w:val="0680" w:firstRow="0" w:lastRow="0" w:firstColumn="1" w:lastColumn="0" w:noHBand="1" w:noVBand="1"/>
      </w:tblPr>
      <w:tblGrid>
        <w:gridCol w:w="1840"/>
        <w:gridCol w:w="2403"/>
        <w:gridCol w:w="4397"/>
        <w:gridCol w:w="3967"/>
        <w:gridCol w:w="2268"/>
      </w:tblGrid>
      <w:tr w:rsidR="009977D4" w:rsidRPr="00114893" w14:paraId="381CD6B6" w14:textId="77777777" w:rsidTr="009032D4">
        <w:trPr>
          <w:trHeight w:val="476"/>
          <w:tblCellSpacing w:w="28" w:type="dxa"/>
        </w:trPr>
        <w:tc>
          <w:tcPr>
            <w:tcW w:w="590" w:type="pct"/>
            <w:tcBorders>
              <w:top w:val="single" w:sz="2" w:space="0" w:color="FFFFFF" w:themeColor="background1"/>
              <w:left w:val="single" w:sz="2" w:space="0" w:color="FFFFFF" w:themeColor="background1"/>
              <w:bottom w:val="single" w:sz="2" w:space="0" w:color="FFFFFF" w:themeColor="background1"/>
            </w:tcBorders>
            <w:shd w:val="clear" w:color="auto" w:fill="F2F2F2" w:themeFill="background1" w:themeFillShade="F2"/>
            <w:vAlign w:val="center"/>
          </w:tcPr>
          <w:p w14:paraId="17B1B290" w14:textId="77777777" w:rsidR="00991250" w:rsidRPr="00114893" w:rsidRDefault="00991250" w:rsidP="00D11616">
            <w:pPr>
              <w:pStyle w:val="SCVtablecolhead"/>
              <w:rPr>
                <w:bCs/>
              </w:rPr>
            </w:pPr>
            <w:r w:rsidRPr="00114893">
              <w:t>Secondary driver</w:t>
            </w:r>
          </w:p>
        </w:tc>
        <w:tc>
          <w:tcPr>
            <w:tcW w:w="789" w:type="pct"/>
            <w:tcBorders>
              <w:top w:val="single" w:sz="2" w:space="0" w:color="FFFFFF" w:themeColor="background1"/>
              <w:bottom w:val="single" w:sz="2" w:space="0" w:color="FFFFFF" w:themeColor="background1"/>
            </w:tcBorders>
            <w:shd w:val="clear" w:color="auto" w:fill="F2F2F2" w:themeFill="background1" w:themeFillShade="F2"/>
            <w:vAlign w:val="center"/>
          </w:tcPr>
          <w:p w14:paraId="171BFE9B" w14:textId="77777777" w:rsidR="00991250" w:rsidRPr="00114893" w:rsidRDefault="00991250" w:rsidP="00D11616">
            <w:pPr>
              <w:pStyle w:val="SCVtablecolhead"/>
              <w:rPr>
                <w:noProof/>
              </w:rPr>
            </w:pPr>
            <w:r w:rsidRPr="00114893">
              <w:t>Change ideas</w:t>
            </w:r>
          </w:p>
        </w:tc>
        <w:tc>
          <w:tcPr>
            <w:tcW w:w="1459" w:type="pct"/>
            <w:tcBorders>
              <w:top w:val="single" w:sz="2" w:space="0" w:color="FFFFFF" w:themeColor="background1"/>
              <w:bottom w:val="single" w:sz="2" w:space="0" w:color="FFFFFF" w:themeColor="background1"/>
            </w:tcBorders>
            <w:shd w:val="clear" w:color="auto" w:fill="F2F2F2" w:themeFill="background1" w:themeFillShade="F2"/>
            <w:vAlign w:val="center"/>
          </w:tcPr>
          <w:p w14:paraId="28032DF1" w14:textId="77777777" w:rsidR="00991250" w:rsidRPr="00114893" w:rsidRDefault="00991250" w:rsidP="00D11616">
            <w:pPr>
              <w:pStyle w:val="SCVtablecolhead"/>
            </w:pPr>
            <w:r w:rsidRPr="00114893">
              <w:t>Explanation</w:t>
            </w:r>
          </w:p>
        </w:tc>
        <w:tc>
          <w:tcPr>
            <w:tcW w:w="1315" w:type="pct"/>
            <w:tcBorders>
              <w:top w:val="single" w:sz="2" w:space="0" w:color="FFFFFF" w:themeColor="background1"/>
              <w:bottom w:val="single" w:sz="2" w:space="0" w:color="FFFFFF" w:themeColor="background1"/>
            </w:tcBorders>
            <w:shd w:val="clear" w:color="auto" w:fill="F2F2F2" w:themeFill="background1" w:themeFillShade="F2"/>
            <w:vAlign w:val="center"/>
          </w:tcPr>
          <w:p w14:paraId="1D0641C8" w14:textId="6406CF93" w:rsidR="00991250" w:rsidRPr="00114893" w:rsidRDefault="00BE538A" w:rsidP="00986D73">
            <w:pPr>
              <w:pStyle w:val="SCVtablecolhead"/>
              <w:spacing w:before="60"/>
            </w:pPr>
            <w:r w:rsidRPr="00114893">
              <w:t>Resources/References</w:t>
            </w:r>
          </w:p>
        </w:tc>
        <w:tc>
          <w:tcPr>
            <w:tcW w:w="734" w:type="pct"/>
            <w:tcBorders>
              <w:top w:val="single" w:sz="2" w:space="0" w:color="FFFFFF" w:themeColor="background1"/>
              <w:bottom w:val="single" w:sz="2" w:space="0" w:color="FFFFFF" w:themeColor="background1"/>
              <w:right w:val="single" w:sz="2" w:space="0" w:color="FFFFFF" w:themeColor="background1"/>
            </w:tcBorders>
            <w:shd w:val="clear" w:color="auto" w:fill="F2F2F2" w:themeFill="background1" w:themeFillShade="F2"/>
            <w:vAlign w:val="center"/>
          </w:tcPr>
          <w:p w14:paraId="14165739" w14:textId="77777777" w:rsidR="00991250" w:rsidRPr="00114893" w:rsidRDefault="00991250" w:rsidP="00D11616">
            <w:pPr>
              <w:pStyle w:val="SCVtablecolhead"/>
            </w:pPr>
            <w:r w:rsidRPr="00114893">
              <w:t>Your team’s ideas</w:t>
            </w:r>
          </w:p>
        </w:tc>
      </w:tr>
      <w:tr w:rsidR="00723058" w:rsidRPr="00114893" w14:paraId="246D3B07" w14:textId="77777777" w:rsidTr="009032D4">
        <w:trPr>
          <w:trHeight w:val="624"/>
          <w:tblCellSpacing w:w="28" w:type="dxa"/>
        </w:trPr>
        <w:tc>
          <w:tcPr>
            <w:tcW w:w="590" w:type="pct"/>
            <w:vMerge w:val="restart"/>
            <w:shd w:val="clear" w:color="auto" w:fill="77B7BF"/>
          </w:tcPr>
          <w:p w14:paraId="4565D604" w14:textId="77777777" w:rsidR="00991250" w:rsidRPr="00114893" w:rsidRDefault="00991250" w:rsidP="005E59C3">
            <w:pPr>
              <w:pStyle w:val="SCVbody"/>
              <w:rPr>
                <w:rFonts w:cstheme="minorHAnsi"/>
                <w:bCs/>
                <w:sz w:val="18"/>
                <w:szCs w:val="18"/>
              </w:rPr>
            </w:pPr>
            <w:r w:rsidRPr="00114893">
              <w:rPr>
                <w:rFonts w:cstheme="minorHAnsi"/>
                <w:sz w:val="18"/>
                <w:szCs w:val="18"/>
              </w:rPr>
              <w:t>After birth</w:t>
            </w:r>
          </w:p>
        </w:tc>
        <w:tc>
          <w:tcPr>
            <w:tcW w:w="789" w:type="pct"/>
            <w:tcBorders>
              <w:top w:val="single" w:sz="4" w:space="0" w:color="1B242A" w:themeColor="accent1"/>
              <w:left w:val="single" w:sz="4" w:space="0" w:color="1B242A" w:themeColor="accent1"/>
              <w:bottom w:val="single" w:sz="4" w:space="0" w:color="1B242A" w:themeColor="accent1"/>
              <w:right w:val="single" w:sz="4" w:space="0" w:color="1B242A" w:themeColor="accent1"/>
            </w:tcBorders>
            <w:shd w:val="clear" w:color="auto" w:fill="auto"/>
          </w:tcPr>
          <w:p w14:paraId="728F041A" w14:textId="77777777" w:rsidR="001D6108" w:rsidRPr="00114893" w:rsidRDefault="001D6108" w:rsidP="001D6108">
            <w:pPr>
              <w:pStyle w:val="Pa0"/>
              <w:rPr>
                <w:b/>
                <w:sz w:val="18"/>
                <w:szCs w:val="18"/>
              </w:rPr>
            </w:pPr>
            <w:r w:rsidRPr="00114893">
              <w:rPr>
                <w:b/>
                <w:sz w:val="18"/>
                <w:szCs w:val="18"/>
              </w:rPr>
              <w:t xml:space="preserve">Intervention 4: Comprehensive assessment for perineal tears </w:t>
            </w:r>
          </w:p>
          <w:p w14:paraId="0BD54904" w14:textId="76C5232C" w:rsidR="001D6108" w:rsidRPr="00114893" w:rsidRDefault="001D6108" w:rsidP="00114893">
            <w:pPr>
              <w:pStyle w:val="Pa0"/>
              <w:rPr>
                <w:sz w:val="18"/>
                <w:szCs w:val="18"/>
              </w:rPr>
            </w:pPr>
            <w:r w:rsidRPr="00114893">
              <w:rPr>
                <w:rFonts w:asciiTheme="minorHAnsi" w:hAnsiTheme="minorHAnsi"/>
                <w:sz w:val="18"/>
                <w:szCs w:val="18"/>
              </w:rPr>
              <w:t xml:space="preserve">For all women, </w:t>
            </w:r>
            <w:proofErr w:type="spellStart"/>
            <w:r w:rsidRPr="00114893">
              <w:rPr>
                <w:rFonts w:asciiTheme="minorHAnsi" w:hAnsiTheme="minorHAnsi"/>
                <w:sz w:val="18"/>
                <w:szCs w:val="18"/>
              </w:rPr>
              <w:t>genito</w:t>
            </w:r>
            <w:proofErr w:type="spellEnd"/>
            <w:r w:rsidRPr="00114893">
              <w:rPr>
                <w:rFonts w:asciiTheme="minorHAnsi" w:hAnsiTheme="minorHAnsi"/>
                <w:sz w:val="18"/>
                <w:szCs w:val="18"/>
              </w:rPr>
              <w:t>-anal examination following birth needs to be offered, and where informed consent is given be performed by an experienced clinician and include a per-rectum examination for all women, including those with an intact perineum.</w:t>
            </w:r>
          </w:p>
          <w:p w14:paraId="3B8DBC2D" w14:textId="77777777" w:rsidR="009607C9" w:rsidRDefault="009607C9">
            <w:pPr>
              <w:rPr>
                <w:sz w:val="18"/>
                <w:szCs w:val="18"/>
              </w:rPr>
            </w:pPr>
          </w:p>
          <w:p w14:paraId="55E7C3F7" w14:textId="57177FC6" w:rsidR="00991250" w:rsidRPr="00114893" w:rsidRDefault="001D6108">
            <w:pPr>
              <w:rPr>
                <w:rFonts w:cstheme="minorHAnsi"/>
                <w:b/>
                <w:bCs/>
                <w:noProof/>
                <w:sz w:val="18"/>
                <w:szCs w:val="18"/>
              </w:rPr>
            </w:pPr>
            <w:r w:rsidRPr="00114893">
              <w:rPr>
                <w:sz w:val="18"/>
                <w:szCs w:val="18"/>
              </w:rPr>
              <w:lastRenderedPageBreak/>
              <w:t xml:space="preserve">Use a checklist for post-birth care that incorporates </w:t>
            </w:r>
            <w:proofErr w:type="spellStart"/>
            <w:r w:rsidRPr="00114893">
              <w:rPr>
                <w:sz w:val="18"/>
                <w:szCs w:val="18"/>
              </w:rPr>
              <w:t>genito</w:t>
            </w:r>
            <w:proofErr w:type="spellEnd"/>
            <w:r w:rsidRPr="00114893">
              <w:rPr>
                <w:sz w:val="18"/>
                <w:szCs w:val="18"/>
              </w:rPr>
              <w:t>-anal examination</w:t>
            </w:r>
          </w:p>
        </w:tc>
        <w:tc>
          <w:tcPr>
            <w:tcW w:w="1459" w:type="pct"/>
            <w:tcBorders>
              <w:top w:val="single" w:sz="4" w:space="0" w:color="1B242A" w:themeColor="accent1"/>
              <w:left w:val="single" w:sz="4" w:space="0" w:color="1B242A" w:themeColor="accent1"/>
              <w:bottom w:val="single" w:sz="4" w:space="0" w:color="1B242A" w:themeColor="accent1"/>
              <w:right w:val="single" w:sz="4" w:space="0" w:color="1B242A" w:themeColor="accent1"/>
            </w:tcBorders>
            <w:shd w:val="clear" w:color="auto" w:fill="auto"/>
          </w:tcPr>
          <w:p w14:paraId="7A37961C" w14:textId="1ED2C027" w:rsidR="00991250" w:rsidRPr="00114893" w:rsidRDefault="008937CE">
            <w:pPr>
              <w:pStyle w:val="Tabletext"/>
              <w:rPr>
                <w:rFonts w:eastAsia="Times New Roman" w:cstheme="minorHAnsi"/>
                <w:sz w:val="18"/>
                <w:szCs w:val="18"/>
              </w:rPr>
            </w:pPr>
            <w:r w:rsidRPr="00114893">
              <w:rPr>
                <w:rFonts w:eastAsia="Times New Roman" w:cstheme="minorHAnsi"/>
                <w:sz w:val="18"/>
                <w:szCs w:val="18"/>
              </w:rPr>
              <w:lastRenderedPageBreak/>
              <w:t xml:space="preserve">A systematic examination ensures that anal sphincter injury and </w:t>
            </w:r>
            <w:r w:rsidR="004E7921" w:rsidRPr="00114893">
              <w:rPr>
                <w:rFonts w:eastAsia="Times New Roman" w:cstheme="minorHAnsi"/>
                <w:sz w:val="18"/>
                <w:szCs w:val="18"/>
              </w:rPr>
              <w:t>buttonhole</w:t>
            </w:r>
            <w:r w:rsidRPr="00114893">
              <w:rPr>
                <w:rFonts w:eastAsia="Times New Roman" w:cstheme="minorHAnsi"/>
                <w:sz w:val="18"/>
                <w:szCs w:val="18"/>
              </w:rPr>
              <w:t xml:space="preserve"> tears are not missed</w:t>
            </w:r>
            <w:r w:rsidR="00E873B1" w:rsidRPr="00114893">
              <w:rPr>
                <w:rFonts w:eastAsia="Times New Roman" w:cstheme="minorHAnsi"/>
                <w:sz w:val="18"/>
                <w:szCs w:val="18"/>
              </w:rPr>
              <w:t>.</w:t>
            </w:r>
          </w:p>
          <w:p w14:paraId="493B9AFB" w14:textId="77777777" w:rsidR="00CA37D9" w:rsidRPr="00114893" w:rsidRDefault="00CA37D9">
            <w:pPr>
              <w:pStyle w:val="Tabletext"/>
              <w:rPr>
                <w:rFonts w:eastAsia="Times New Roman" w:cstheme="minorHAnsi"/>
                <w:sz w:val="18"/>
                <w:szCs w:val="18"/>
              </w:rPr>
            </w:pPr>
            <w:r w:rsidRPr="00114893">
              <w:rPr>
                <w:rFonts w:eastAsia="Times New Roman" w:cstheme="minorHAnsi"/>
                <w:sz w:val="18"/>
                <w:szCs w:val="18"/>
              </w:rPr>
              <w:t>Obstetric anal sphincter injuries and isolated rectal tears can be missed if a full examination is not performed. This can lead to serious consequences for women, including anal incontinence. Training is needed to ensure tears are correctly identified</w:t>
            </w:r>
            <w:r w:rsidR="004E7921" w:rsidRPr="00114893">
              <w:rPr>
                <w:rFonts w:eastAsia="Times New Roman" w:cstheme="minorHAnsi"/>
                <w:sz w:val="18"/>
                <w:szCs w:val="18"/>
              </w:rPr>
              <w:t>.</w:t>
            </w:r>
          </w:p>
          <w:p w14:paraId="3755C97A" w14:textId="41F2017B" w:rsidR="00595ADF" w:rsidRPr="00114893" w:rsidRDefault="00595ADF">
            <w:pPr>
              <w:pStyle w:val="Tabletext"/>
              <w:rPr>
                <w:rFonts w:eastAsia="Times New Roman" w:cstheme="minorHAnsi"/>
                <w:sz w:val="18"/>
                <w:szCs w:val="18"/>
              </w:rPr>
            </w:pPr>
          </w:p>
        </w:tc>
        <w:tc>
          <w:tcPr>
            <w:tcW w:w="1315" w:type="pct"/>
            <w:tcBorders>
              <w:top w:val="single" w:sz="4" w:space="0" w:color="1B242A" w:themeColor="accent1"/>
              <w:left w:val="single" w:sz="4" w:space="0" w:color="1B242A" w:themeColor="accent1"/>
              <w:bottom w:val="single" w:sz="4" w:space="0" w:color="1B242A" w:themeColor="accent1"/>
              <w:right w:val="single" w:sz="4" w:space="0" w:color="1B242A" w:themeColor="accent1"/>
            </w:tcBorders>
            <w:shd w:val="clear" w:color="auto" w:fill="auto"/>
          </w:tcPr>
          <w:p w14:paraId="04B57F8F" w14:textId="20F9A8A4" w:rsidR="00832F04" w:rsidRPr="00114893" w:rsidRDefault="008C1548" w:rsidP="00986D73">
            <w:pPr>
              <w:spacing w:before="60" w:after="60"/>
              <w:rPr>
                <w:sz w:val="18"/>
                <w:szCs w:val="18"/>
              </w:rPr>
            </w:pPr>
            <w:hyperlink r:id="rId130" w:history="1">
              <w:r w:rsidR="00E0642B" w:rsidRPr="00026200">
                <w:rPr>
                  <w:rStyle w:val="Hyperlink"/>
                  <w:sz w:val="18"/>
                  <w:szCs w:val="18"/>
                </w:rPr>
                <w:t>Obstetrical anal sphincter injuries (OASIS): prevention, recognition, and repair</w:t>
              </w:r>
            </w:hyperlink>
          </w:p>
          <w:p w14:paraId="050DDBF7" w14:textId="7677F126" w:rsidR="00C978F9" w:rsidRPr="00114893" w:rsidRDefault="008C1548" w:rsidP="00986D73">
            <w:pPr>
              <w:spacing w:before="60" w:after="60"/>
              <w:rPr>
                <w:sz w:val="18"/>
                <w:szCs w:val="18"/>
              </w:rPr>
            </w:pPr>
            <w:hyperlink r:id="rId131" w:history="1">
              <w:r w:rsidR="00C61B6F" w:rsidRPr="00026200">
                <w:rPr>
                  <w:rStyle w:val="Hyperlink"/>
                  <w:sz w:val="18"/>
                  <w:szCs w:val="18"/>
                </w:rPr>
                <w:t>Guideline for the systematic assessment of perineal trauma</w:t>
              </w:r>
            </w:hyperlink>
            <w:r w:rsidR="005F24BC" w:rsidRPr="00026200">
              <w:rPr>
                <w:sz w:val="18"/>
                <w:szCs w:val="18"/>
              </w:rPr>
              <w:t xml:space="preserve"> – British Journal of Midwifery</w:t>
            </w:r>
          </w:p>
          <w:p w14:paraId="26587199" w14:textId="4DF3EA91" w:rsidR="00C978F9" w:rsidRPr="00114893" w:rsidRDefault="008C1548" w:rsidP="00986D73">
            <w:pPr>
              <w:pStyle w:val="SCVtablebody"/>
              <w:spacing w:before="60" w:line="240" w:lineRule="auto"/>
              <w:rPr>
                <w:szCs w:val="18"/>
              </w:rPr>
            </w:pPr>
            <w:hyperlink r:id="rId132" w:history="1">
              <w:r w:rsidR="00C978F9" w:rsidRPr="00026200">
                <w:rPr>
                  <w:rStyle w:val="Hyperlink"/>
                  <w:szCs w:val="18"/>
                </w:rPr>
                <w:t>Intrapartum care: Care of healthy women and their babies during childbirth</w:t>
              </w:r>
            </w:hyperlink>
            <w:r w:rsidR="00C978F9" w:rsidRPr="00026200">
              <w:rPr>
                <w:szCs w:val="18"/>
              </w:rPr>
              <w:t xml:space="preserve"> – NICE Clinical Guideline</w:t>
            </w:r>
          </w:p>
          <w:p w14:paraId="1B614A47" w14:textId="42CF3438" w:rsidR="00CA3217" w:rsidRPr="00114893" w:rsidRDefault="008C1548" w:rsidP="00986D73">
            <w:pPr>
              <w:spacing w:before="60" w:after="60"/>
              <w:rPr>
                <w:sz w:val="18"/>
                <w:szCs w:val="18"/>
              </w:rPr>
            </w:pPr>
            <w:hyperlink r:id="rId133" w:history="1">
              <w:r w:rsidR="009214F2" w:rsidRPr="00026200">
                <w:rPr>
                  <w:rStyle w:val="Hyperlink"/>
                  <w:sz w:val="18"/>
                  <w:szCs w:val="18"/>
                </w:rPr>
                <w:t>Diagnosis of perineal trauma: getting it right first time</w:t>
              </w:r>
            </w:hyperlink>
          </w:p>
          <w:p w14:paraId="4E0C508A" w14:textId="274DCCBD" w:rsidR="00814F39" w:rsidRPr="00114893" w:rsidRDefault="008C1548" w:rsidP="00986D73">
            <w:pPr>
              <w:spacing w:before="60" w:after="60"/>
              <w:rPr>
                <w:sz w:val="18"/>
                <w:szCs w:val="18"/>
              </w:rPr>
            </w:pPr>
            <w:hyperlink r:id="rId134" w:history="1">
              <w:r w:rsidR="002A6A0D" w:rsidRPr="00026200">
                <w:rPr>
                  <w:rStyle w:val="Hyperlink"/>
                  <w:sz w:val="18"/>
                  <w:szCs w:val="18"/>
                </w:rPr>
                <w:t>The Management of Third-and Fourth Degree Perineal Tears. RCOG - Green-top guideline No. 29</w:t>
              </w:r>
            </w:hyperlink>
          </w:p>
          <w:p w14:paraId="1F058FD5" w14:textId="429A79C2" w:rsidR="00624F26" w:rsidRPr="00026200" w:rsidRDefault="008C1548" w:rsidP="00986D73">
            <w:pPr>
              <w:spacing w:before="60" w:after="60"/>
              <w:rPr>
                <w:sz w:val="18"/>
                <w:szCs w:val="18"/>
              </w:rPr>
            </w:pPr>
            <w:hyperlink r:id="rId135" w:history="1">
              <w:r w:rsidR="00663F65" w:rsidRPr="00026200">
                <w:rPr>
                  <w:rStyle w:val="Hyperlink"/>
                  <w:sz w:val="18"/>
                  <w:szCs w:val="18"/>
                </w:rPr>
                <w:t>ACOG Practice Bulletin No. 198: Prevention and Management of Obstetric Lacerations at Vaginal Delivery</w:t>
              </w:r>
            </w:hyperlink>
          </w:p>
          <w:p w14:paraId="711F12A0" w14:textId="4468E23F" w:rsidR="004B536D" w:rsidRPr="00655EE1" w:rsidRDefault="008C1548" w:rsidP="00986D73">
            <w:pPr>
              <w:spacing w:before="60" w:after="60"/>
              <w:rPr>
                <w:rFonts w:eastAsiaTheme="minorEastAsia"/>
                <w:sz w:val="18"/>
                <w:szCs w:val="18"/>
              </w:rPr>
            </w:pPr>
            <w:hyperlink r:id="rId136" w:history="1">
              <w:r w:rsidR="00526CFF" w:rsidRPr="00026200">
                <w:rPr>
                  <w:rStyle w:val="Hyperlink"/>
                  <w:rFonts w:eastAsiaTheme="minorEastAsia"/>
                  <w:sz w:val="18"/>
                  <w:szCs w:val="18"/>
                </w:rPr>
                <w:t>Diagnosis of Pe</w:t>
              </w:r>
              <w:r w:rsidR="0071364E" w:rsidRPr="00026200">
                <w:rPr>
                  <w:rStyle w:val="Hyperlink"/>
                  <w:rFonts w:eastAsiaTheme="minorEastAsia"/>
                  <w:sz w:val="18"/>
                  <w:szCs w:val="18"/>
                </w:rPr>
                <w:t>r</w:t>
              </w:r>
              <w:r w:rsidR="00526CFF" w:rsidRPr="00026200">
                <w:rPr>
                  <w:rStyle w:val="Hyperlink"/>
                  <w:rFonts w:eastAsiaTheme="minorEastAsia"/>
                  <w:sz w:val="18"/>
                  <w:szCs w:val="18"/>
                </w:rPr>
                <w:t xml:space="preserve">ineal Trauma in </w:t>
              </w:r>
              <w:r w:rsidR="006763E3" w:rsidRPr="00026200">
                <w:rPr>
                  <w:rStyle w:val="Hyperlink"/>
                  <w:rFonts w:eastAsiaTheme="minorEastAsia"/>
                  <w:sz w:val="18"/>
                  <w:szCs w:val="18"/>
                </w:rPr>
                <w:t>Perineal and anal sphincter trauma</w:t>
              </w:r>
            </w:hyperlink>
            <w:r w:rsidR="001056D0" w:rsidRPr="00026200">
              <w:rPr>
                <w:rFonts w:eastAsiaTheme="minorEastAsia"/>
                <w:sz w:val="18"/>
                <w:szCs w:val="18"/>
              </w:rPr>
              <w:t xml:space="preserve"> - textbook</w:t>
            </w:r>
            <w:r w:rsidR="00FB32D0" w:rsidRPr="00026200">
              <w:rPr>
                <w:rFonts w:eastAsiaTheme="minorEastAsia"/>
                <w:sz w:val="18"/>
                <w:szCs w:val="18"/>
              </w:rPr>
              <w:t>.</w:t>
            </w:r>
          </w:p>
        </w:tc>
        <w:tc>
          <w:tcPr>
            <w:tcW w:w="734" w:type="pct"/>
            <w:tcBorders>
              <w:top w:val="single" w:sz="4" w:space="0" w:color="1B242A" w:themeColor="accent1"/>
              <w:left w:val="single" w:sz="4" w:space="0" w:color="1B242A" w:themeColor="accent1"/>
              <w:bottom w:val="single" w:sz="4" w:space="0" w:color="1B242A" w:themeColor="accent1"/>
              <w:right w:val="single" w:sz="4" w:space="0" w:color="1B242A" w:themeColor="accent1"/>
            </w:tcBorders>
            <w:shd w:val="clear" w:color="auto" w:fill="auto"/>
          </w:tcPr>
          <w:p w14:paraId="501A8500" w14:textId="77777777" w:rsidR="00991250" w:rsidRPr="00114893" w:rsidRDefault="00991250">
            <w:pPr>
              <w:pStyle w:val="Tabletext"/>
              <w:rPr>
                <w:rFonts w:cstheme="minorHAnsi"/>
                <w:sz w:val="18"/>
                <w:szCs w:val="18"/>
              </w:rPr>
            </w:pPr>
          </w:p>
        </w:tc>
      </w:tr>
      <w:tr w:rsidR="00723058" w:rsidRPr="00114893" w14:paraId="5A695D5E" w14:textId="77777777" w:rsidTr="009032D4">
        <w:trPr>
          <w:trHeight w:val="624"/>
          <w:tblCellSpacing w:w="28" w:type="dxa"/>
        </w:trPr>
        <w:tc>
          <w:tcPr>
            <w:tcW w:w="590" w:type="pct"/>
            <w:vMerge/>
            <w:shd w:val="clear" w:color="auto" w:fill="77B7BF"/>
          </w:tcPr>
          <w:p w14:paraId="0D7E2FD9" w14:textId="77777777" w:rsidR="00991250" w:rsidRPr="00114893" w:rsidRDefault="00991250">
            <w:pPr>
              <w:spacing w:before="60"/>
              <w:rPr>
                <w:rFonts w:cstheme="minorHAnsi"/>
                <w:bCs/>
                <w:color w:val="FFFFFF" w:themeColor="background1"/>
                <w:sz w:val="18"/>
                <w:szCs w:val="18"/>
              </w:rPr>
            </w:pPr>
          </w:p>
        </w:tc>
        <w:tc>
          <w:tcPr>
            <w:tcW w:w="789" w:type="pct"/>
            <w:tcBorders>
              <w:top w:val="single" w:sz="4" w:space="0" w:color="1B242A" w:themeColor="accent1"/>
              <w:left w:val="single" w:sz="4" w:space="0" w:color="1B242A" w:themeColor="accent1"/>
              <w:bottom w:val="single" w:sz="4" w:space="0" w:color="1B242A" w:themeColor="accent1"/>
              <w:right w:val="single" w:sz="4" w:space="0" w:color="1B242A" w:themeColor="accent1"/>
            </w:tcBorders>
            <w:shd w:val="clear" w:color="auto" w:fill="auto"/>
          </w:tcPr>
          <w:p w14:paraId="018421DF" w14:textId="77777777" w:rsidR="009E21CE" w:rsidRPr="00114893" w:rsidRDefault="008B0AC3" w:rsidP="008B0AC3">
            <w:pPr>
              <w:pStyle w:val="Tabletext"/>
              <w:rPr>
                <w:b/>
                <w:bCs/>
                <w:sz w:val="18"/>
                <w:szCs w:val="18"/>
              </w:rPr>
            </w:pPr>
            <w:r w:rsidRPr="00114893">
              <w:rPr>
                <w:b/>
                <w:bCs/>
                <w:sz w:val="18"/>
                <w:szCs w:val="18"/>
              </w:rPr>
              <w:t>Intervention 5 - accurate severity grading of perineal tears</w:t>
            </w:r>
            <w:r w:rsidRPr="00114893" w:rsidDel="009105F9">
              <w:rPr>
                <w:b/>
                <w:bCs/>
                <w:sz w:val="18"/>
                <w:szCs w:val="18"/>
              </w:rPr>
              <w:t xml:space="preserve"> </w:t>
            </w:r>
          </w:p>
          <w:p w14:paraId="4C7D12B1" w14:textId="26115204" w:rsidR="009E21CE" w:rsidRPr="00114893" w:rsidRDefault="008B0AC3" w:rsidP="008B0AC3">
            <w:pPr>
              <w:pStyle w:val="Tabletext"/>
              <w:rPr>
                <w:sz w:val="18"/>
                <w:szCs w:val="18"/>
              </w:rPr>
            </w:pPr>
            <w:r w:rsidRPr="00114893">
              <w:rPr>
                <w:sz w:val="18"/>
                <w:szCs w:val="18"/>
              </w:rPr>
              <w:t xml:space="preserve">All perineal </w:t>
            </w:r>
            <w:proofErr w:type="gramStart"/>
            <w:r w:rsidRPr="00114893">
              <w:rPr>
                <w:sz w:val="18"/>
                <w:szCs w:val="18"/>
              </w:rPr>
              <w:t>trauma</w:t>
            </w:r>
            <w:proofErr w:type="gramEnd"/>
            <w:r w:rsidRPr="00114893">
              <w:rPr>
                <w:sz w:val="18"/>
                <w:szCs w:val="18"/>
              </w:rPr>
              <w:t xml:space="preserve"> should be</w:t>
            </w:r>
            <w:r w:rsidR="009E21CE" w:rsidRPr="00114893">
              <w:rPr>
                <w:sz w:val="18"/>
                <w:szCs w:val="18"/>
              </w:rPr>
              <w:t>:</w:t>
            </w:r>
          </w:p>
          <w:p w14:paraId="5395772A" w14:textId="77777777" w:rsidR="009E21CE" w:rsidRPr="00114893" w:rsidRDefault="008B0AC3" w:rsidP="00286FE0">
            <w:pPr>
              <w:pStyle w:val="Tabletext"/>
              <w:numPr>
                <w:ilvl w:val="0"/>
                <w:numId w:val="15"/>
              </w:numPr>
              <w:ind w:left="183" w:hanging="142"/>
              <w:rPr>
                <w:sz w:val="18"/>
                <w:szCs w:val="18"/>
              </w:rPr>
            </w:pPr>
            <w:r w:rsidRPr="00114893">
              <w:rPr>
                <w:sz w:val="18"/>
                <w:szCs w:val="18"/>
              </w:rPr>
              <w:t>graded according to the Royal College of Obstetricians and Gynaecologists (RCOG) grading guideline and</w:t>
            </w:r>
          </w:p>
          <w:p w14:paraId="37421459" w14:textId="0B7F51BF" w:rsidR="008B0AC3" w:rsidRPr="00114893" w:rsidRDefault="008B0AC3" w:rsidP="00286FE0">
            <w:pPr>
              <w:pStyle w:val="Tabletext"/>
              <w:numPr>
                <w:ilvl w:val="0"/>
                <w:numId w:val="15"/>
              </w:numPr>
              <w:ind w:left="183" w:hanging="142"/>
              <w:rPr>
                <w:sz w:val="18"/>
                <w:szCs w:val="18"/>
              </w:rPr>
            </w:pPr>
            <w:r w:rsidRPr="00114893">
              <w:rPr>
                <w:sz w:val="18"/>
                <w:szCs w:val="18"/>
              </w:rPr>
              <w:t>reviewed respectfully by a second experienced clinician to confirm the diagnosis and grading</w:t>
            </w:r>
          </w:p>
          <w:p w14:paraId="7D13701F" w14:textId="77777777" w:rsidR="008B0AC3" w:rsidRPr="00114893" w:rsidRDefault="008B0AC3" w:rsidP="008B0AC3">
            <w:pPr>
              <w:pStyle w:val="Tabletext"/>
              <w:rPr>
                <w:b/>
                <w:sz w:val="18"/>
                <w:szCs w:val="18"/>
              </w:rPr>
            </w:pPr>
            <w:r w:rsidRPr="00114893">
              <w:rPr>
                <w:sz w:val="18"/>
                <w:szCs w:val="18"/>
              </w:rPr>
              <w:t>Develop local operational definitions for experienced clinicians</w:t>
            </w:r>
          </w:p>
          <w:p w14:paraId="0D4CF5D8" w14:textId="4DDA24F8" w:rsidR="00991250" w:rsidRPr="00114893" w:rsidRDefault="008B0AC3" w:rsidP="0032183D">
            <w:pPr>
              <w:rPr>
                <w:rFonts w:eastAsia="Times New Roman" w:cstheme="minorHAnsi"/>
                <w:sz w:val="18"/>
                <w:szCs w:val="18"/>
              </w:rPr>
            </w:pPr>
            <w:r w:rsidRPr="00114893">
              <w:rPr>
                <w:sz w:val="18"/>
                <w:szCs w:val="18"/>
              </w:rPr>
              <w:t>Provide staff rostering that supports availability of experienced clinicians</w:t>
            </w:r>
          </w:p>
        </w:tc>
        <w:tc>
          <w:tcPr>
            <w:tcW w:w="1459" w:type="pct"/>
            <w:tcBorders>
              <w:top w:val="single" w:sz="4" w:space="0" w:color="1B242A" w:themeColor="accent1"/>
              <w:left w:val="single" w:sz="4" w:space="0" w:color="1B242A" w:themeColor="accent1"/>
              <w:bottom w:val="single" w:sz="4" w:space="0" w:color="1B242A" w:themeColor="accent1"/>
              <w:right w:val="single" w:sz="4" w:space="0" w:color="1B242A" w:themeColor="accent1"/>
            </w:tcBorders>
            <w:shd w:val="clear" w:color="auto" w:fill="auto"/>
          </w:tcPr>
          <w:p w14:paraId="5C801411" w14:textId="6AA62977" w:rsidR="00991250" w:rsidRPr="00114893" w:rsidRDefault="00991250">
            <w:pPr>
              <w:pStyle w:val="Tabletext"/>
              <w:rPr>
                <w:rFonts w:eastAsia="Times New Roman" w:cstheme="minorHAnsi"/>
                <w:bCs/>
                <w:sz w:val="18"/>
                <w:szCs w:val="18"/>
              </w:rPr>
            </w:pPr>
            <w:r w:rsidRPr="00114893">
              <w:rPr>
                <w:rFonts w:eastAsia="Times New Roman" w:cstheme="minorHAnsi"/>
                <w:bCs/>
                <w:sz w:val="18"/>
                <w:szCs w:val="18"/>
              </w:rPr>
              <w:t xml:space="preserve">All perineal </w:t>
            </w:r>
            <w:proofErr w:type="gramStart"/>
            <w:r w:rsidRPr="00114893">
              <w:rPr>
                <w:rFonts w:eastAsia="Times New Roman" w:cstheme="minorHAnsi"/>
                <w:bCs/>
                <w:sz w:val="18"/>
                <w:szCs w:val="18"/>
              </w:rPr>
              <w:t>trauma</w:t>
            </w:r>
            <w:proofErr w:type="gramEnd"/>
            <w:r w:rsidRPr="00114893">
              <w:rPr>
                <w:rFonts w:eastAsia="Times New Roman" w:cstheme="minorHAnsi"/>
                <w:bCs/>
                <w:sz w:val="18"/>
                <w:szCs w:val="18"/>
              </w:rPr>
              <w:t xml:space="preserve"> </w:t>
            </w:r>
            <w:r w:rsidR="004857B3" w:rsidRPr="00114893">
              <w:rPr>
                <w:rFonts w:eastAsia="Times New Roman" w:cstheme="minorHAnsi"/>
                <w:bCs/>
                <w:sz w:val="18"/>
                <w:szCs w:val="18"/>
              </w:rPr>
              <w:t>should be</w:t>
            </w:r>
            <w:r w:rsidRPr="00114893">
              <w:rPr>
                <w:rFonts w:eastAsia="Times New Roman" w:cstheme="minorHAnsi"/>
                <w:bCs/>
                <w:sz w:val="18"/>
                <w:szCs w:val="18"/>
              </w:rPr>
              <w:t xml:space="preserve"> reviewed by a second experienced clinician</w:t>
            </w:r>
            <w:r w:rsidR="004857B3" w:rsidRPr="00114893">
              <w:rPr>
                <w:rFonts w:eastAsia="Times New Roman" w:cstheme="minorHAnsi"/>
                <w:bCs/>
                <w:sz w:val="18"/>
                <w:szCs w:val="18"/>
              </w:rPr>
              <w:t xml:space="preserve"> using the RCOG grading scale. This practice </w:t>
            </w:r>
            <w:r w:rsidR="00CE3140" w:rsidRPr="00114893">
              <w:rPr>
                <w:rFonts w:eastAsia="Times New Roman" w:cstheme="minorHAnsi"/>
                <w:bCs/>
                <w:sz w:val="18"/>
                <w:szCs w:val="18"/>
              </w:rPr>
              <w:t>ensures that tears are graded correctly</w:t>
            </w:r>
            <w:r w:rsidR="005B1EE9" w:rsidRPr="00114893">
              <w:rPr>
                <w:rFonts w:eastAsia="Times New Roman" w:cstheme="minorHAnsi"/>
                <w:bCs/>
                <w:sz w:val="18"/>
                <w:szCs w:val="18"/>
              </w:rPr>
              <w:t xml:space="preserve"> and provides a training opportunity for </w:t>
            </w:r>
            <w:r w:rsidR="008C2970" w:rsidRPr="00114893">
              <w:rPr>
                <w:rFonts w:eastAsia="Times New Roman" w:cstheme="minorHAnsi"/>
                <w:bCs/>
                <w:sz w:val="18"/>
                <w:szCs w:val="18"/>
              </w:rPr>
              <w:t xml:space="preserve">more junior/inexperienced clinicians. </w:t>
            </w:r>
          </w:p>
        </w:tc>
        <w:tc>
          <w:tcPr>
            <w:tcW w:w="1315" w:type="pct"/>
            <w:tcBorders>
              <w:top w:val="single" w:sz="4" w:space="0" w:color="1B242A" w:themeColor="accent1"/>
              <w:left w:val="single" w:sz="4" w:space="0" w:color="1B242A" w:themeColor="accent1"/>
              <w:bottom w:val="single" w:sz="4" w:space="0" w:color="1B242A" w:themeColor="accent1"/>
              <w:right w:val="single" w:sz="4" w:space="0" w:color="1B242A" w:themeColor="accent1"/>
            </w:tcBorders>
            <w:shd w:val="clear" w:color="auto" w:fill="auto"/>
          </w:tcPr>
          <w:p w14:paraId="0CC1D5DC" w14:textId="6EB434DE" w:rsidR="006B7FFD" w:rsidRPr="00114893" w:rsidRDefault="008C1548" w:rsidP="00986D73">
            <w:pPr>
              <w:spacing w:before="60" w:after="60"/>
              <w:rPr>
                <w:sz w:val="18"/>
                <w:szCs w:val="18"/>
              </w:rPr>
            </w:pPr>
            <w:hyperlink r:id="rId137" w:history="1">
              <w:r w:rsidR="006B7FFD" w:rsidRPr="00026200">
                <w:rPr>
                  <w:rStyle w:val="Hyperlink"/>
                  <w:sz w:val="18"/>
                  <w:szCs w:val="18"/>
                </w:rPr>
                <w:t>The Management of Third-and Fourth Degree Perineal Tears. RCOG - Green-top guideline No. 29</w:t>
              </w:r>
            </w:hyperlink>
          </w:p>
          <w:p w14:paraId="191979FE" w14:textId="2A376CD0" w:rsidR="005F24BC" w:rsidRPr="00114893" w:rsidRDefault="008C1548" w:rsidP="00986D73">
            <w:pPr>
              <w:spacing w:before="60" w:after="60"/>
              <w:rPr>
                <w:sz w:val="18"/>
                <w:szCs w:val="18"/>
              </w:rPr>
            </w:pPr>
            <w:hyperlink r:id="rId138" w:history="1">
              <w:r w:rsidR="00435040" w:rsidRPr="00026200">
                <w:rPr>
                  <w:rStyle w:val="Hyperlink"/>
                  <w:sz w:val="18"/>
                  <w:szCs w:val="18"/>
                </w:rPr>
                <w:t>Guideline for the systematic assessment of perineal trauma</w:t>
              </w:r>
            </w:hyperlink>
            <w:r w:rsidR="005F24BC" w:rsidRPr="00026200">
              <w:rPr>
                <w:sz w:val="18"/>
                <w:szCs w:val="18"/>
              </w:rPr>
              <w:t xml:space="preserve"> – British Journal of Midwifery</w:t>
            </w:r>
          </w:p>
          <w:p w14:paraId="4E5556D8" w14:textId="5C462C36" w:rsidR="0094272D" w:rsidRPr="00114893" w:rsidRDefault="008C1548" w:rsidP="00986D73">
            <w:pPr>
              <w:spacing w:before="60" w:after="60"/>
              <w:rPr>
                <w:sz w:val="18"/>
                <w:szCs w:val="18"/>
              </w:rPr>
            </w:pPr>
            <w:hyperlink r:id="rId139" w:history="1">
              <w:r w:rsidR="0094272D" w:rsidRPr="00026200">
                <w:rPr>
                  <w:rStyle w:val="Hyperlink"/>
                  <w:sz w:val="18"/>
                  <w:szCs w:val="18"/>
                </w:rPr>
                <w:t xml:space="preserve">Outcomes from medium term follow-up of patients with </w:t>
              </w:r>
              <w:proofErr w:type="gramStart"/>
              <w:r w:rsidR="0094272D" w:rsidRPr="00026200">
                <w:rPr>
                  <w:rStyle w:val="Hyperlink"/>
                  <w:sz w:val="18"/>
                  <w:szCs w:val="18"/>
                </w:rPr>
                <w:t>third and fourth degree</w:t>
              </w:r>
              <w:proofErr w:type="gramEnd"/>
              <w:r w:rsidR="0094272D" w:rsidRPr="00026200">
                <w:rPr>
                  <w:rStyle w:val="Hyperlink"/>
                  <w:sz w:val="18"/>
                  <w:szCs w:val="18"/>
                </w:rPr>
                <w:t xml:space="preserve"> perineal tears</w:t>
              </w:r>
            </w:hyperlink>
          </w:p>
          <w:p w14:paraId="48A81E40" w14:textId="1452B5F3" w:rsidR="00E35ABA" w:rsidRPr="00114893" w:rsidRDefault="008C1548" w:rsidP="00986D73">
            <w:pPr>
              <w:spacing w:before="60" w:after="60"/>
              <w:rPr>
                <w:sz w:val="18"/>
                <w:szCs w:val="18"/>
              </w:rPr>
            </w:pPr>
            <w:hyperlink r:id="rId140" w:history="1">
              <w:r w:rsidR="00155B99" w:rsidRPr="00026200">
                <w:rPr>
                  <w:rStyle w:val="Hyperlink"/>
                  <w:sz w:val="18"/>
                  <w:szCs w:val="18"/>
                </w:rPr>
                <w:t>Occult anal sphincter injuries—myth or reality?</w:t>
              </w:r>
            </w:hyperlink>
          </w:p>
          <w:p w14:paraId="01DE3809" w14:textId="1D1CF61B" w:rsidR="004A7F7B" w:rsidRPr="00114893" w:rsidRDefault="008C1548" w:rsidP="00986D73">
            <w:pPr>
              <w:spacing w:before="60" w:after="60"/>
              <w:rPr>
                <w:sz w:val="18"/>
                <w:szCs w:val="18"/>
              </w:rPr>
            </w:pPr>
            <w:hyperlink r:id="rId141" w:anchor=":~:text=Conclusions%3A%20With%20increased%20vigilance%2C%20it,diagnosis%20of%20third%20degree%20tears." w:history="1">
              <w:r w:rsidR="00761A3C" w:rsidRPr="00026200">
                <w:rPr>
                  <w:rStyle w:val="Hyperlink"/>
                  <w:sz w:val="18"/>
                  <w:szCs w:val="18"/>
                </w:rPr>
                <w:t xml:space="preserve">Can we improve on the diagnosis of </w:t>
              </w:r>
              <w:proofErr w:type="gramStart"/>
              <w:r w:rsidR="00761A3C" w:rsidRPr="00026200">
                <w:rPr>
                  <w:rStyle w:val="Hyperlink"/>
                  <w:sz w:val="18"/>
                  <w:szCs w:val="18"/>
                </w:rPr>
                <w:t>third degree</w:t>
              </w:r>
              <w:proofErr w:type="gramEnd"/>
              <w:r w:rsidR="00761A3C" w:rsidRPr="00026200">
                <w:rPr>
                  <w:rStyle w:val="Hyperlink"/>
                  <w:sz w:val="18"/>
                  <w:szCs w:val="18"/>
                </w:rPr>
                <w:t xml:space="preserve"> tears?</w:t>
              </w:r>
            </w:hyperlink>
          </w:p>
          <w:p w14:paraId="386C7892" w14:textId="3B9CF4D3" w:rsidR="004A7F7B" w:rsidRPr="00114893" w:rsidRDefault="008C1548" w:rsidP="00986D73">
            <w:pPr>
              <w:spacing w:before="60" w:after="60"/>
              <w:rPr>
                <w:sz w:val="18"/>
                <w:szCs w:val="18"/>
              </w:rPr>
            </w:pPr>
            <w:hyperlink r:id="rId142" w:history="1">
              <w:r w:rsidR="004A7F7B" w:rsidRPr="00026200">
                <w:rPr>
                  <w:rStyle w:val="Hyperlink"/>
                  <w:sz w:val="18"/>
                  <w:szCs w:val="18"/>
                </w:rPr>
                <w:t>ACOG Practice Bulletin No. 198: Prevention and Management of Obstetric Lacerations at Vaginal Delivery</w:t>
              </w:r>
            </w:hyperlink>
          </w:p>
          <w:p w14:paraId="388EBDA6" w14:textId="5D0F182D" w:rsidR="004A7F7B" w:rsidRPr="00114893" w:rsidRDefault="008C1548" w:rsidP="00986D73">
            <w:pPr>
              <w:pStyle w:val="SCVtablebody"/>
              <w:spacing w:before="60" w:line="240" w:lineRule="auto"/>
              <w:rPr>
                <w:szCs w:val="18"/>
              </w:rPr>
            </w:pPr>
            <w:hyperlink r:id="rId143" w:history="1">
              <w:r w:rsidR="00474DCD" w:rsidRPr="00026200">
                <w:rPr>
                  <w:rStyle w:val="Hyperlink"/>
                  <w:szCs w:val="18"/>
                </w:rPr>
                <w:t>Intrapartum care: Care of healthy women and their babies during childbirth</w:t>
              </w:r>
            </w:hyperlink>
            <w:r w:rsidR="00474DCD" w:rsidRPr="00026200">
              <w:rPr>
                <w:szCs w:val="18"/>
              </w:rPr>
              <w:t xml:space="preserve"> – NICE Clinical Guideline</w:t>
            </w:r>
          </w:p>
        </w:tc>
        <w:tc>
          <w:tcPr>
            <w:tcW w:w="734" w:type="pct"/>
            <w:tcBorders>
              <w:top w:val="single" w:sz="4" w:space="0" w:color="1B242A" w:themeColor="accent1"/>
              <w:left w:val="single" w:sz="4" w:space="0" w:color="1B242A" w:themeColor="accent1"/>
              <w:bottom w:val="single" w:sz="4" w:space="0" w:color="1B242A" w:themeColor="accent1"/>
              <w:right w:val="single" w:sz="4" w:space="0" w:color="1B242A" w:themeColor="accent1"/>
            </w:tcBorders>
            <w:shd w:val="clear" w:color="auto" w:fill="auto"/>
          </w:tcPr>
          <w:p w14:paraId="570E4B3E" w14:textId="77777777" w:rsidR="00991250" w:rsidRPr="00114893" w:rsidRDefault="00991250">
            <w:pPr>
              <w:pStyle w:val="Tabletext"/>
              <w:rPr>
                <w:rFonts w:cstheme="minorHAnsi"/>
                <w:sz w:val="18"/>
                <w:szCs w:val="18"/>
              </w:rPr>
            </w:pPr>
          </w:p>
        </w:tc>
      </w:tr>
    </w:tbl>
    <w:p w14:paraId="68B0DB06" w14:textId="77777777" w:rsidR="008B06C8" w:rsidRDefault="008B06C8" w:rsidP="00A45CB0">
      <w:pPr>
        <w:pStyle w:val="SCVbody"/>
        <w:sectPr w:rsidR="008B06C8" w:rsidSect="00986D73">
          <w:headerReference w:type="even" r:id="rId144"/>
          <w:headerReference w:type="default" r:id="rId145"/>
          <w:pgSz w:w="16838" w:h="11906" w:orient="landscape" w:code="9"/>
          <w:pgMar w:top="851" w:right="1559" w:bottom="851" w:left="1361" w:header="851" w:footer="851" w:gutter="0"/>
          <w:cols w:space="284"/>
          <w:docGrid w:linePitch="360"/>
        </w:sectPr>
      </w:pPr>
    </w:p>
    <w:p w14:paraId="5D25CFE5" w14:textId="679C9EF6" w:rsidR="000D6CEC" w:rsidRDefault="000D6CEC" w:rsidP="00CB4FD2">
      <w:pPr>
        <w:pStyle w:val="Heading4"/>
      </w:pPr>
      <w:r>
        <w:lastRenderedPageBreak/>
        <w:t>References</w:t>
      </w:r>
    </w:p>
    <w:bookmarkEnd w:id="0"/>
    <w:p w14:paraId="22628626" w14:textId="77777777" w:rsidR="003F0FD8" w:rsidRDefault="003F0FD8" w:rsidP="00E95912">
      <w:proofErr w:type="spellStart"/>
      <w:r>
        <w:t>Aasheim</w:t>
      </w:r>
      <w:proofErr w:type="spellEnd"/>
      <w:r>
        <w:t xml:space="preserve"> V, Nilsen ABV, </w:t>
      </w:r>
      <w:proofErr w:type="spellStart"/>
      <w:r>
        <w:t>Lukasse</w:t>
      </w:r>
      <w:proofErr w:type="spellEnd"/>
      <w:r>
        <w:t xml:space="preserve"> M, </w:t>
      </w:r>
      <w:proofErr w:type="spellStart"/>
      <w:r>
        <w:t>Reinar</w:t>
      </w:r>
      <w:proofErr w:type="spellEnd"/>
      <w:r>
        <w:t xml:space="preserve"> L. (2011) Perineal techniques during the second stage of labour for reducing perineal trauma. Cochrane Database of Systematic Reviews, 3:17. </w:t>
      </w:r>
    </w:p>
    <w:p w14:paraId="38C11E25" w14:textId="77777777" w:rsidR="003F0FD8" w:rsidRDefault="003F0FD8" w:rsidP="00E95912">
      <w:r>
        <w:t xml:space="preserve">American College of Obstetricians </w:t>
      </w:r>
      <w:proofErr w:type="spellStart"/>
      <w:r>
        <w:t>Gynecologists</w:t>
      </w:r>
      <w:proofErr w:type="spellEnd"/>
      <w:r>
        <w:t xml:space="preserve"> (ACOG). (2018). Practice Bulletin No. 198: Prevention and Management of Obstetric Lacerations at Vaginal Delivery. Obstetrics &amp; Gynaecology, 132(3), e97–102.</w:t>
      </w:r>
    </w:p>
    <w:p w14:paraId="63AE5013" w14:textId="77777777" w:rsidR="003F0FD8" w:rsidRDefault="003F0FD8" w:rsidP="00E95912">
      <w:r>
        <w:t xml:space="preserve">Andrews V, Sultan AH, </w:t>
      </w:r>
      <w:proofErr w:type="spellStart"/>
      <w:r>
        <w:t>Thakar</w:t>
      </w:r>
      <w:proofErr w:type="spellEnd"/>
      <w:r>
        <w:t xml:space="preserve"> R, et al. (2006) Occult anal sphincter injuries—myth or reality? BJOG: an international journal of obstetrics &amp; gynaecology, 113(2):195–200.</w:t>
      </w:r>
    </w:p>
    <w:p w14:paraId="3142D28D" w14:textId="622560A3" w:rsidR="003F0FD8" w:rsidRDefault="003F0FD8" w:rsidP="00E95912">
      <w:r>
        <w:t xml:space="preserve">Australian </w:t>
      </w:r>
      <w:r w:rsidR="00FB2E50">
        <w:t>Commission</w:t>
      </w:r>
      <w:r>
        <w:t xml:space="preserve"> on Safety and Quality in Health Care (ACSQHC). (2021). Talking about tears – a video for clinicians. </w:t>
      </w:r>
      <w:hyperlink r:id="rId146" w:history="1">
        <w:r w:rsidRPr="001C17E7">
          <w:rPr>
            <w:rStyle w:val="Hyperlink"/>
          </w:rPr>
          <w:t>https://www.youtube.com/watch?v=KY9ArcFz9qA</w:t>
        </w:r>
      </w:hyperlink>
    </w:p>
    <w:p w14:paraId="6B944968" w14:textId="335EE69E" w:rsidR="003F0FD8" w:rsidRDefault="003F0FD8" w:rsidP="60EF87B1">
      <w:pPr>
        <w:rPr>
          <w:rFonts w:ascii="Arial" w:eastAsia="Arial" w:hAnsi="Arial" w:cs="Arial"/>
        </w:rPr>
      </w:pPr>
      <w:r>
        <w:t>Australian Commission on Safety and Quality in Health Care (ACSQHC) (202</w:t>
      </w:r>
      <w:r w:rsidR="2FA0564B">
        <w:t>3</w:t>
      </w:r>
      <w:r>
        <w:t xml:space="preserve">). </w:t>
      </w:r>
      <w:proofErr w:type="gramStart"/>
      <w:r>
        <w:t>Third and Fourth Degree</w:t>
      </w:r>
      <w:proofErr w:type="gramEnd"/>
      <w:r>
        <w:t xml:space="preserve"> Perineal Tears Clinical Care Standard. </w:t>
      </w:r>
      <w:hyperlink r:id="rId147">
        <w:proofErr w:type="gramStart"/>
        <w:r w:rsidR="018A4FF9" w:rsidRPr="60EF87B1">
          <w:rPr>
            <w:rStyle w:val="Hyperlink"/>
            <w:rFonts w:ascii="Arial" w:eastAsia="Arial" w:hAnsi="Arial" w:cs="Arial"/>
          </w:rPr>
          <w:t>Third and Fourth Degree</w:t>
        </w:r>
        <w:proofErr w:type="gramEnd"/>
        <w:r w:rsidR="018A4FF9" w:rsidRPr="60EF87B1">
          <w:rPr>
            <w:rStyle w:val="Hyperlink"/>
            <w:rFonts w:ascii="Arial" w:eastAsia="Arial" w:hAnsi="Arial" w:cs="Arial"/>
          </w:rPr>
          <w:t xml:space="preserve"> Perineal Tears Clinical Care Standard | Australian Commission on Safety and Quality in Health Care</w:t>
        </w:r>
      </w:hyperlink>
      <w:r w:rsidR="018A4FF9" w:rsidRPr="60EF87B1">
        <w:rPr>
          <w:rFonts w:ascii="Arial" w:eastAsia="Arial" w:hAnsi="Arial" w:cs="Arial"/>
        </w:rPr>
        <w:t xml:space="preserve"> </w:t>
      </w:r>
    </w:p>
    <w:p w14:paraId="32D100FC" w14:textId="77777777" w:rsidR="003F0FD8" w:rsidRDefault="003F0FD8" w:rsidP="00E95912">
      <w:pPr>
        <w:pStyle w:val="Bullet1"/>
        <w:numPr>
          <w:ilvl w:val="0"/>
          <w:numId w:val="0"/>
        </w:numPr>
        <w:spacing w:before="0" w:line="192" w:lineRule="atLeast"/>
      </w:pPr>
      <w:r>
        <w:t xml:space="preserve">Bagade P, Mackenzie S. (2010) Outcomes from medium term follow-up of patients with </w:t>
      </w:r>
      <w:proofErr w:type="gramStart"/>
      <w:r>
        <w:t>third and fourth degree</w:t>
      </w:r>
      <w:proofErr w:type="gramEnd"/>
      <w:r>
        <w:t xml:space="preserve"> perineal tears. J Obstetric </w:t>
      </w:r>
      <w:proofErr w:type="spellStart"/>
      <w:r>
        <w:t>Gynecology</w:t>
      </w:r>
      <w:proofErr w:type="spellEnd"/>
      <w:r>
        <w:t>. 30(6):609-12.</w:t>
      </w:r>
    </w:p>
    <w:p w14:paraId="171F9419" w14:textId="77777777" w:rsidR="003F0FD8" w:rsidRDefault="003F0FD8" w:rsidP="00E95912">
      <w:proofErr w:type="spellStart"/>
      <w:r>
        <w:t>Basu</w:t>
      </w:r>
      <w:proofErr w:type="spellEnd"/>
      <w:r>
        <w:t xml:space="preserve"> M, Smith D, Edwards R. (2016) Can the incidence of obstetric anal sphincter injury be reduced? The STOMP experience. European Journal of Obstetrics &amp; </w:t>
      </w:r>
      <w:proofErr w:type="spellStart"/>
      <w:r>
        <w:t>Gynecology</w:t>
      </w:r>
      <w:proofErr w:type="spellEnd"/>
      <w:r>
        <w:t xml:space="preserve"> and Reproductive Biology, 202:55-59</w:t>
      </w:r>
    </w:p>
    <w:p w14:paraId="318140AD" w14:textId="77777777" w:rsidR="003F0FD8" w:rsidRDefault="003F0FD8" w:rsidP="00E95912">
      <w:r>
        <w:t xml:space="preserve">BBC News. (2017). Torn at birth – video. </w:t>
      </w:r>
      <w:hyperlink r:id="rId148" w:history="1">
        <w:r w:rsidRPr="001C17E7">
          <w:rPr>
            <w:rStyle w:val="Hyperlink"/>
          </w:rPr>
          <w:t>https://www.youtube.com/watch?v=YSnU7wGOo6M</w:t>
        </w:r>
      </w:hyperlink>
    </w:p>
    <w:p w14:paraId="469AEC29" w14:textId="77777777" w:rsidR="003F0FD8" w:rsidRDefault="003F0FD8" w:rsidP="00E95912">
      <w:proofErr w:type="spellStart"/>
      <w:r>
        <w:t>Bulchandani</w:t>
      </w:r>
      <w:proofErr w:type="spellEnd"/>
      <w:r>
        <w:t xml:space="preserve"> S, Watts E, </w:t>
      </w:r>
      <w:proofErr w:type="spellStart"/>
      <w:r>
        <w:t>Sucharitha</w:t>
      </w:r>
      <w:proofErr w:type="spellEnd"/>
      <w:r>
        <w:t xml:space="preserve"> A, Yates D, Ismail KM (2015) Manual perineal support at the time of childbirth: a systematic review and meta-analysis. BJOG. Volume 122, Issue 9, p.1157-1165.</w:t>
      </w:r>
    </w:p>
    <w:p w14:paraId="4062CD64" w14:textId="77777777" w:rsidR="003F0FD8" w:rsidRPr="004E7272" w:rsidRDefault="003F0FD8" w:rsidP="00E95912">
      <w:r w:rsidRPr="004E7272">
        <w:t xml:space="preserve">Cole J, Lacey L, </w:t>
      </w:r>
      <w:proofErr w:type="spellStart"/>
      <w:r w:rsidRPr="004E7272">
        <w:t>Bulchandani</w:t>
      </w:r>
      <w:proofErr w:type="spellEnd"/>
      <w:r w:rsidRPr="004E7272">
        <w:t xml:space="preserve"> S. (2019). The use of Episcissors-60 to reduce the rate of Obstetric Anal Sphincter Injuries: A systematic review. European Journal of Obstetrics &amp; Gynaecology and Reproductive Biology, 237, 23-27.</w:t>
      </w:r>
    </w:p>
    <w:p w14:paraId="296E4FC5" w14:textId="77777777" w:rsidR="003F0FD8" w:rsidRDefault="003F0FD8" w:rsidP="00E95912">
      <w:r>
        <w:t xml:space="preserve">Dahlen, H. G., Homer, C. S., Cooke, M., Upton, A. M., Nunn, R., &amp; </w:t>
      </w:r>
      <w:proofErr w:type="spellStart"/>
      <w:r>
        <w:t>Brodrick</w:t>
      </w:r>
      <w:proofErr w:type="spellEnd"/>
      <w:r>
        <w:t xml:space="preserve">, B. (2007). Perineal outcomes and maternal comfort related to the application of perineal warm packs in the second stage of </w:t>
      </w:r>
      <w:proofErr w:type="spellStart"/>
      <w:r>
        <w:t>labor</w:t>
      </w:r>
      <w:proofErr w:type="spellEnd"/>
      <w:r>
        <w:t>: a randomized controlled trial. Birth, 34(4), 282-290.</w:t>
      </w:r>
    </w:p>
    <w:p w14:paraId="07F6F543" w14:textId="77777777" w:rsidR="003F0FD8" w:rsidRDefault="003F0FD8" w:rsidP="00E95912">
      <w:r>
        <w:t xml:space="preserve">Groom KM, Paterson-Brown S. (2002) Can we improve on the diagnosis of </w:t>
      </w:r>
      <w:proofErr w:type="gramStart"/>
      <w:r>
        <w:t>third degree</w:t>
      </w:r>
      <w:proofErr w:type="gramEnd"/>
      <w:r>
        <w:t xml:space="preserve"> tears? European Journal of Obstetrics, </w:t>
      </w:r>
      <w:proofErr w:type="spellStart"/>
      <w:r>
        <w:t>Gynecology</w:t>
      </w:r>
      <w:proofErr w:type="spellEnd"/>
      <w:r>
        <w:t xml:space="preserve"> and Reproductive Biology, 101(1):19-21.</w:t>
      </w:r>
    </w:p>
    <w:p w14:paraId="282BC3C3" w14:textId="77777777" w:rsidR="003F0FD8" w:rsidRDefault="003F0FD8" w:rsidP="00E95912">
      <w:r>
        <w:t xml:space="preserve">Harvey MA, Pierce, M. (2015). </w:t>
      </w:r>
      <w:r w:rsidRPr="00B11FE7">
        <w:t>Obstetrical Anal Sphincter Injuries (OASIS): Prevention, Recognition, and Repair</w:t>
      </w:r>
      <w:r>
        <w:t>. Clinical Practice Guideline. Journal of Obstetrics and Gynaecology Canada, 37 (12), 1131-1148.</w:t>
      </w:r>
    </w:p>
    <w:p w14:paraId="3201E110" w14:textId="77777777" w:rsidR="003F0FD8" w:rsidRDefault="003F0FD8" w:rsidP="00E95912">
      <w:r>
        <w:t xml:space="preserve">Homer CSE, Wilson AN. (2018). Perineal Tears: A literature review. Sydney: ACSQHC; 2018. </w:t>
      </w:r>
      <w:hyperlink r:id="rId149" w:history="1">
        <w:r w:rsidRPr="001C17E7">
          <w:rPr>
            <w:rStyle w:val="Hyperlink"/>
          </w:rPr>
          <w:t>https://www.safetyandquality.gov.au/sites/default/files/2021-05/perineal-tears-literature-review.pdf</w:t>
        </w:r>
      </w:hyperlink>
    </w:p>
    <w:p w14:paraId="0D23F8C2" w14:textId="77777777" w:rsidR="003F0FD8" w:rsidRDefault="003F0FD8" w:rsidP="00E95912">
      <w:r>
        <w:t xml:space="preserve">Institute of Healthcare Improvement (IHI). Always Use Teach Back! </w:t>
      </w:r>
      <w:hyperlink r:id="rId150" w:history="1">
        <w:r w:rsidRPr="001C17E7">
          <w:rPr>
            <w:rStyle w:val="Hyperlink"/>
          </w:rPr>
          <w:t>https://www.ihi.org/resources/Pages/Tools/AlwaysUseTeachBack!.aspx</w:t>
        </w:r>
      </w:hyperlink>
    </w:p>
    <w:p w14:paraId="380AEB11" w14:textId="77777777" w:rsidR="003F0FD8" w:rsidRDefault="003F0FD8" w:rsidP="00E95912">
      <w:r>
        <w:t xml:space="preserve">Jiang H, Qian X, </w:t>
      </w:r>
      <w:proofErr w:type="spellStart"/>
      <w:r>
        <w:t>Carroli</w:t>
      </w:r>
      <w:proofErr w:type="spellEnd"/>
      <w:r>
        <w:t xml:space="preserve"> G, Garner P. (2017) Selective versus routine use of episiotomy for vaginal birth. The Cochrane Library.</w:t>
      </w:r>
    </w:p>
    <w:p w14:paraId="15E8B4AF" w14:textId="77777777" w:rsidR="003F0FD8" w:rsidRDefault="003F0FD8" w:rsidP="00E95912">
      <w:proofErr w:type="spellStart"/>
      <w:r>
        <w:t>Kalis</w:t>
      </w:r>
      <w:proofErr w:type="spellEnd"/>
      <w:r>
        <w:t xml:space="preserve"> V, </w:t>
      </w:r>
      <w:proofErr w:type="spellStart"/>
      <w:r>
        <w:t>Landsmanova</w:t>
      </w:r>
      <w:proofErr w:type="spellEnd"/>
      <w:r>
        <w:t xml:space="preserve"> J, </w:t>
      </w:r>
      <w:proofErr w:type="spellStart"/>
      <w:r>
        <w:t>Bednarova</w:t>
      </w:r>
      <w:proofErr w:type="spellEnd"/>
      <w:r>
        <w:t xml:space="preserve"> B, </w:t>
      </w:r>
      <w:proofErr w:type="spellStart"/>
      <w:r>
        <w:t>Karbanova</w:t>
      </w:r>
      <w:proofErr w:type="spellEnd"/>
      <w:r>
        <w:t xml:space="preserve"> J, Laine K and </w:t>
      </w:r>
      <w:proofErr w:type="spellStart"/>
      <w:r>
        <w:t>Rokyta</w:t>
      </w:r>
      <w:proofErr w:type="spellEnd"/>
      <w:r>
        <w:t xml:space="preserve"> Z. (2011) Evaluation of the incision angle of mediolateral episiotomy at 60 degrees. International Journal of Gynaecology and Obstetrics, 112(3):220-224.</w:t>
      </w:r>
    </w:p>
    <w:p w14:paraId="1B685852" w14:textId="77777777" w:rsidR="003F0FD8" w:rsidRPr="004E7272" w:rsidRDefault="003F0FD8" w:rsidP="00E95912">
      <w:proofErr w:type="spellStart"/>
      <w:r w:rsidRPr="004E7272">
        <w:t>Kalis</w:t>
      </w:r>
      <w:proofErr w:type="spellEnd"/>
      <w:r w:rsidRPr="004E7272">
        <w:t xml:space="preserve"> V, </w:t>
      </w:r>
      <w:proofErr w:type="spellStart"/>
      <w:r w:rsidRPr="004E7272">
        <w:t>Landsmanova</w:t>
      </w:r>
      <w:proofErr w:type="spellEnd"/>
      <w:r w:rsidRPr="004E7272">
        <w:t xml:space="preserve"> J, </w:t>
      </w:r>
      <w:proofErr w:type="spellStart"/>
      <w:r w:rsidRPr="004E7272">
        <w:t>Bednarova</w:t>
      </w:r>
      <w:proofErr w:type="spellEnd"/>
      <w:r w:rsidRPr="004E7272">
        <w:t xml:space="preserve"> B, </w:t>
      </w:r>
      <w:proofErr w:type="spellStart"/>
      <w:r w:rsidRPr="004E7272">
        <w:t>Karbanova</w:t>
      </w:r>
      <w:proofErr w:type="spellEnd"/>
      <w:r w:rsidRPr="004E7272">
        <w:t xml:space="preserve"> J, Laine K, </w:t>
      </w:r>
      <w:proofErr w:type="spellStart"/>
      <w:r w:rsidRPr="004E7272">
        <w:t>Rokyta</w:t>
      </w:r>
      <w:proofErr w:type="spellEnd"/>
      <w:r w:rsidRPr="004E7272">
        <w:t xml:space="preserve"> Z. (2011). Evaluation of the incision angle of mediolateral episiotomy at 60 degrees. International Journal of </w:t>
      </w:r>
      <w:proofErr w:type="spellStart"/>
      <w:r w:rsidRPr="004E7272">
        <w:t>Gynaecolology</w:t>
      </w:r>
      <w:proofErr w:type="spellEnd"/>
      <w:r w:rsidRPr="004E7272">
        <w:t xml:space="preserve"> and Obstetrics, 112(3), 220-4. </w:t>
      </w:r>
    </w:p>
    <w:p w14:paraId="0D1104DA" w14:textId="77777777" w:rsidR="003F0FD8" w:rsidRDefault="003F0FD8" w:rsidP="00E95912">
      <w:proofErr w:type="spellStart"/>
      <w:r>
        <w:lastRenderedPageBreak/>
        <w:t>Magoga</w:t>
      </w:r>
      <w:proofErr w:type="spellEnd"/>
      <w:r>
        <w:t xml:space="preserve">, G., </w:t>
      </w:r>
      <w:proofErr w:type="spellStart"/>
      <w:r>
        <w:t>Saccone</w:t>
      </w:r>
      <w:proofErr w:type="spellEnd"/>
      <w:r>
        <w:t>, G., Al-</w:t>
      </w:r>
      <w:proofErr w:type="spellStart"/>
      <w:r>
        <w:t>Kouatly</w:t>
      </w:r>
      <w:proofErr w:type="spellEnd"/>
      <w:r>
        <w:t xml:space="preserve">, H. B., Dahlen, H., </w:t>
      </w:r>
      <w:proofErr w:type="spellStart"/>
      <w:r>
        <w:t>Thronton</w:t>
      </w:r>
      <w:proofErr w:type="spellEnd"/>
      <w:r>
        <w:t xml:space="preserve">, C., </w:t>
      </w:r>
      <w:proofErr w:type="spellStart"/>
      <w:r>
        <w:t>Akbarzadeh</w:t>
      </w:r>
      <w:proofErr w:type="spellEnd"/>
      <w:r>
        <w:t xml:space="preserve">, M., ... &amp; </w:t>
      </w:r>
      <w:proofErr w:type="spellStart"/>
      <w:r>
        <w:t>Berghella</w:t>
      </w:r>
      <w:proofErr w:type="spellEnd"/>
      <w:r>
        <w:t xml:space="preserve">, V. (2019). Warm perineal compresses during the second stage of </w:t>
      </w:r>
      <w:proofErr w:type="spellStart"/>
      <w:r>
        <w:t>labor</w:t>
      </w:r>
      <w:proofErr w:type="spellEnd"/>
      <w:r>
        <w:t xml:space="preserve"> for reducing perineal trauma: a meta-analysis. European Journal of Obstetrics &amp; </w:t>
      </w:r>
      <w:proofErr w:type="spellStart"/>
      <w:r>
        <w:t>Gynecology</w:t>
      </w:r>
      <w:proofErr w:type="spellEnd"/>
      <w:r>
        <w:t xml:space="preserve"> and Reproductive Biology.</w:t>
      </w:r>
    </w:p>
    <w:p w14:paraId="60F3E879" w14:textId="77777777" w:rsidR="003F0FD8" w:rsidRDefault="003F0FD8" w:rsidP="00E95912">
      <w:r>
        <w:t>NICE. (2014). Intrapartum care: Care of healthy women and their babies during childbirth. Clinical guideline [CG190], National Institute for Clinical Excellence.</w:t>
      </w:r>
    </w:p>
    <w:p w14:paraId="082A5C87" w14:textId="77777777" w:rsidR="003F0FD8" w:rsidRDefault="003F0FD8" w:rsidP="00E95912">
      <w:r>
        <w:t xml:space="preserve">Priddis H, Dahlen H, </w:t>
      </w:r>
      <w:proofErr w:type="spellStart"/>
      <w:r>
        <w:t>Schmied</w:t>
      </w:r>
      <w:proofErr w:type="spellEnd"/>
      <w:r>
        <w:t xml:space="preserve"> V. (2013). Women’s experiences following severe perineal trauma: a </w:t>
      </w:r>
      <w:proofErr w:type="spellStart"/>
      <w:r>
        <w:t>metaethnographic</w:t>
      </w:r>
      <w:proofErr w:type="spellEnd"/>
      <w:r>
        <w:t xml:space="preserve"> synthesis. Journal of Advanced Nursing, 69:748–759</w:t>
      </w:r>
    </w:p>
    <w:p w14:paraId="5C2C501A" w14:textId="77777777" w:rsidR="003F0FD8" w:rsidRDefault="003F0FD8" w:rsidP="00E95912">
      <w:r>
        <w:t xml:space="preserve">Roper J, Sultan A, </w:t>
      </w:r>
      <w:proofErr w:type="spellStart"/>
      <w:r>
        <w:t>Thakar</w:t>
      </w:r>
      <w:proofErr w:type="spellEnd"/>
      <w:r>
        <w:t xml:space="preserve"> R. (2020). Diagnosis of perineal trauma: getting it right first time. British Journal of Midwifery, 28 (10). </w:t>
      </w:r>
    </w:p>
    <w:p w14:paraId="2B09E3F7" w14:textId="77777777" w:rsidR="003F0FD8" w:rsidRDefault="003F0FD8" w:rsidP="00E95912">
      <w:r>
        <w:t xml:space="preserve">Royal College of Obstetrics and Gynaecology (RCOG). (2015) The Management of Third-and </w:t>
      </w:r>
      <w:proofErr w:type="spellStart"/>
      <w:r>
        <w:t>FourthDegree</w:t>
      </w:r>
      <w:proofErr w:type="spellEnd"/>
      <w:r>
        <w:t xml:space="preserve"> Perineal Tears. Green-top guideline No. 29. London: Royal College of Obstetricians and Gynaecologists.</w:t>
      </w:r>
    </w:p>
    <w:p w14:paraId="357B5180" w14:textId="0D70F91F" w:rsidR="003F0FD8" w:rsidRDefault="003F0FD8" w:rsidP="60EF87B1">
      <w:pPr>
        <w:rPr>
          <w:rFonts w:ascii="Arial" w:eastAsia="Arial" w:hAnsi="Arial" w:cs="Arial"/>
        </w:rPr>
      </w:pPr>
      <w:r>
        <w:t xml:space="preserve">Royal College of Obstetrics and Gynaecology (RCOG). OASI2 Videos – Why reducing OASI matters. </w:t>
      </w:r>
      <w:hyperlink r:id="rId151">
        <w:r w:rsidR="786B95A8" w:rsidRPr="60EF87B1">
          <w:rPr>
            <w:rStyle w:val="Hyperlink"/>
            <w:rFonts w:ascii="Arial" w:eastAsia="Arial" w:hAnsi="Arial" w:cs="Arial"/>
          </w:rPr>
          <w:t>OASI videos | RCOG</w:t>
        </w:r>
      </w:hyperlink>
      <w:r w:rsidR="786B95A8" w:rsidRPr="60EF87B1">
        <w:rPr>
          <w:rFonts w:ascii="Arial" w:eastAsia="Arial" w:hAnsi="Arial" w:cs="Arial"/>
        </w:rPr>
        <w:t xml:space="preserve"> </w:t>
      </w:r>
    </w:p>
    <w:p w14:paraId="56F25C03" w14:textId="77777777" w:rsidR="003F0FD8" w:rsidRDefault="003F0FD8" w:rsidP="00E95912">
      <w:r>
        <w:t xml:space="preserve">Safer Care Victoria. (2021). Perineal protection project – audit tool. </w:t>
      </w:r>
      <w:hyperlink r:id="rId152" w:history="1">
        <w:r w:rsidRPr="001C17E7">
          <w:rPr>
            <w:rStyle w:val="Hyperlink"/>
          </w:rPr>
          <w:t>https://www.safercare.vic.gov.au/improvement/projects/mbc/perineal-protection</w:t>
        </w:r>
      </w:hyperlink>
    </w:p>
    <w:p w14:paraId="2AC0C7FE" w14:textId="77777777" w:rsidR="003F0FD8" w:rsidRDefault="003F0FD8" w:rsidP="00E95912">
      <w:r>
        <w:t>Stevenson L. (2010) Guideline for the systematic assessment of perineal trauma. British Journal of Midwifery. 18(8):498-501.</w:t>
      </w:r>
    </w:p>
    <w:p w14:paraId="40C51A23" w14:textId="01C09113" w:rsidR="003F0FD8" w:rsidRDefault="003F0FD8" w:rsidP="00E95912">
      <w:r>
        <w:t xml:space="preserve">Sultan AH and Kettle C. (2007) Diagnosis of perineal trauma. In: Sultan AH, </w:t>
      </w:r>
      <w:proofErr w:type="spellStart"/>
      <w:r>
        <w:t>Thakar</w:t>
      </w:r>
      <w:proofErr w:type="spellEnd"/>
      <w:r>
        <w:t xml:space="preserve"> R, </w:t>
      </w:r>
      <w:proofErr w:type="spellStart"/>
      <w:r>
        <w:t>Fenner</w:t>
      </w:r>
      <w:proofErr w:type="spellEnd"/>
      <w:r>
        <w:t xml:space="preserve"> D, Editors. Perineal and anal sphincter trauma. London: Springer; 13-19</w:t>
      </w:r>
      <w:r w:rsidR="00030146">
        <w:t>.</w:t>
      </w:r>
    </w:p>
    <w:p w14:paraId="59F2F6BF" w14:textId="405F3A88" w:rsidR="007D4FC4" w:rsidRDefault="003F0FD8" w:rsidP="0032183D">
      <w:r>
        <w:t xml:space="preserve">Women’s Healthcare Australasia (WHA). (2019). The How to Guide: WHA CEC Perineal Protection Bundle. </w:t>
      </w:r>
      <w:hyperlink r:id="rId153" w:history="1">
        <w:r w:rsidRPr="001C17E7">
          <w:rPr>
            <w:rStyle w:val="Hyperlink"/>
          </w:rPr>
          <w:t>https://women.wcha.asn.au/wp-content/uploads/sites/3/2022/04/wha_national_collaborative_how_to_guide_21.1.20.pdf</w:t>
        </w:r>
      </w:hyperlink>
    </w:p>
    <w:p w14:paraId="2A376912" w14:textId="2B5CBA1D" w:rsidR="00DE536A" w:rsidRPr="0032183D" w:rsidRDefault="00030146" w:rsidP="0032183D">
      <w:pPr>
        <w:sectPr w:rsidR="00DE536A" w:rsidRPr="0032183D" w:rsidSect="00986D73">
          <w:pgSz w:w="11906" w:h="16838" w:code="9"/>
          <w:pgMar w:top="1560" w:right="851" w:bottom="1361" w:left="851" w:header="851" w:footer="851" w:gutter="0"/>
          <w:cols w:space="284"/>
          <w:docGrid w:linePitch="360"/>
        </w:sectPr>
      </w:pPr>
      <w:r w:rsidRPr="0032183D">
        <w:t xml:space="preserve">Yuen N, Farrell T, Hunt RW, </w:t>
      </w:r>
      <w:proofErr w:type="spellStart"/>
      <w:r w:rsidRPr="0032183D">
        <w:t>Shub</w:t>
      </w:r>
      <w:proofErr w:type="spellEnd"/>
      <w:r w:rsidRPr="0032183D">
        <w:t xml:space="preserve"> A, Watts S, on behalf of the Maternal and Newborn Clinical Network</w:t>
      </w:r>
      <w:r w:rsidR="003A7988">
        <w:t xml:space="preserve">. (2022). </w:t>
      </w:r>
      <w:r w:rsidRPr="0032183D">
        <w:t>Victorian perinatal services performance indicators 2020–2021, Safer Care Victoria, Victorian Government, Melbourne</w:t>
      </w:r>
      <w:r w:rsidR="003A7988">
        <w:t>.</w:t>
      </w:r>
    </w:p>
    <w:p w14:paraId="2AC6974E" w14:textId="77777777" w:rsidR="00E22A20" w:rsidRPr="0059267A" w:rsidRDefault="00E22A20" w:rsidP="00A45CB0">
      <w:pPr>
        <w:pStyle w:val="SCVbody"/>
      </w:pPr>
    </w:p>
    <w:sectPr w:rsidR="00E22A20" w:rsidRPr="0059267A" w:rsidSect="00F96ACF">
      <w:headerReference w:type="even" r:id="rId154"/>
      <w:headerReference w:type="default" r:id="rId155"/>
      <w:footerReference w:type="even" r:id="rId156"/>
      <w:footerReference w:type="default" r:id="rId157"/>
      <w:pgSz w:w="11906" w:h="16838" w:code="9"/>
      <w:pgMar w:top="3402" w:right="851" w:bottom="1361" w:left="851" w:header="851" w:footer="851"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259B4D7" w14:textId="77777777" w:rsidR="00AD3FB9" w:rsidRDefault="00AD3FB9" w:rsidP="002D711A">
      <w:pPr>
        <w:spacing w:after="0" w:line="240" w:lineRule="auto"/>
      </w:pPr>
      <w:r>
        <w:separator/>
      </w:r>
    </w:p>
  </w:endnote>
  <w:endnote w:type="continuationSeparator" w:id="0">
    <w:p w14:paraId="25804398" w14:textId="77777777" w:rsidR="00AD3FB9" w:rsidRDefault="00AD3FB9" w:rsidP="002D711A">
      <w:pPr>
        <w:spacing w:after="0" w:line="240" w:lineRule="auto"/>
      </w:pPr>
      <w:r>
        <w:continuationSeparator/>
      </w:r>
    </w:p>
  </w:endnote>
  <w:endnote w:type="continuationNotice" w:id="1">
    <w:p w14:paraId="5D7492C3" w14:textId="77777777" w:rsidR="00AD3FB9" w:rsidRDefault="00AD3FB9">
      <w:pPr>
        <w:spacing w:before="0"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Wingdings 2">
    <w:panose1 w:val="05020102010507070707"/>
    <w:charset w:val="02"/>
    <w:family w:val="roman"/>
    <w:pitch w:val="variable"/>
    <w:sig w:usb0="00000000" w:usb1="10000000" w:usb2="00000000" w:usb3="00000000" w:csb0="80000000" w:csb1="00000000"/>
  </w:font>
  <w:font w:name="Arial Black">
    <w:panose1 w:val="020B0A04020102020204"/>
    <w:charset w:val="00"/>
    <w:family w:val="swiss"/>
    <w:pitch w:val="variable"/>
    <w:sig w:usb0="A00002AF" w:usb1="400078FB" w:usb2="00000000" w:usb3="00000000" w:csb0="0000009F" w:csb1="00000000"/>
  </w:font>
  <w:font w:name="Arial">
    <w:panose1 w:val="020B0604020202020204"/>
    <w:charset w:val="00"/>
    <w:family w:val="swiss"/>
    <w:pitch w:val="variable"/>
    <w:sig w:usb0="E0002EFF" w:usb1="C000785B" w:usb2="00000009" w:usb3="00000000" w:csb0="000001FF" w:csb1="00000000"/>
  </w:font>
  <w:font w:name="MS PGothic">
    <w:panose1 w:val="020B0600070205080204"/>
    <w:charset w:val="80"/>
    <w:family w:val="swiss"/>
    <w:pitch w:val="variable"/>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VIC">
    <w:altName w:val="Calibri"/>
    <w:panose1 w:val="00000500000000000000"/>
    <w:charset w:val="00"/>
    <w:family w:val="auto"/>
    <w:pitch w:val="variable"/>
    <w:sig w:usb0="00000007" w:usb1="00000000" w:usb2="00000000" w:usb3="00000000" w:csb0="00000093" w:csb1="00000000"/>
  </w:font>
  <w:font w:name="VIC Light">
    <w:panose1 w:val="00000400000000000000"/>
    <w:charset w:val="00"/>
    <w:family w:val="auto"/>
    <w:pitch w:val="variable"/>
    <w:sig w:usb0="00000007" w:usb1="00000000" w:usb2="00000000" w:usb3="00000000" w:csb0="00000093" w:csb1="00000000"/>
  </w:font>
  <w:font w:name="Source Sans Pro">
    <w:altName w:val="Arial"/>
    <w:charset w:val="00"/>
    <w:family w:val="swiss"/>
    <w:pitch w:val="variable"/>
    <w:sig w:usb0="600002F7" w:usb1="02000001" w:usb2="00000000" w:usb3="00000000" w:csb0="0000019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 w:name="Open Sans">
    <w:altName w:val="Open Sans"/>
    <w:charset w:val="00"/>
    <w:family w:val="swiss"/>
    <w:pitch w:val="variable"/>
    <w:sig w:usb0="E00002EF" w:usb1="4000205B" w:usb2="00000028"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49983A" w14:textId="77777777" w:rsidR="00C50A2B" w:rsidRDefault="00651BA6">
    <w:pPr>
      <w:pStyle w:val="Footer"/>
    </w:pPr>
    <w:r>
      <mc:AlternateContent>
        <mc:Choice Requires="wps">
          <w:drawing>
            <wp:anchor distT="0" distB="0" distL="114300" distR="114300" simplePos="0" relativeHeight="251658242" behindDoc="0" locked="0" layoutInCell="0" allowOverlap="1" wp14:anchorId="766D7CF0" wp14:editId="41D29EF7">
              <wp:simplePos x="0" y="0"/>
              <wp:positionH relativeFrom="page">
                <wp:posOffset>0</wp:posOffset>
              </wp:positionH>
              <wp:positionV relativeFrom="page">
                <wp:posOffset>10189687</wp:posOffset>
              </wp:positionV>
              <wp:extent cx="7560310" cy="311785"/>
              <wp:effectExtent l="0" t="0" r="0" b="12065"/>
              <wp:wrapNone/>
              <wp:docPr id="8" name="Text Box 8" descr="{&quot;HashCode&quot;:904758361,&quot;Height&quot;:841.0,&quot;Width&quot;:595.0,&quot;Placement&quot;:&quot;Footer&quot;,&quot;Index&quot;:&quot;OddAndEven&quot;,&quot;Section&quot;:1,&quot;Top&quot;:0.0,&quot;Left&quot;:0.0}"/>
              <wp:cNvGraphicFramePr/>
              <a:graphic xmlns:a="http://schemas.openxmlformats.org/drawingml/2006/main">
                <a:graphicData uri="http://schemas.microsoft.com/office/word/2010/wordprocessingShape">
                  <wps:wsp>
                    <wps:cNvSpPr txBox="1"/>
                    <wps:spPr>
                      <a:xfrm>
                        <a:off x="0" y="0"/>
                        <a:ext cx="7560310" cy="311785"/>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2E96CD50" w14:textId="77777777" w:rsidR="00651BA6" w:rsidRPr="00651BA6" w:rsidRDefault="00651BA6" w:rsidP="00651BA6">
                          <w:pPr>
                            <w:spacing w:before="0" w:after="0"/>
                            <w:jc w:val="center"/>
                            <w:rPr>
                              <w:rFonts w:ascii="Arial Black" w:hAnsi="Arial Black"/>
                              <w:color w:val="000000"/>
                            </w:rPr>
                          </w:pPr>
                          <w:r w:rsidRPr="00651BA6">
                            <w:rPr>
                              <w:rFonts w:ascii="Arial Black" w:hAnsi="Arial Black"/>
                              <w:color w:val="000000"/>
                            </w:rPr>
                            <w:t>OFFICIAL</w:t>
                          </w:r>
                        </w:p>
                      </w:txbxContent>
                    </wps:txbx>
                    <wps:bodyPr rot="0" spcFirstLastPara="0" vertOverflow="overflow" horzOverflow="overflow" vert="horz" wrap="square" lIns="91440" tIns="0" rIns="91440" bIns="0" numCol="1" spcCol="0" rtlCol="0" fromWordArt="0" anchor="b" anchorCtr="0" forceAA="0" compatLnSpc="1">
                      <a:prstTxWarp prst="textNoShape">
                        <a:avLst/>
                      </a:prstTxWarp>
                      <a:noAutofit/>
                    </wps:bodyPr>
                  </wps:wsp>
                </a:graphicData>
              </a:graphic>
            </wp:anchor>
          </w:drawing>
        </mc:Choice>
        <mc:Fallback>
          <w:pict>
            <v:shapetype w14:anchorId="766D7CF0" id="_x0000_t202" coordsize="21600,21600" o:spt="202" path="m,l,21600r21600,l21600,xe">
              <v:stroke joinstyle="miter"/>
              <v:path gradientshapeok="t" o:connecttype="rect"/>
            </v:shapetype>
            <v:shape id="Text Box 8" o:spid="_x0000_s1032" type="#_x0000_t202" alt="{&quot;HashCode&quot;:904758361,&quot;Height&quot;:841.0,&quot;Width&quot;:595.0,&quot;Placement&quot;:&quot;Footer&quot;,&quot;Index&quot;:&quot;OddAndEven&quot;,&quot;Section&quot;:1,&quot;Top&quot;:0.0,&quot;Left&quot;:0.0}" style="position:absolute;margin-left:0;margin-top:802.35pt;width:595.3pt;height:24.55pt;z-index:251658242;visibility:visible;mso-wrap-style:square;mso-wrap-distance-left:9pt;mso-wrap-distance-top:0;mso-wrap-distance-right:9pt;mso-wrap-distance-bottom:0;mso-position-horizontal:absolute;mso-position-horizontal-relative:page;mso-position-vertical:absolute;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" o:allowincell="f" filled="f" stroked="f" strokeweight=".5pt">
              <v:textbox inset=",0,,0">
                <w:txbxContent>
                  <w:p w14:paraId="2E96CD50" w14:textId="77777777" w:rsidR="00651BA6" w:rsidRPr="00651BA6" w:rsidRDefault="00651BA6" w:rsidP="00651BA6">
                    <w:pPr>
                      <w:spacing w:before="0" w:after="0"/>
                      <w:jc w:val="center"/>
                      <w:rPr>
                        <w:rFonts w:ascii="Arial Black" w:hAnsi="Arial Black"/>
                        <w:color w:val="000000"/>
                      </w:rPr>
                    </w:pPr>
                    <w:r w:rsidRPr="00651BA6">
                      <w:rPr>
                        <w:rFonts w:ascii="Arial Black" w:hAnsi="Arial Black"/>
                        <w:color w:val="000000"/>
                      </w:rPr>
                      <w:t>OFFICIAL</w:t>
                    </w:r>
                  </w:p>
                </w:txbxContent>
              </v:textbox>
              <w10:wrap anchorx="page" anchory="page"/>
            </v:shape>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B40AD5" w14:textId="65BC3F1A" w:rsidR="00F96ACF" w:rsidRDefault="009607C9">
    <w:pPr>
      <w:pStyle w:val="Footer"/>
    </w:pPr>
    <w:r>
      <mc:AlternateContent>
        <mc:Choice Requires="wps">
          <w:drawing>
            <wp:anchor distT="0" distB="0" distL="114300" distR="114300" simplePos="0" relativeHeight="251660832" behindDoc="0" locked="0" layoutInCell="0" allowOverlap="1" wp14:anchorId="01CDA729" wp14:editId="227C44AE">
              <wp:simplePos x="0" y="0"/>
              <wp:positionH relativeFrom="page">
                <wp:align>center</wp:align>
              </wp:positionH>
              <wp:positionV relativeFrom="page">
                <wp:align>bottom</wp:align>
              </wp:positionV>
              <wp:extent cx="7772400" cy="502285"/>
              <wp:effectExtent l="0" t="0" r="0" b="12065"/>
              <wp:wrapNone/>
              <wp:docPr id="21" name="MSIPCMfb3c4a09be0a84a131ef322c" descr="{&quot;HashCode&quot;:904758361,&quot;Height&quot;:9999999.0,&quot;Width&quot;:9999999.0,&quot;Placement&quot;:&quot;Footer&quot;,&quot;Index&quot;:&quot;Primary&quot;,&quot;Section&quot;:1,&quot;Top&quot;:0.0,&quot;Left&quot;:0.0}"/>
              <wp:cNvGraphicFramePr/>
              <a:graphic xmlns:a="http://schemas.openxmlformats.org/drawingml/2006/main">
                <a:graphicData uri="http://schemas.microsoft.com/office/word/2010/wordprocessingShape">
                  <wps:wsp>
                    <wps:cNvSpPr txBox="1"/>
                    <wps:spPr>
                      <a:xfrm>
                        <a:off x="0" y="0"/>
                        <a:ext cx="7772400" cy="502285"/>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0A85E336" w14:textId="578338CF" w:rsidR="009607C9" w:rsidRPr="009607C9" w:rsidRDefault="009607C9" w:rsidP="009607C9">
                          <w:pPr>
                            <w:spacing w:before="0" w:after="0"/>
                            <w:jc w:val="center"/>
                            <w:rPr>
                              <w:rFonts w:ascii="Arial Black" w:hAnsi="Arial Black"/>
                              <w:color w:val="000000"/>
                            </w:rPr>
                          </w:pPr>
                          <w:r w:rsidRPr="009607C9">
                            <w:rPr>
                              <w:rFonts w:ascii="Arial Black" w:hAnsi="Arial Black"/>
                              <w:color w:val="000000"/>
                            </w:rPr>
                            <w:t>OFFICIAL</w:t>
                          </w:r>
                        </w:p>
                      </w:txbxContent>
                    </wps:txbx>
                    <wps:bodyPr rot="0" spcFirstLastPara="0" vertOverflow="overflow" horzOverflow="overflow" vert="horz" wrap="square" lIns="91440" tIns="0" rIns="91440" bIns="0" numCol="1" spcCol="0" rtlCol="0" fromWordArt="0" anchor="ctr" anchorCtr="0" forceAA="0" compatLnSpc="1">
                      <a:prstTxWarp prst="textNoShape">
                        <a:avLst/>
                      </a:prstTxWarp>
                      <a:noAutofit/>
                    </wps:bodyPr>
                  </wps:wsp>
                </a:graphicData>
              </a:graphic>
            </wp:anchor>
          </w:drawing>
        </mc:Choice>
        <mc:Fallback>
          <w:pict>
            <v:shapetype w14:anchorId="01CDA729" id="_x0000_t202" coordsize="21600,21600" o:spt="202" path="m,l,21600r21600,l21600,xe">
              <v:stroke joinstyle="miter"/>
              <v:path gradientshapeok="t" o:connecttype="rect"/>
            </v:shapetype>
            <v:shape id="MSIPCMfb3c4a09be0a84a131ef322c" o:spid="_x0000_s1033" type="#_x0000_t202" alt="{&quot;HashCode&quot;:904758361,&quot;Height&quot;:9999999.0,&quot;Width&quot;:9999999.0,&quot;Placement&quot;:&quot;Footer&quot;,&quot;Index&quot;:&quot;Primary&quot;,&quot;Section&quot;:1,&quot;Top&quot;:0.0,&quot;Left&quot;:0.0}" style="position:absolute;margin-left:0;margin-top:0;width:612pt;height:39.55pt;z-index:251660832;visibility:visible;mso-wrap-style:square;mso-wrap-distance-left:9pt;mso-wrap-distance-top:0;mso-wrap-distance-right:9pt;mso-wrap-distance-bottom:0;mso-position-horizontal:center;mso-position-horizontal-relative:page;mso-position-vertical:bottom;mso-position-vertical-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" o:allowincell="f" filled="f" stroked="f" strokeweight=".5pt">
              <v:textbox inset=",0,,0">
                <w:txbxContent>
                  <w:p w14:paraId="0A85E336" w14:textId="578338CF" w:rsidR="009607C9" w:rsidRPr="009607C9" w:rsidRDefault="009607C9" w:rsidP="009607C9">
                    <w:pPr>
                      <w:spacing w:before="0" w:after="0"/>
                      <w:jc w:val="center"/>
                      <w:rPr>
                        <w:rFonts w:ascii="Arial Black" w:hAnsi="Arial Black"/>
                        <w:color w:val="000000"/>
                      </w:rPr>
                    </w:pPr>
                    <w:r w:rsidRPr="009607C9">
                      <w:rPr>
                        <w:rFonts w:ascii="Arial Black" w:hAnsi="Arial Black"/>
                        <w:color w:val="000000"/>
                      </w:rPr>
                      <w:t>OFFICIAL</w:t>
                    </w:r>
                  </w:p>
                </w:txbxContent>
              </v:textbox>
              <w10:wrap anchorx="page" anchory="page"/>
            </v:shape>
          </w:pict>
        </mc:Fallback>
      </mc:AlternateContent>
    </w:r>
    <w:r w:rsidR="009D7036">
      <mc:AlternateContent>
        <mc:Choice Requires="wps">
          <w:drawing>
            <wp:anchor distT="0" distB="0" distL="114300" distR="114300" simplePos="0" relativeHeight="251658266" behindDoc="0" locked="0" layoutInCell="0" allowOverlap="1" wp14:anchorId="09CDF541" wp14:editId="48293243">
              <wp:simplePos x="0" y="0"/>
              <wp:positionH relativeFrom="page">
                <wp:align>center</wp:align>
              </wp:positionH>
              <wp:positionV relativeFrom="page">
                <wp:align>bottom</wp:align>
              </wp:positionV>
              <wp:extent cx="7772400" cy="502285"/>
              <wp:effectExtent l="0" t="0" r="0" b="12065"/>
              <wp:wrapNone/>
              <wp:docPr id="24" name="Text Box 24" descr="{&quot;HashCode&quot;:904758361,&quot;Height&quot;:9999999.0,&quot;Width&quot;:9999999.0,&quot;Placement&quot;:&quot;Footer&quot;,&quot;Index&quot;:&quot;Primary&quot;,&quot;Section&quot;:1,&quot;Top&quot;:0.0,&quot;Left&quot;:0.0}"/>
              <wp:cNvGraphicFramePr/>
              <a:graphic xmlns:a="http://schemas.openxmlformats.org/drawingml/2006/main">
                <a:graphicData uri="http://schemas.microsoft.com/office/word/2010/wordprocessingShape">
                  <wps:wsp>
                    <wps:cNvSpPr txBox="1"/>
                    <wps:spPr>
                      <a:xfrm>
                        <a:off x="0" y="0"/>
                        <a:ext cx="7772400" cy="502285"/>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78F9A545" w14:textId="0DF135D2" w:rsidR="009D7036" w:rsidRPr="009D7036" w:rsidRDefault="009D7036" w:rsidP="009D7036">
                          <w:pPr>
                            <w:spacing w:before="0" w:after="0"/>
                            <w:jc w:val="center"/>
                            <w:rPr>
                              <w:rFonts w:ascii="Arial Black" w:hAnsi="Arial Black"/>
                              <w:color w:val="000000"/>
                            </w:rPr>
                          </w:pPr>
                          <w:r w:rsidRPr="009D7036">
                            <w:rPr>
                              <w:rFonts w:ascii="Arial Black" w:hAnsi="Arial Black"/>
                              <w:color w:val="000000"/>
                            </w:rPr>
                            <w:t>OFFICIAL</w:t>
                          </w:r>
                        </w:p>
                      </w:txbxContent>
                    </wps:txbx>
                    <wps:bodyPr rot="0" spcFirstLastPara="0" vertOverflow="overflow" horzOverflow="overflow" vert="horz" wrap="square" lIns="91440" tIns="0" rIns="91440" bIns="0" numCol="1" spcCol="0" rtlCol="0" fromWordArt="0" anchor="ctr" anchorCtr="0" forceAA="0" compatLnSpc="1">
                      <a:prstTxWarp prst="textNoShape">
                        <a:avLst/>
                      </a:prstTxWarp>
                      <a:noAutofit/>
                    </wps:bodyPr>
                  </wps:wsp>
                </a:graphicData>
              </a:graphic>
            </wp:anchor>
          </w:drawing>
        </mc:Choice>
        <mc:Fallback>
          <w:pict>
            <v:shape w14:anchorId="09CDF541" id="Text Box 24" o:spid="_x0000_s1034" type="#_x0000_t202" alt="{&quot;HashCode&quot;:904758361,&quot;Height&quot;:9999999.0,&quot;Width&quot;:9999999.0,&quot;Placement&quot;:&quot;Footer&quot;,&quot;Index&quot;:&quot;Primary&quot;,&quot;Section&quot;:1,&quot;Top&quot;:0.0,&quot;Left&quot;:0.0}" style="position:absolute;margin-left:0;margin-top:0;width:612pt;height:39.55pt;z-index:251658266;visibility:visible;mso-wrap-style:square;mso-wrap-distance-left:9pt;mso-wrap-distance-top:0;mso-wrap-distance-right:9pt;mso-wrap-distance-bottom:0;mso-position-horizontal:center;mso-position-horizontal-relative:page;mso-position-vertical:bottom;mso-position-vertical-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" o:allowincell="f" filled="f" stroked="f" strokeweight=".5pt">
              <v:textbox inset=",0,,0">
                <w:txbxContent>
                  <w:p w14:paraId="78F9A545" w14:textId="0DF135D2" w:rsidR="009D7036" w:rsidRPr="009D7036" w:rsidRDefault="009D7036" w:rsidP="009D7036">
                    <w:pPr>
                      <w:spacing w:before="0" w:after="0"/>
                      <w:jc w:val="center"/>
                      <w:rPr>
                        <w:rFonts w:ascii="Arial Black" w:hAnsi="Arial Black"/>
                        <w:color w:val="000000"/>
                      </w:rPr>
                    </w:pPr>
                    <w:r w:rsidRPr="009D7036">
                      <w:rPr>
                        <w:rFonts w:ascii="Arial Black" w:hAnsi="Arial Black"/>
                        <w:color w:val="000000"/>
                      </w:rPr>
                      <w:t>OFFICIAL</w:t>
                    </w:r>
                  </w:p>
                </w:txbxContent>
              </v:textbox>
              <w10:wrap anchorx="page" anchory="page"/>
            </v:shape>
          </w:pict>
        </mc:Fallback>
      </mc:AlternateContent>
    </w:r>
    <w:r w:rsidR="00F96ACF">
      <mc:AlternateContent>
        <mc:Choice Requires="wps">
          <w:drawing>
            <wp:anchor distT="0" distB="0" distL="114300" distR="114300" simplePos="0" relativeHeight="251658269" behindDoc="0" locked="0" layoutInCell="0" allowOverlap="1" wp14:anchorId="366CBA29" wp14:editId="6F7A0795">
              <wp:simplePos x="0" y="0"/>
              <wp:positionH relativeFrom="page">
                <wp:align>center</wp:align>
              </wp:positionH>
              <wp:positionV relativeFrom="page">
                <wp:align>bottom</wp:align>
              </wp:positionV>
              <wp:extent cx="7772400" cy="502285"/>
              <wp:effectExtent l="0" t="0" r="0" b="12065"/>
              <wp:wrapNone/>
              <wp:docPr id="2" name="Text Box 2" descr="{&quot;HashCode&quot;:904758361,&quot;Height&quot;:9999999.0,&quot;Width&quot;:9999999.0,&quot;Placement&quot;:&quot;Footer&quot;,&quot;Index&quot;:&quot;Primary&quot;,&quot;Section&quot;:1,&quot;Top&quot;:0.0,&quot;Left&quot;:0.0}"/>
              <wp:cNvGraphicFramePr/>
              <a:graphic xmlns:a="http://schemas.openxmlformats.org/drawingml/2006/main">
                <a:graphicData uri="http://schemas.microsoft.com/office/word/2010/wordprocessingShape">
                  <wps:wsp>
                    <wps:cNvSpPr txBox="1"/>
                    <wps:spPr>
                      <a:xfrm>
                        <a:off x="0" y="0"/>
                        <a:ext cx="7772400" cy="502285"/>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6C4436A4" w14:textId="6998DE66" w:rsidR="00F96ACF" w:rsidRPr="00D75098" w:rsidRDefault="00D75098" w:rsidP="00D75098">
                          <w:pPr>
                            <w:spacing w:before="0" w:after="0"/>
                            <w:jc w:val="center"/>
                            <w:rPr>
                              <w:rFonts w:ascii="Arial Black" w:hAnsi="Arial Black"/>
                              <w:color w:val="000000"/>
                            </w:rPr>
                          </w:pPr>
                          <w:r w:rsidRPr="00D75098">
                            <w:rPr>
                              <w:rFonts w:ascii="Arial Black" w:hAnsi="Arial Black"/>
                              <w:color w:val="000000"/>
                            </w:rPr>
                            <w:t>OFFICIAL</w:t>
                          </w:r>
                        </w:p>
                      </w:txbxContent>
                    </wps:txbx>
                    <wps:bodyPr rot="0" spcFirstLastPara="0" vertOverflow="overflow" horzOverflow="overflow" vert="horz" wrap="square" lIns="91440" tIns="0" rIns="91440" bIns="0" numCol="1" spcCol="0" rtlCol="0" fromWordArt="0" anchor="ctr" anchorCtr="0" forceAA="0" compatLnSpc="1">
                      <a:prstTxWarp prst="textNoShape">
                        <a:avLst/>
                      </a:prstTxWarp>
                      <a:noAutofit/>
                    </wps:bodyPr>
                  </wps:wsp>
                </a:graphicData>
              </a:graphic>
            </wp:anchor>
          </w:drawing>
        </mc:Choice>
        <mc:Fallback>
          <w:pict>
            <v:shape w14:anchorId="366CBA29" id="Text Box 2" o:spid="_x0000_s1035" type="#_x0000_t202" alt="{&quot;HashCode&quot;:904758361,&quot;Height&quot;:9999999.0,&quot;Width&quot;:9999999.0,&quot;Placement&quot;:&quot;Footer&quot;,&quot;Index&quot;:&quot;Primary&quot;,&quot;Section&quot;:1,&quot;Top&quot;:0.0,&quot;Left&quot;:0.0}" style="position:absolute;margin-left:0;margin-top:0;width:612pt;height:39.55pt;z-index:251658269;visibility:visible;mso-wrap-style:square;mso-wrap-distance-left:9pt;mso-wrap-distance-top:0;mso-wrap-distance-right:9pt;mso-wrap-distance-bottom:0;mso-position-horizontal:center;mso-position-horizontal-relative:page;mso-position-vertical:bottom;mso-position-vertical-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" o:allowincell="f" filled="f" stroked="f" strokeweight=".5pt">
              <v:textbox inset=",0,,0">
                <w:txbxContent>
                  <w:p w14:paraId="6C4436A4" w14:textId="6998DE66" w:rsidR="00F96ACF" w:rsidRPr="00D75098" w:rsidRDefault="00D75098" w:rsidP="00D75098">
                    <w:pPr>
                      <w:spacing w:before="0" w:after="0"/>
                      <w:jc w:val="center"/>
                      <w:rPr>
                        <w:rFonts w:ascii="Arial Black" w:hAnsi="Arial Black"/>
                        <w:color w:val="000000"/>
                      </w:rPr>
                    </w:pPr>
                    <w:r w:rsidRPr="00D75098">
                      <w:rPr>
                        <w:rFonts w:ascii="Arial Black" w:hAnsi="Arial Black"/>
                        <w:color w:val="000000"/>
                      </w:rPr>
                      <w:t>OFFICIAL</w:t>
                    </w:r>
                  </w:p>
                </w:txbxContent>
              </v:textbox>
              <w10:wrap anchorx="page" anchory="page"/>
            </v:shape>
          </w:pict>
        </mc:Fallback>
      </mc:AlternateConten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A48A5D" w14:textId="7002B148" w:rsidR="00F96ACF" w:rsidRDefault="009607C9">
    <w:pPr>
      <w:pStyle w:val="Footer"/>
    </w:pPr>
    <w:r>
      <mc:AlternateContent>
        <mc:Choice Requires="wps">
          <w:drawing>
            <wp:anchor distT="0" distB="0" distL="114300" distR="114300" simplePos="0" relativeHeight="251661088" behindDoc="0" locked="0" layoutInCell="0" allowOverlap="1" wp14:anchorId="32581842" wp14:editId="49929AC5">
              <wp:simplePos x="0" y="9365456"/>
              <wp:positionH relativeFrom="page">
                <wp:align>center</wp:align>
              </wp:positionH>
              <wp:positionV relativeFrom="page">
                <wp:align>bottom</wp:align>
              </wp:positionV>
              <wp:extent cx="7772400" cy="502285"/>
              <wp:effectExtent l="0" t="0" r="0" b="12065"/>
              <wp:wrapNone/>
              <wp:docPr id="23" name="MSIPCMcb704703846f19d6496bbff1" descr="{&quot;HashCode&quot;:904758361,&quot;Height&quot;:9999999.0,&quot;Width&quot;:9999999.0,&quot;Placement&quot;:&quot;Footer&quot;,&quot;Index&quot;:&quot;FirstPage&quot;,&quot;Section&quot;:1,&quot;Top&quot;:0.0,&quot;Left&quot;:0.0}"/>
              <wp:cNvGraphicFramePr/>
              <a:graphic xmlns:a="http://schemas.openxmlformats.org/drawingml/2006/main">
                <a:graphicData uri="http://schemas.microsoft.com/office/word/2010/wordprocessingShape">
                  <wps:wsp>
                    <wps:cNvSpPr txBox="1"/>
                    <wps:spPr>
                      <a:xfrm>
                        <a:off x="0" y="0"/>
                        <a:ext cx="7772400" cy="502285"/>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4AD3BCDF" w14:textId="6402C1E5" w:rsidR="009607C9" w:rsidRPr="009607C9" w:rsidRDefault="009607C9" w:rsidP="009607C9">
                          <w:pPr>
                            <w:spacing w:before="0" w:after="0"/>
                            <w:jc w:val="center"/>
                            <w:rPr>
                              <w:rFonts w:ascii="Arial Black" w:hAnsi="Arial Black"/>
                              <w:color w:val="000000"/>
                            </w:rPr>
                          </w:pPr>
                          <w:r w:rsidRPr="009607C9">
                            <w:rPr>
                              <w:rFonts w:ascii="Arial Black" w:hAnsi="Arial Black"/>
                              <w:color w:val="000000"/>
                            </w:rPr>
                            <w:t>OFFICIAL</w:t>
                          </w:r>
                        </w:p>
                      </w:txbxContent>
                    </wps:txbx>
                    <wps:bodyPr rot="0" spcFirstLastPara="0" vertOverflow="overflow" horzOverflow="overflow" vert="horz" wrap="square" lIns="91440" tIns="0" rIns="91440" bIns="0" numCol="1" spcCol="0" rtlCol="0" fromWordArt="0" anchor="ctr" anchorCtr="0" forceAA="0" compatLnSpc="1">
                      <a:prstTxWarp prst="textNoShape">
                        <a:avLst/>
                      </a:prstTxWarp>
                      <a:noAutofit/>
                    </wps:bodyPr>
                  </wps:wsp>
                </a:graphicData>
              </a:graphic>
            </wp:anchor>
          </w:drawing>
        </mc:Choice>
        <mc:Fallback>
          <w:pict>
            <v:shapetype w14:anchorId="32581842" id="_x0000_t202" coordsize="21600,21600" o:spt="202" path="m,l,21600r21600,l21600,xe">
              <v:stroke joinstyle="miter"/>
              <v:path gradientshapeok="t" o:connecttype="rect"/>
            </v:shapetype>
            <v:shape id="MSIPCMcb704703846f19d6496bbff1" o:spid="_x0000_s1036" type="#_x0000_t202" alt="{&quot;HashCode&quot;:904758361,&quot;Height&quot;:9999999.0,&quot;Width&quot;:9999999.0,&quot;Placement&quot;:&quot;Footer&quot;,&quot;Index&quot;:&quot;FirstPage&quot;,&quot;Section&quot;:1,&quot;Top&quot;:0.0,&quot;Left&quot;:0.0}" style="position:absolute;margin-left:0;margin-top:0;width:612pt;height:39.55pt;z-index:251661088;visibility:visible;mso-wrap-style:square;mso-wrap-distance-left:9pt;mso-wrap-distance-top:0;mso-wrap-distance-right:9pt;mso-wrap-distance-bottom:0;mso-position-horizontal:center;mso-position-horizontal-relative:page;mso-position-vertical:bottom;mso-position-vertical-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" o:allowincell="f" filled="f" stroked="f" strokeweight=".5pt">
              <v:textbox inset=",0,,0">
                <w:txbxContent>
                  <w:p w14:paraId="4AD3BCDF" w14:textId="6402C1E5" w:rsidR="009607C9" w:rsidRPr="009607C9" w:rsidRDefault="009607C9" w:rsidP="009607C9">
                    <w:pPr>
                      <w:spacing w:before="0" w:after="0"/>
                      <w:jc w:val="center"/>
                      <w:rPr>
                        <w:rFonts w:ascii="Arial Black" w:hAnsi="Arial Black"/>
                        <w:color w:val="000000"/>
                      </w:rPr>
                    </w:pPr>
                    <w:r w:rsidRPr="009607C9">
                      <w:rPr>
                        <w:rFonts w:ascii="Arial Black" w:hAnsi="Arial Black"/>
                        <w:color w:val="000000"/>
                      </w:rPr>
                      <w:t>OFFICIAL</w:t>
                    </w:r>
                  </w:p>
                </w:txbxContent>
              </v:textbox>
              <w10:wrap anchorx="page" anchory="page"/>
            </v:shape>
          </w:pict>
        </mc:Fallback>
      </mc:AlternateContent>
    </w:r>
    <w:r w:rsidR="009D7036">
      <mc:AlternateContent>
        <mc:Choice Requires="wps">
          <w:drawing>
            <wp:anchor distT="0" distB="0" distL="114300" distR="114300" simplePos="0" relativeHeight="251658268" behindDoc="0" locked="0" layoutInCell="0" allowOverlap="1" wp14:anchorId="3C2FFEDE" wp14:editId="3781D7C4">
              <wp:simplePos x="0" y="9365456"/>
              <wp:positionH relativeFrom="page">
                <wp:align>center</wp:align>
              </wp:positionH>
              <wp:positionV relativeFrom="page">
                <wp:align>bottom</wp:align>
              </wp:positionV>
              <wp:extent cx="7772400" cy="502285"/>
              <wp:effectExtent l="0" t="0" r="0" b="12065"/>
              <wp:wrapNone/>
              <wp:docPr id="26" name="Text Box 26" descr="{&quot;HashCode&quot;:904758361,&quot;Height&quot;:9999999.0,&quot;Width&quot;:9999999.0,&quot;Placement&quot;:&quot;Footer&quot;,&quot;Index&quot;:&quot;FirstPage&quot;,&quot;Section&quot;:1,&quot;Top&quot;:0.0,&quot;Left&quot;:0.0}"/>
              <wp:cNvGraphicFramePr/>
              <a:graphic xmlns:a="http://schemas.openxmlformats.org/drawingml/2006/main">
                <a:graphicData uri="http://schemas.microsoft.com/office/word/2010/wordprocessingShape">
                  <wps:wsp>
                    <wps:cNvSpPr txBox="1"/>
                    <wps:spPr>
                      <a:xfrm>
                        <a:off x="0" y="0"/>
                        <a:ext cx="7772400" cy="502285"/>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22D2F19B" w14:textId="4EF8CA67" w:rsidR="009D7036" w:rsidRPr="009D7036" w:rsidRDefault="009D7036" w:rsidP="009D7036">
                          <w:pPr>
                            <w:spacing w:before="0" w:after="0"/>
                            <w:jc w:val="center"/>
                            <w:rPr>
                              <w:rFonts w:ascii="Arial Black" w:hAnsi="Arial Black"/>
                              <w:color w:val="000000"/>
                            </w:rPr>
                          </w:pPr>
                          <w:r w:rsidRPr="009D7036">
                            <w:rPr>
                              <w:rFonts w:ascii="Arial Black" w:hAnsi="Arial Black"/>
                              <w:color w:val="000000"/>
                            </w:rPr>
                            <w:t>OFFICIAL</w:t>
                          </w:r>
                        </w:p>
                      </w:txbxContent>
                    </wps:txbx>
                    <wps:bodyPr rot="0" spcFirstLastPara="0" vertOverflow="overflow" horzOverflow="overflow" vert="horz" wrap="square" lIns="91440" tIns="0" rIns="91440" bIns="0" numCol="1" spcCol="0" rtlCol="0" fromWordArt="0" anchor="ctr" anchorCtr="0" forceAA="0" compatLnSpc="1">
                      <a:prstTxWarp prst="textNoShape">
                        <a:avLst/>
                      </a:prstTxWarp>
                      <a:noAutofit/>
                    </wps:bodyPr>
                  </wps:wsp>
                </a:graphicData>
              </a:graphic>
            </wp:anchor>
          </w:drawing>
        </mc:Choice>
        <mc:Fallback>
          <w:pict>
            <v:shape w14:anchorId="3C2FFEDE" id="Text Box 26" o:spid="_x0000_s1037" type="#_x0000_t202" alt="{&quot;HashCode&quot;:904758361,&quot;Height&quot;:9999999.0,&quot;Width&quot;:9999999.0,&quot;Placement&quot;:&quot;Footer&quot;,&quot;Index&quot;:&quot;FirstPage&quot;,&quot;Section&quot;:1,&quot;Top&quot;:0.0,&quot;Left&quot;:0.0}" style="position:absolute;margin-left:0;margin-top:0;width:612pt;height:39.55pt;z-index:251658268;visibility:visible;mso-wrap-style:square;mso-wrap-distance-left:9pt;mso-wrap-distance-top:0;mso-wrap-distance-right:9pt;mso-wrap-distance-bottom:0;mso-position-horizontal:center;mso-position-horizontal-relative:page;mso-position-vertical:bottom;mso-position-vertical-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" o:allowincell="f" filled="f" stroked="f" strokeweight=".5pt">
              <v:textbox inset=",0,,0">
                <w:txbxContent>
                  <w:p w14:paraId="22D2F19B" w14:textId="4EF8CA67" w:rsidR="009D7036" w:rsidRPr="009D7036" w:rsidRDefault="009D7036" w:rsidP="009D7036">
                    <w:pPr>
                      <w:spacing w:before="0" w:after="0"/>
                      <w:jc w:val="center"/>
                      <w:rPr>
                        <w:rFonts w:ascii="Arial Black" w:hAnsi="Arial Black"/>
                        <w:color w:val="000000"/>
                      </w:rPr>
                    </w:pPr>
                    <w:r w:rsidRPr="009D7036">
                      <w:rPr>
                        <w:rFonts w:ascii="Arial Black" w:hAnsi="Arial Black"/>
                        <w:color w:val="000000"/>
                      </w:rPr>
                      <w:t>OFFICIAL</w:t>
                    </w:r>
                  </w:p>
                </w:txbxContent>
              </v:textbox>
              <w10:wrap anchorx="page" anchory="page"/>
            </v:shape>
          </w:pict>
        </mc:Fallback>
      </mc:AlternateContent>
    </w:r>
    <w:r w:rsidR="00F96ACF">
      <mc:AlternateContent>
        <mc:Choice Requires="wps">
          <w:drawing>
            <wp:anchor distT="0" distB="0" distL="114300" distR="114300" simplePos="0" relativeHeight="251658271" behindDoc="0" locked="0" layoutInCell="0" allowOverlap="1" wp14:anchorId="3DEDD261" wp14:editId="0B3F3EC4">
              <wp:simplePos x="0" y="9365456"/>
              <wp:positionH relativeFrom="page">
                <wp:align>center</wp:align>
              </wp:positionH>
              <wp:positionV relativeFrom="page">
                <wp:align>bottom</wp:align>
              </wp:positionV>
              <wp:extent cx="7772400" cy="502285"/>
              <wp:effectExtent l="0" t="0" r="0" b="12065"/>
              <wp:wrapNone/>
              <wp:docPr id="5" name="Text Box 5" descr="{&quot;HashCode&quot;:904758361,&quot;Height&quot;:9999999.0,&quot;Width&quot;:9999999.0,&quot;Placement&quot;:&quot;Footer&quot;,&quot;Index&quot;:&quot;FirstPage&quot;,&quot;Section&quot;:1,&quot;Top&quot;:0.0,&quot;Left&quot;:0.0}"/>
              <wp:cNvGraphicFramePr/>
              <a:graphic xmlns:a="http://schemas.openxmlformats.org/drawingml/2006/main">
                <a:graphicData uri="http://schemas.microsoft.com/office/word/2010/wordprocessingShape">
                  <wps:wsp>
                    <wps:cNvSpPr txBox="1"/>
                    <wps:spPr>
                      <a:xfrm>
                        <a:off x="0" y="0"/>
                        <a:ext cx="7772400" cy="502285"/>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231E655D" w14:textId="240F9ECE" w:rsidR="00F96ACF" w:rsidRPr="00D75098" w:rsidRDefault="00D75098" w:rsidP="00D75098">
                          <w:pPr>
                            <w:spacing w:before="0" w:after="0"/>
                            <w:jc w:val="center"/>
                            <w:rPr>
                              <w:rFonts w:ascii="Arial Black" w:hAnsi="Arial Black"/>
                              <w:color w:val="000000"/>
                            </w:rPr>
                          </w:pPr>
                          <w:r w:rsidRPr="00D75098">
                            <w:rPr>
                              <w:rFonts w:ascii="Arial Black" w:hAnsi="Arial Black"/>
                              <w:color w:val="000000"/>
                            </w:rPr>
                            <w:t>OFFICIAL</w:t>
                          </w:r>
                        </w:p>
                      </w:txbxContent>
                    </wps:txbx>
                    <wps:bodyPr rot="0" spcFirstLastPara="0" vertOverflow="overflow" horzOverflow="overflow" vert="horz" wrap="square" lIns="91440" tIns="0" rIns="91440" bIns="0" numCol="1" spcCol="0" rtlCol="0" fromWordArt="0" anchor="ctr" anchorCtr="0" forceAA="0" compatLnSpc="1">
                      <a:prstTxWarp prst="textNoShape">
                        <a:avLst/>
                      </a:prstTxWarp>
                      <a:noAutofit/>
                    </wps:bodyPr>
                  </wps:wsp>
                </a:graphicData>
              </a:graphic>
            </wp:anchor>
          </w:drawing>
        </mc:Choice>
        <mc:Fallback>
          <w:pict>
            <v:shape w14:anchorId="3DEDD261" id="Text Box 5" o:spid="_x0000_s1038" type="#_x0000_t202" alt="{&quot;HashCode&quot;:904758361,&quot;Height&quot;:9999999.0,&quot;Width&quot;:9999999.0,&quot;Placement&quot;:&quot;Footer&quot;,&quot;Index&quot;:&quot;FirstPage&quot;,&quot;Section&quot;:1,&quot;Top&quot;:0.0,&quot;Left&quot;:0.0}" style="position:absolute;margin-left:0;margin-top:0;width:612pt;height:39.55pt;z-index:251658271;visibility:visible;mso-wrap-style:square;mso-wrap-distance-left:9pt;mso-wrap-distance-top:0;mso-wrap-distance-right:9pt;mso-wrap-distance-bottom:0;mso-position-horizontal:center;mso-position-horizontal-relative:page;mso-position-vertical:bottom;mso-position-vertical-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" o:allowincell="f" filled="f" stroked="f" strokeweight=".5pt">
              <v:textbox inset=",0,,0">
                <w:txbxContent>
                  <w:p w14:paraId="231E655D" w14:textId="240F9ECE" w:rsidR="00F96ACF" w:rsidRPr="00D75098" w:rsidRDefault="00D75098" w:rsidP="00D75098">
                    <w:pPr>
                      <w:spacing w:before="0" w:after="0"/>
                      <w:jc w:val="center"/>
                      <w:rPr>
                        <w:rFonts w:ascii="Arial Black" w:hAnsi="Arial Black"/>
                        <w:color w:val="000000"/>
                      </w:rPr>
                    </w:pPr>
                    <w:r w:rsidRPr="00D75098">
                      <w:rPr>
                        <w:rFonts w:ascii="Arial Black" w:hAnsi="Arial Black"/>
                        <w:color w:val="000000"/>
                      </w:rPr>
                      <w:t>OFFICIAL</w:t>
                    </w:r>
                  </w:p>
                </w:txbxContent>
              </v:textbox>
              <w10:wrap anchorx="page" anchory="page"/>
            </v:shape>
          </w:pict>
        </mc:Fallback>
      </mc:AlternateConten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3F6CE0" w14:textId="77777777" w:rsidR="00C50A2B" w:rsidRPr="002A5891" w:rsidRDefault="00651BA6" w:rsidP="006B337A">
    <w:pPr>
      <w:pStyle w:val="SCVfooterempty"/>
    </w:pPr>
    <w:r>
      <w:rPr>
        <w:noProof/>
      </w:rPr>
      <mc:AlternateContent>
        <mc:Choice Requires="wps">
          <w:drawing>
            <wp:anchor distT="0" distB="0" distL="114300" distR="114300" simplePos="0" relativeHeight="251658244" behindDoc="0" locked="0" layoutInCell="0" allowOverlap="1" wp14:anchorId="10013E03" wp14:editId="00B12F91">
              <wp:simplePos x="0" y="0"/>
              <wp:positionH relativeFrom="page">
                <wp:posOffset>0</wp:posOffset>
              </wp:positionH>
              <wp:positionV relativeFrom="page">
                <wp:posOffset>10189210</wp:posOffset>
              </wp:positionV>
              <wp:extent cx="7560310" cy="311785"/>
              <wp:effectExtent l="0" t="0" r="0" b="12065"/>
              <wp:wrapNone/>
              <wp:docPr id="14" name="Text Box 14" descr="{&quot;HashCode&quot;:904758361,&quot;Height&quot;:841.0,&quot;Width&quot;:595.0,&quot;Placement&quot;:&quot;Footer&quot;,&quot;Index&quot;:&quot;OddAndEven&quot;,&quot;Section&quot;:2,&quot;Top&quot;:0.0,&quot;Left&quot;:0.0}"/>
              <wp:cNvGraphicFramePr/>
              <a:graphic xmlns:a="http://schemas.openxmlformats.org/drawingml/2006/main">
                <a:graphicData uri="http://schemas.microsoft.com/office/word/2010/wordprocessingShape">
                  <wps:wsp>
                    <wps:cNvSpPr txBox="1"/>
                    <wps:spPr>
                      <a:xfrm>
                        <a:off x="0" y="0"/>
                        <a:ext cx="7560310" cy="311785"/>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1C4784AE" w14:textId="77777777" w:rsidR="00651BA6" w:rsidRPr="00651BA6" w:rsidRDefault="00651BA6" w:rsidP="00651BA6">
                          <w:pPr>
                            <w:spacing w:before="0" w:after="0"/>
                            <w:jc w:val="center"/>
                            <w:rPr>
                              <w:rFonts w:ascii="Arial Black" w:hAnsi="Arial Black"/>
                              <w:color w:val="000000"/>
                            </w:rPr>
                          </w:pPr>
                          <w:r w:rsidRPr="00651BA6">
                            <w:rPr>
                              <w:rFonts w:ascii="Arial Black" w:hAnsi="Arial Black"/>
                              <w:color w:val="000000"/>
                            </w:rPr>
                            <w:t>OFFICIAL</w:t>
                          </w:r>
                        </w:p>
                      </w:txbxContent>
                    </wps:txbx>
                    <wps:bodyPr rot="0" spcFirstLastPara="0" vertOverflow="overflow" horzOverflow="overflow" vert="horz" wrap="square" lIns="91440" tIns="0" rIns="91440" bIns="0" numCol="1" spcCol="0" rtlCol="0" fromWordArt="0" anchor="b" anchorCtr="0" forceAA="0" compatLnSpc="1">
                      <a:prstTxWarp prst="textNoShape">
                        <a:avLst/>
                      </a:prstTxWarp>
                      <a:noAutofit/>
                    </wps:bodyPr>
                  </wps:wsp>
                </a:graphicData>
              </a:graphic>
            </wp:anchor>
          </w:drawing>
        </mc:Choice>
        <mc:Fallback>
          <w:pict>
            <v:shapetype w14:anchorId="10013E03" id="_x0000_t202" coordsize="21600,21600" o:spt="202" path="m,l,21600r21600,l21600,xe">
              <v:stroke joinstyle="miter"/>
              <v:path gradientshapeok="t" o:connecttype="rect"/>
            </v:shapetype>
            <v:shape id="Text Box 14" o:spid="_x0000_s1039" type="#_x0000_t202" alt="{&quot;HashCode&quot;:904758361,&quot;Height&quot;:841.0,&quot;Width&quot;:595.0,&quot;Placement&quot;:&quot;Footer&quot;,&quot;Index&quot;:&quot;OddAndEven&quot;,&quot;Section&quot;:2,&quot;Top&quot;:0.0,&quot;Left&quot;:0.0}" style="position:absolute;margin-left:0;margin-top:802.3pt;width:595.3pt;height:24.55pt;z-index:251658244;visibility:visible;mso-wrap-style:square;mso-wrap-distance-left:9pt;mso-wrap-distance-top:0;mso-wrap-distance-right:9pt;mso-wrap-distance-bottom:0;mso-position-horizontal:absolute;mso-position-horizontal-relative:page;mso-position-vertical:absolute;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" o:allowincell="f" filled="f" stroked="f" strokeweight=".5pt">
              <v:textbox inset=",0,,0">
                <w:txbxContent>
                  <w:p w14:paraId="1C4784AE" w14:textId="77777777" w:rsidR="00651BA6" w:rsidRPr="00651BA6" w:rsidRDefault="00651BA6" w:rsidP="00651BA6">
                    <w:pPr>
                      <w:spacing w:before="0" w:after="0"/>
                      <w:jc w:val="center"/>
                      <w:rPr>
                        <w:rFonts w:ascii="Arial Black" w:hAnsi="Arial Black"/>
                        <w:color w:val="000000"/>
                      </w:rPr>
                    </w:pPr>
                    <w:r w:rsidRPr="00651BA6">
                      <w:rPr>
                        <w:rFonts w:ascii="Arial Black" w:hAnsi="Arial Black"/>
                        <w:color w:val="000000"/>
                      </w:rPr>
                      <w:t>OFFICIAL</w:t>
                    </w:r>
                  </w:p>
                </w:txbxContent>
              </v:textbox>
              <w10:wrap anchorx="page" anchory="page"/>
            </v:shape>
          </w:pict>
        </mc:Fallback>
      </mc:AlternateConten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989A78" w14:textId="2F43504F" w:rsidR="00C50A2B" w:rsidRPr="006B337A" w:rsidRDefault="009607C9" w:rsidP="006B337A">
    <w:pPr>
      <w:pStyle w:val="SCVheaderempty"/>
    </w:pPr>
    <w:r>
      <w:rPr>
        <w:noProof/>
      </w:rPr>
      <mc:AlternateContent>
        <mc:Choice Requires="wps">
          <w:drawing>
            <wp:anchor distT="0" distB="0" distL="114300" distR="114300" simplePos="0" relativeHeight="251662880" behindDoc="0" locked="0" layoutInCell="0" allowOverlap="1" wp14:anchorId="446CA38B" wp14:editId="52A4EEEE">
              <wp:simplePos x="0" y="0"/>
              <wp:positionH relativeFrom="page">
                <wp:align>center</wp:align>
              </wp:positionH>
              <wp:positionV relativeFrom="page">
                <wp:align>bottom</wp:align>
              </wp:positionV>
              <wp:extent cx="7772400" cy="502285"/>
              <wp:effectExtent l="0" t="0" r="0" b="12065"/>
              <wp:wrapNone/>
              <wp:docPr id="34" name="MSIPCM0e9a4381b842611caff718f1" descr="{&quot;HashCode&quot;:904758361,&quot;Height&quot;:9999999.0,&quot;Width&quot;:9999999.0,&quot;Placement&quot;:&quot;Footer&quot;,&quot;Index&quot;:&quot;Primary&quot;,&quot;Section&quot;:2,&quot;Top&quot;:0.0,&quot;Left&quot;:0.0}"/>
              <wp:cNvGraphicFramePr/>
              <a:graphic xmlns:a="http://schemas.openxmlformats.org/drawingml/2006/main">
                <a:graphicData uri="http://schemas.microsoft.com/office/word/2010/wordprocessingShape">
                  <wps:wsp>
                    <wps:cNvSpPr txBox="1"/>
                    <wps:spPr>
                      <a:xfrm>
                        <a:off x="0" y="0"/>
                        <a:ext cx="7772400" cy="502285"/>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50198FD3" w14:textId="4829ACE1" w:rsidR="009607C9" w:rsidRPr="009607C9" w:rsidRDefault="009607C9" w:rsidP="009607C9">
                          <w:pPr>
                            <w:spacing w:before="0" w:after="0"/>
                            <w:jc w:val="center"/>
                            <w:rPr>
                              <w:rFonts w:ascii="Arial Black" w:hAnsi="Arial Black"/>
                              <w:color w:val="000000"/>
                            </w:rPr>
                          </w:pPr>
                          <w:r w:rsidRPr="009607C9">
                            <w:rPr>
                              <w:rFonts w:ascii="Arial Black" w:hAnsi="Arial Black"/>
                              <w:color w:val="000000"/>
                            </w:rPr>
                            <w:t>OFFICIAL</w:t>
                          </w:r>
                        </w:p>
                      </w:txbxContent>
                    </wps:txbx>
                    <wps:bodyPr rot="0" spcFirstLastPara="0" vertOverflow="overflow" horzOverflow="overflow" vert="horz" wrap="square" lIns="91440" tIns="0" rIns="91440" bIns="0" numCol="1" spcCol="0" rtlCol="0" fromWordArt="0" anchor="ctr" anchorCtr="0" forceAA="0" compatLnSpc="1">
                      <a:prstTxWarp prst="textNoShape">
                        <a:avLst/>
                      </a:prstTxWarp>
                      <a:noAutofit/>
                    </wps:bodyPr>
                  </wps:wsp>
                </a:graphicData>
              </a:graphic>
            </wp:anchor>
          </w:drawing>
        </mc:Choice>
        <mc:Fallback>
          <w:pict>
            <v:shapetype w14:anchorId="446CA38B" id="_x0000_t202" coordsize="21600,21600" o:spt="202" path="m,l,21600r21600,l21600,xe">
              <v:stroke joinstyle="miter"/>
              <v:path gradientshapeok="t" o:connecttype="rect"/>
            </v:shapetype>
            <v:shape id="MSIPCM0e9a4381b842611caff718f1" o:spid="_x0000_s1040" type="#_x0000_t202" alt="{&quot;HashCode&quot;:904758361,&quot;Height&quot;:9999999.0,&quot;Width&quot;:9999999.0,&quot;Placement&quot;:&quot;Footer&quot;,&quot;Index&quot;:&quot;Primary&quot;,&quot;Section&quot;:2,&quot;Top&quot;:0.0,&quot;Left&quot;:0.0}" style="position:absolute;margin-left:0;margin-top:0;width:612pt;height:39.55pt;z-index:251662880;visibility:visible;mso-wrap-style:square;mso-wrap-distance-left:9pt;mso-wrap-distance-top:0;mso-wrap-distance-right:9pt;mso-wrap-distance-bottom:0;mso-position-horizontal:center;mso-position-horizontal-relative:page;mso-position-vertical:bottom;mso-position-vertical-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" o:allowincell="f" filled="f" stroked="f" strokeweight=".5pt">
              <v:textbox inset=",0,,0">
                <w:txbxContent>
                  <w:p w14:paraId="50198FD3" w14:textId="4829ACE1" w:rsidR="009607C9" w:rsidRPr="009607C9" w:rsidRDefault="009607C9" w:rsidP="009607C9">
                    <w:pPr>
                      <w:spacing w:before="0" w:after="0"/>
                      <w:jc w:val="center"/>
                      <w:rPr>
                        <w:rFonts w:ascii="Arial Black" w:hAnsi="Arial Black"/>
                        <w:color w:val="000000"/>
                      </w:rPr>
                    </w:pPr>
                    <w:r w:rsidRPr="009607C9">
                      <w:rPr>
                        <w:rFonts w:ascii="Arial Black" w:hAnsi="Arial Black"/>
                        <w:color w:val="000000"/>
                      </w:rPr>
                      <w:t>OFFICIAL</w:t>
                    </w:r>
                  </w:p>
                </w:txbxContent>
              </v:textbox>
              <w10:wrap anchorx="page" anchory="page"/>
            </v:shape>
          </w:pict>
        </mc:Fallback>
      </mc:AlternateContent>
    </w:r>
    <w:r w:rsidR="009D7036">
      <w:rPr>
        <w:noProof/>
      </w:rPr>
      <mc:AlternateContent>
        <mc:Choice Requires="wps">
          <w:drawing>
            <wp:anchor distT="0" distB="0" distL="114300" distR="114300" simplePos="0" relativeHeight="251658270" behindDoc="0" locked="0" layoutInCell="0" allowOverlap="1" wp14:anchorId="7261F071" wp14:editId="287A7E3B">
              <wp:simplePos x="0" y="0"/>
              <wp:positionH relativeFrom="page">
                <wp:align>center</wp:align>
              </wp:positionH>
              <wp:positionV relativeFrom="page">
                <wp:align>bottom</wp:align>
              </wp:positionV>
              <wp:extent cx="7772400" cy="502285"/>
              <wp:effectExtent l="0" t="0" r="0" b="12065"/>
              <wp:wrapNone/>
              <wp:docPr id="27" name="Text Box 27" descr="{&quot;HashCode&quot;:904758361,&quot;Height&quot;:9999999.0,&quot;Width&quot;:9999999.0,&quot;Placement&quot;:&quot;Footer&quot;,&quot;Index&quot;:&quot;Primary&quot;,&quot;Section&quot;:2,&quot;Top&quot;:0.0,&quot;Left&quot;:0.0}"/>
              <wp:cNvGraphicFramePr/>
              <a:graphic xmlns:a="http://schemas.openxmlformats.org/drawingml/2006/main">
                <a:graphicData uri="http://schemas.microsoft.com/office/word/2010/wordprocessingShape">
                  <wps:wsp>
                    <wps:cNvSpPr txBox="1"/>
                    <wps:spPr>
                      <a:xfrm>
                        <a:off x="0" y="0"/>
                        <a:ext cx="7772400" cy="502285"/>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5746C0A5" w14:textId="620337B4" w:rsidR="009D7036" w:rsidRPr="009D7036" w:rsidRDefault="009D7036" w:rsidP="009D7036">
                          <w:pPr>
                            <w:spacing w:before="0" w:after="0"/>
                            <w:jc w:val="center"/>
                            <w:rPr>
                              <w:rFonts w:ascii="Arial Black" w:hAnsi="Arial Black"/>
                              <w:color w:val="000000"/>
                            </w:rPr>
                          </w:pPr>
                          <w:r w:rsidRPr="009D7036">
                            <w:rPr>
                              <w:rFonts w:ascii="Arial Black" w:hAnsi="Arial Black"/>
                              <w:color w:val="000000"/>
                            </w:rPr>
                            <w:t>OFFICIAL</w:t>
                          </w:r>
                        </w:p>
                      </w:txbxContent>
                    </wps:txbx>
                    <wps:bodyPr rot="0" spcFirstLastPara="0" vertOverflow="overflow" horzOverflow="overflow" vert="horz" wrap="square" lIns="91440" tIns="0" rIns="91440" bIns="0" numCol="1" spcCol="0" rtlCol="0" fromWordArt="0" anchor="ctr" anchorCtr="0" forceAA="0" compatLnSpc="1">
                      <a:prstTxWarp prst="textNoShape">
                        <a:avLst/>
                      </a:prstTxWarp>
                      <a:noAutofit/>
                    </wps:bodyPr>
                  </wps:wsp>
                </a:graphicData>
              </a:graphic>
            </wp:anchor>
          </w:drawing>
        </mc:Choice>
        <mc:Fallback>
          <w:pict>
            <v:shape w14:anchorId="7261F071" id="Text Box 27" o:spid="_x0000_s1041" type="#_x0000_t202" alt="{&quot;HashCode&quot;:904758361,&quot;Height&quot;:9999999.0,&quot;Width&quot;:9999999.0,&quot;Placement&quot;:&quot;Footer&quot;,&quot;Index&quot;:&quot;Primary&quot;,&quot;Section&quot;:2,&quot;Top&quot;:0.0,&quot;Left&quot;:0.0}" style="position:absolute;margin-left:0;margin-top:0;width:612pt;height:39.55pt;z-index:251658270;visibility:visible;mso-wrap-style:square;mso-wrap-distance-left:9pt;mso-wrap-distance-top:0;mso-wrap-distance-right:9pt;mso-wrap-distance-bottom:0;mso-position-horizontal:center;mso-position-horizontal-relative:page;mso-position-vertical:bottom;mso-position-vertical-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" o:allowincell="f" filled="f" stroked="f" strokeweight=".5pt">
              <v:textbox inset=",0,,0">
                <w:txbxContent>
                  <w:p w14:paraId="5746C0A5" w14:textId="620337B4" w:rsidR="009D7036" w:rsidRPr="009D7036" w:rsidRDefault="009D7036" w:rsidP="009D7036">
                    <w:pPr>
                      <w:spacing w:before="0" w:after="0"/>
                      <w:jc w:val="center"/>
                      <w:rPr>
                        <w:rFonts w:ascii="Arial Black" w:hAnsi="Arial Black"/>
                        <w:color w:val="000000"/>
                      </w:rPr>
                    </w:pPr>
                    <w:r w:rsidRPr="009D7036">
                      <w:rPr>
                        <w:rFonts w:ascii="Arial Black" w:hAnsi="Arial Black"/>
                        <w:color w:val="000000"/>
                      </w:rPr>
                      <w:t>OFFICIAL</w:t>
                    </w:r>
                  </w:p>
                </w:txbxContent>
              </v:textbox>
              <w10:wrap anchorx="page" anchory="page"/>
            </v:shape>
          </w:pict>
        </mc:Fallback>
      </mc:AlternateContent>
    </w:r>
    <w:r w:rsidR="00F96ACF">
      <w:rPr>
        <w:noProof/>
      </w:rPr>
      <mc:AlternateContent>
        <mc:Choice Requires="wps">
          <w:drawing>
            <wp:anchor distT="0" distB="0" distL="114300" distR="114300" simplePos="0" relativeHeight="251658264" behindDoc="0" locked="0" layoutInCell="0" allowOverlap="1" wp14:anchorId="6871AF86" wp14:editId="7E496BE2">
              <wp:simplePos x="0" y="0"/>
              <wp:positionH relativeFrom="page">
                <wp:align>center</wp:align>
              </wp:positionH>
              <wp:positionV relativeFrom="page">
                <wp:align>bottom</wp:align>
              </wp:positionV>
              <wp:extent cx="7772400" cy="502285"/>
              <wp:effectExtent l="0" t="0" r="0" b="12065"/>
              <wp:wrapNone/>
              <wp:docPr id="12" name="Text Box 12" descr="{&quot;HashCode&quot;:904758361,&quot;Height&quot;:9999999.0,&quot;Width&quot;:9999999.0,&quot;Placement&quot;:&quot;Footer&quot;,&quot;Index&quot;:&quot;Primary&quot;,&quot;Section&quot;:2,&quot;Top&quot;:0.0,&quot;Left&quot;:0.0}"/>
              <wp:cNvGraphicFramePr/>
              <a:graphic xmlns:a="http://schemas.openxmlformats.org/drawingml/2006/main">
                <a:graphicData uri="http://schemas.microsoft.com/office/word/2010/wordprocessingShape">
                  <wps:wsp>
                    <wps:cNvSpPr txBox="1"/>
                    <wps:spPr>
                      <a:xfrm>
                        <a:off x="0" y="0"/>
                        <a:ext cx="7772400" cy="502285"/>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30045A48" w14:textId="57093525" w:rsidR="00F96ACF" w:rsidRPr="00D75098" w:rsidRDefault="00D75098" w:rsidP="00D75098">
                          <w:pPr>
                            <w:spacing w:before="0" w:after="0"/>
                            <w:jc w:val="center"/>
                            <w:rPr>
                              <w:rFonts w:ascii="Arial Black" w:hAnsi="Arial Black"/>
                              <w:color w:val="000000"/>
                            </w:rPr>
                          </w:pPr>
                          <w:r w:rsidRPr="00D75098">
                            <w:rPr>
                              <w:rFonts w:ascii="Arial Black" w:hAnsi="Arial Black"/>
                              <w:color w:val="000000"/>
                            </w:rPr>
                            <w:t>OFFICIAL</w:t>
                          </w:r>
                        </w:p>
                      </w:txbxContent>
                    </wps:txbx>
                    <wps:bodyPr rot="0" spcFirstLastPara="0" vertOverflow="overflow" horzOverflow="overflow" vert="horz" wrap="square" lIns="91440" tIns="0" rIns="91440" bIns="0" numCol="1" spcCol="0" rtlCol="0" fromWordArt="0" anchor="ctr" anchorCtr="0" forceAA="0" compatLnSpc="1">
                      <a:prstTxWarp prst="textNoShape">
                        <a:avLst/>
                      </a:prstTxWarp>
                      <a:noAutofit/>
                    </wps:bodyPr>
                  </wps:wsp>
                </a:graphicData>
              </a:graphic>
            </wp:anchor>
          </w:drawing>
        </mc:Choice>
        <mc:Fallback>
          <w:pict>
            <v:shape w14:anchorId="6871AF86" id="Text Box 12" o:spid="_x0000_s1042" type="#_x0000_t202" alt="{&quot;HashCode&quot;:904758361,&quot;Height&quot;:9999999.0,&quot;Width&quot;:9999999.0,&quot;Placement&quot;:&quot;Footer&quot;,&quot;Index&quot;:&quot;Primary&quot;,&quot;Section&quot;:2,&quot;Top&quot;:0.0,&quot;Left&quot;:0.0}" style="position:absolute;margin-left:0;margin-top:0;width:612pt;height:39.55pt;z-index:251658264;visibility:visible;mso-wrap-style:square;mso-wrap-distance-left:9pt;mso-wrap-distance-top:0;mso-wrap-distance-right:9pt;mso-wrap-distance-bottom:0;mso-position-horizontal:center;mso-position-horizontal-relative:page;mso-position-vertical:bottom;mso-position-vertical-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" o:allowincell="f" filled="f" stroked="f" strokeweight=".5pt">
              <v:textbox inset=",0,,0">
                <w:txbxContent>
                  <w:p w14:paraId="30045A48" w14:textId="57093525" w:rsidR="00F96ACF" w:rsidRPr="00D75098" w:rsidRDefault="00D75098" w:rsidP="00D75098">
                    <w:pPr>
                      <w:spacing w:before="0" w:after="0"/>
                      <w:jc w:val="center"/>
                      <w:rPr>
                        <w:rFonts w:ascii="Arial Black" w:hAnsi="Arial Black"/>
                        <w:color w:val="000000"/>
                      </w:rPr>
                    </w:pPr>
                    <w:r w:rsidRPr="00D75098">
                      <w:rPr>
                        <w:rFonts w:ascii="Arial Black" w:hAnsi="Arial Black"/>
                        <w:color w:val="000000"/>
                      </w:rPr>
                      <w:t>OFFICIAL</w:t>
                    </w:r>
                  </w:p>
                </w:txbxContent>
              </v:textbox>
              <w10:wrap anchorx="page" anchory="page"/>
            </v:shape>
          </w:pict>
        </mc:Fallback>
      </mc:AlternateContent>
    </w:r>
    <w:r w:rsidR="00DF22DA">
      <w:rPr>
        <w:noProof/>
      </w:rPr>
      <mc:AlternateContent>
        <mc:Choice Requires="wps">
          <w:drawing>
            <wp:anchor distT="0" distB="0" distL="114300" distR="114300" simplePos="0" relativeHeight="251658241" behindDoc="0" locked="0" layoutInCell="0" allowOverlap="1" wp14:anchorId="7332A2CA" wp14:editId="61BCA942">
              <wp:simplePos x="0" y="0"/>
              <wp:positionH relativeFrom="page">
                <wp:align>center</wp:align>
              </wp:positionH>
              <wp:positionV relativeFrom="page">
                <wp:align>bottom</wp:align>
              </wp:positionV>
              <wp:extent cx="7772400" cy="502285"/>
              <wp:effectExtent l="0" t="0" r="0" b="12065"/>
              <wp:wrapNone/>
              <wp:docPr id="28" name="Text Box 28" descr="{&quot;HashCode&quot;:904758361,&quot;Height&quot;:9999999.0,&quot;Width&quot;:9999999.0,&quot;Placement&quot;:&quot;Footer&quot;,&quot;Index&quot;:&quot;Primary&quot;,&quot;Section&quot;:2,&quot;Top&quot;:0.0,&quot;Left&quot;:0.0}"/>
              <wp:cNvGraphicFramePr/>
              <a:graphic xmlns:a="http://schemas.openxmlformats.org/drawingml/2006/main">
                <a:graphicData uri="http://schemas.microsoft.com/office/word/2010/wordprocessingShape">
                  <wps:wsp>
                    <wps:cNvSpPr txBox="1"/>
                    <wps:spPr>
                      <a:xfrm>
                        <a:off x="0" y="0"/>
                        <a:ext cx="7772400" cy="502285"/>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14ABDAE6" w14:textId="19FA6F13" w:rsidR="00DF22DA" w:rsidRPr="00A8236A" w:rsidRDefault="00A8236A" w:rsidP="00A8236A">
                          <w:pPr>
                            <w:spacing w:before="0" w:after="0"/>
                            <w:jc w:val="center"/>
                            <w:rPr>
                              <w:rFonts w:ascii="Arial Black" w:hAnsi="Arial Black"/>
                              <w:color w:val="000000"/>
                            </w:rPr>
                          </w:pPr>
                          <w:r w:rsidRPr="00A8236A">
                            <w:rPr>
                              <w:rFonts w:ascii="Arial Black" w:hAnsi="Arial Black"/>
                              <w:color w:val="000000"/>
                            </w:rPr>
                            <w:t>OFFICIAL</w:t>
                          </w:r>
                        </w:p>
                      </w:txbxContent>
                    </wps:txbx>
                    <wps:bodyPr rot="0" spcFirstLastPara="0" vertOverflow="overflow" horzOverflow="overflow" vert="horz" wrap="square" lIns="91440" tIns="0" rIns="91440" bIns="0" numCol="1" spcCol="0" rtlCol="0" fromWordArt="0" anchor="ctr" anchorCtr="0" forceAA="0" compatLnSpc="1">
                      <a:prstTxWarp prst="textNoShape">
                        <a:avLst/>
                      </a:prstTxWarp>
                      <a:noAutofit/>
                    </wps:bodyPr>
                  </wps:wsp>
                </a:graphicData>
              </a:graphic>
            </wp:anchor>
          </w:drawing>
        </mc:Choice>
        <mc:Fallback>
          <w:pict>
            <v:shape w14:anchorId="7332A2CA" id="Text Box 28" o:spid="_x0000_s1043" type="#_x0000_t202" alt="{&quot;HashCode&quot;:904758361,&quot;Height&quot;:9999999.0,&quot;Width&quot;:9999999.0,&quot;Placement&quot;:&quot;Footer&quot;,&quot;Index&quot;:&quot;Primary&quot;,&quot;Section&quot;:2,&quot;Top&quot;:0.0,&quot;Left&quot;:0.0}" style="position:absolute;margin-left:0;margin-top:0;width:612pt;height:39.55pt;z-index:251658241;visibility:visible;mso-wrap-style:square;mso-wrap-distance-left:9pt;mso-wrap-distance-top:0;mso-wrap-distance-right:9pt;mso-wrap-distance-bottom:0;mso-position-horizontal:center;mso-position-horizontal-relative:page;mso-position-vertical:bottom;mso-position-vertical-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" o:allowincell="f" filled="f" stroked="f" strokeweight=".5pt">
              <v:textbox inset=",0,,0">
                <w:txbxContent>
                  <w:p w14:paraId="14ABDAE6" w14:textId="19FA6F13" w:rsidR="00DF22DA" w:rsidRPr="00A8236A" w:rsidRDefault="00A8236A" w:rsidP="00A8236A">
                    <w:pPr>
                      <w:spacing w:before="0" w:after="0"/>
                      <w:jc w:val="center"/>
                      <w:rPr>
                        <w:rFonts w:ascii="Arial Black" w:hAnsi="Arial Black"/>
                        <w:color w:val="000000"/>
                      </w:rPr>
                    </w:pPr>
                    <w:r w:rsidRPr="00A8236A">
                      <w:rPr>
                        <w:rFonts w:ascii="Arial Black" w:hAnsi="Arial Black"/>
                        <w:color w:val="000000"/>
                      </w:rPr>
                      <w:t>OFFICIAL</w:t>
                    </w:r>
                  </w:p>
                </w:txbxContent>
              </v:textbox>
              <w10:wrap anchorx="page" anchory="page"/>
            </v:shape>
          </w:pict>
        </mc:Fallback>
      </mc:AlternateConten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20DBF0" w14:textId="6D3C972F" w:rsidR="00C50A2B" w:rsidRDefault="009607C9">
    <w:pPr>
      <w:pStyle w:val="Footer"/>
    </w:pPr>
    <w:r>
      <mc:AlternateContent>
        <mc:Choice Requires="wps">
          <w:drawing>
            <wp:anchor distT="0" distB="0" distL="114300" distR="114300" simplePos="0" relativeHeight="251663136" behindDoc="0" locked="0" layoutInCell="0" allowOverlap="1" wp14:anchorId="4880C828" wp14:editId="3E505BF3">
              <wp:simplePos x="0" y="9365456"/>
              <wp:positionH relativeFrom="page">
                <wp:align>center</wp:align>
              </wp:positionH>
              <wp:positionV relativeFrom="page">
                <wp:align>bottom</wp:align>
              </wp:positionV>
              <wp:extent cx="7772400" cy="502285"/>
              <wp:effectExtent l="0" t="0" r="0" b="12065"/>
              <wp:wrapNone/>
              <wp:docPr id="35" name="MSIPCM086042b5ab033370b576535c" descr="{&quot;HashCode&quot;:904758361,&quot;Height&quot;:9999999.0,&quot;Width&quot;:9999999.0,&quot;Placement&quot;:&quot;Footer&quot;,&quot;Index&quot;:&quot;FirstPage&quot;,&quot;Section&quot;:2,&quot;Top&quot;:0.0,&quot;Left&quot;:0.0}"/>
              <wp:cNvGraphicFramePr/>
              <a:graphic xmlns:a="http://schemas.openxmlformats.org/drawingml/2006/main">
                <a:graphicData uri="http://schemas.microsoft.com/office/word/2010/wordprocessingShape">
                  <wps:wsp>
                    <wps:cNvSpPr txBox="1"/>
                    <wps:spPr>
                      <a:xfrm>
                        <a:off x="0" y="0"/>
                        <a:ext cx="7772400" cy="502285"/>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558EAB5D" w14:textId="1D15439A" w:rsidR="009607C9" w:rsidRPr="009607C9" w:rsidRDefault="009607C9" w:rsidP="009607C9">
                          <w:pPr>
                            <w:spacing w:before="0" w:after="0"/>
                            <w:jc w:val="center"/>
                            <w:rPr>
                              <w:rFonts w:ascii="Arial Black" w:hAnsi="Arial Black"/>
                              <w:color w:val="000000"/>
                            </w:rPr>
                          </w:pPr>
                          <w:r w:rsidRPr="009607C9">
                            <w:rPr>
                              <w:rFonts w:ascii="Arial Black" w:hAnsi="Arial Black"/>
                              <w:color w:val="000000"/>
                            </w:rPr>
                            <w:t>OFFICIAL</w:t>
                          </w:r>
                        </w:p>
                      </w:txbxContent>
                    </wps:txbx>
                    <wps:bodyPr rot="0" spcFirstLastPara="0" vertOverflow="overflow" horzOverflow="overflow" vert="horz" wrap="square" lIns="91440" tIns="0" rIns="91440" bIns="0" numCol="1" spcCol="0" rtlCol="0" fromWordArt="0" anchor="ctr" anchorCtr="0" forceAA="0" compatLnSpc="1">
                      <a:prstTxWarp prst="textNoShape">
                        <a:avLst/>
                      </a:prstTxWarp>
                      <a:noAutofit/>
                    </wps:bodyPr>
                  </wps:wsp>
                </a:graphicData>
              </a:graphic>
            </wp:anchor>
          </w:drawing>
        </mc:Choice>
        <mc:Fallback>
          <w:pict>
            <v:shapetype w14:anchorId="4880C828" id="_x0000_t202" coordsize="21600,21600" o:spt="202" path="m,l,21600r21600,l21600,xe">
              <v:stroke joinstyle="miter"/>
              <v:path gradientshapeok="t" o:connecttype="rect"/>
            </v:shapetype>
            <v:shape id="MSIPCM086042b5ab033370b576535c" o:spid="_x0000_s1044" type="#_x0000_t202" alt="{&quot;HashCode&quot;:904758361,&quot;Height&quot;:9999999.0,&quot;Width&quot;:9999999.0,&quot;Placement&quot;:&quot;Footer&quot;,&quot;Index&quot;:&quot;FirstPage&quot;,&quot;Section&quot;:2,&quot;Top&quot;:0.0,&quot;Left&quot;:0.0}" style="position:absolute;margin-left:0;margin-top:0;width:612pt;height:39.55pt;z-index:251663136;visibility:visible;mso-wrap-style:square;mso-wrap-distance-left:9pt;mso-wrap-distance-top:0;mso-wrap-distance-right:9pt;mso-wrap-distance-bottom:0;mso-position-horizontal:center;mso-position-horizontal-relative:page;mso-position-vertical:bottom;mso-position-vertical-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" o:allowincell="f" filled="f" stroked="f" strokeweight=".5pt">
              <v:textbox inset=",0,,0">
                <w:txbxContent>
                  <w:p w14:paraId="558EAB5D" w14:textId="1D15439A" w:rsidR="009607C9" w:rsidRPr="009607C9" w:rsidRDefault="009607C9" w:rsidP="009607C9">
                    <w:pPr>
                      <w:spacing w:before="0" w:after="0"/>
                      <w:jc w:val="center"/>
                      <w:rPr>
                        <w:rFonts w:ascii="Arial Black" w:hAnsi="Arial Black"/>
                        <w:color w:val="000000"/>
                      </w:rPr>
                    </w:pPr>
                    <w:r w:rsidRPr="009607C9">
                      <w:rPr>
                        <w:rFonts w:ascii="Arial Black" w:hAnsi="Arial Black"/>
                        <w:color w:val="000000"/>
                      </w:rPr>
                      <w:t>OFFICIAL</w:t>
                    </w:r>
                  </w:p>
                </w:txbxContent>
              </v:textbox>
              <w10:wrap anchorx="page" anchory="page"/>
            </v:shape>
          </w:pict>
        </mc:Fallback>
      </mc:AlternateContent>
    </w:r>
    <w:r w:rsidR="009D7036">
      <mc:AlternateContent>
        <mc:Choice Requires="wps">
          <w:drawing>
            <wp:anchor distT="0" distB="0" distL="114300" distR="114300" simplePos="0" relativeHeight="251658272" behindDoc="0" locked="0" layoutInCell="0" allowOverlap="1" wp14:anchorId="08AF7405" wp14:editId="1DB63DA4">
              <wp:simplePos x="0" y="9365456"/>
              <wp:positionH relativeFrom="page">
                <wp:align>center</wp:align>
              </wp:positionH>
              <wp:positionV relativeFrom="page">
                <wp:align>bottom</wp:align>
              </wp:positionV>
              <wp:extent cx="7772400" cy="502285"/>
              <wp:effectExtent l="0" t="0" r="0" b="12065"/>
              <wp:wrapNone/>
              <wp:docPr id="32" name="Text Box 32" descr="{&quot;HashCode&quot;:904758361,&quot;Height&quot;:9999999.0,&quot;Width&quot;:9999999.0,&quot;Placement&quot;:&quot;Footer&quot;,&quot;Index&quot;:&quot;FirstPage&quot;,&quot;Section&quot;:2,&quot;Top&quot;:0.0,&quot;Left&quot;:0.0}"/>
              <wp:cNvGraphicFramePr/>
              <a:graphic xmlns:a="http://schemas.openxmlformats.org/drawingml/2006/main">
                <a:graphicData uri="http://schemas.microsoft.com/office/word/2010/wordprocessingShape">
                  <wps:wsp>
                    <wps:cNvSpPr txBox="1"/>
                    <wps:spPr>
                      <a:xfrm>
                        <a:off x="0" y="0"/>
                        <a:ext cx="7772400" cy="502285"/>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43A60160" w14:textId="49437D55" w:rsidR="009D7036" w:rsidRPr="009D7036" w:rsidRDefault="009D7036" w:rsidP="009D7036">
                          <w:pPr>
                            <w:spacing w:before="0" w:after="0"/>
                            <w:jc w:val="center"/>
                            <w:rPr>
                              <w:rFonts w:ascii="Arial Black" w:hAnsi="Arial Black"/>
                              <w:color w:val="000000"/>
                            </w:rPr>
                          </w:pPr>
                          <w:r w:rsidRPr="009D7036">
                            <w:rPr>
                              <w:rFonts w:ascii="Arial Black" w:hAnsi="Arial Black"/>
                              <w:color w:val="000000"/>
                            </w:rPr>
                            <w:t>OFFICIAL</w:t>
                          </w:r>
                        </w:p>
                      </w:txbxContent>
                    </wps:txbx>
                    <wps:bodyPr rot="0" spcFirstLastPara="0" vertOverflow="overflow" horzOverflow="overflow" vert="horz" wrap="square" lIns="91440" tIns="0" rIns="91440" bIns="0" numCol="1" spcCol="0" rtlCol="0" fromWordArt="0" anchor="ctr" anchorCtr="0" forceAA="0" compatLnSpc="1">
                      <a:prstTxWarp prst="textNoShape">
                        <a:avLst/>
                      </a:prstTxWarp>
                      <a:noAutofit/>
                    </wps:bodyPr>
                  </wps:wsp>
                </a:graphicData>
              </a:graphic>
            </wp:anchor>
          </w:drawing>
        </mc:Choice>
        <mc:Fallback>
          <w:pict>
            <v:shape w14:anchorId="08AF7405" id="Text Box 32" o:spid="_x0000_s1045" type="#_x0000_t202" alt="{&quot;HashCode&quot;:904758361,&quot;Height&quot;:9999999.0,&quot;Width&quot;:9999999.0,&quot;Placement&quot;:&quot;Footer&quot;,&quot;Index&quot;:&quot;FirstPage&quot;,&quot;Section&quot;:2,&quot;Top&quot;:0.0,&quot;Left&quot;:0.0}" style="position:absolute;margin-left:0;margin-top:0;width:612pt;height:39.55pt;z-index:251658272;visibility:visible;mso-wrap-style:square;mso-wrap-distance-left:9pt;mso-wrap-distance-top:0;mso-wrap-distance-right:9pt;mso-wrap-distance-bottom:0;mso-position-horizontal:center;mso-position-horizontal-relative:page;mso-position-vertical:bottom;mso-position-vertical-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" o:allowincell="f" filled="f" stroked="f" strokeweight=".5pt">
              <v:textbox inset=",0,,0">
                <w:txbxContent>
                  <w:p w14:paraId="43A60160" w14:textId="49437D55" w:rsidR="009D7036" w:rsidRPr="009D7036" w:rsidRDefault="009D7036" w:rsidP="009D7036">
                    <w:pPr>
                      <w:spacing w:before="0" w:after="0"/>
                      <w:jc w:val="center"/>
                      <w:rPr>
                        <w:rFonts w:ascii="Arial Black" w:hAnsi="Arial Black"/>
                        <w:color w:val="000000"/>
                      </w:rPr>
                    </w:pPr>
                    <w:r w:rsidRPr="009D7036">
                      <w:rPr>
                        <w:rFonts w:ascii="Arial Black" w:hAnsi="Arial Black"/>
                        <w:color w:val="000000"/>
                      </w:rPr>
                      <w:t>OFFICIAL</w:t>
                    </w:r>
                  </w:p>
                </w:txbxContent>
              </v:textbox>
              <w10:wrap anchorx="page" anchory="page"/>
            </v:shape>
          </w:pict>
        </mc:Fallback>
      </mc:AlternateContent>
    </w:r>
    <w:r w:rsidR="00F96ACF">
      <mc:AlternateContent>
        <mc:Choice Requires="wps">
          <w:drawing>
            <wp:anchor distT="0" distB="0" distL="114300" distR="114300" simplePos="0" relativeHeight="251658265" behindDoc="0" locked="0" layoutInCell="0" allowOverlap="1" wp14:anchorId="16655877" wp14:editId="73678F4C">
              <wp:simplePos x="0" y="9365456"/>
              <wp:positionH relativeFrom="page">
                <wp:align>center</wp:align>
              </wp:positionH>
              <wp:positionV relativeFrom="page">
                <wp:align>bottom</wp:align>
              </wp:positionV>
              <wp:extent cx="7772400" cy="502285"/>
              <wp:effectExtent l="0" t="0" r="0" b="12065"/>
              <wp:wrapNone/>
              <wp:docPr id="13" name="Text Box 13" descr="{&quot;HashCode&quot;:904758361,&quot;Height&quot;:9999999.0,&quot;Width&quot;:9999999.0,&quot;Placement&quot;:&quot;Footer&quot;,&quot;Index&quot;:&quot;FirstPage&quot;,&quot;Section&quot;:2,&quot;Top&quot;:0.0,&quot;Left&quot;:0.0}"/>
              <wp:cNvGraphicFramePr/>
              <a:graphic xmlns:a="http://schemas.openxmlformats.org/drawingml/2006/main">
                <a:graphicData uri="http://schemas.microsoft.com/office/word/2010/wordprocessingShape">
                  <wps:wsp>
                    <wps:cNvSpPr txBox="1"/>
                    <wps:spPr>
                      <a:xfrm>
                        <a:off x="0" y="0"/>
                        <a:ext cx="7772400" cy="502285"/>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53D9A81C" w14:textId="5CF83FA0" w:rsidR="00F96ACF" w:rsidRPr="00D75098" w:rsidRDefault="00D75098" w:rsidP="00D75098">
                          <w:pPr>
                            <w:spacing w:before="0" w:after="0"/>
                            <w:jc w:val="center"/>
                            <w:rPr>
                              <w:rFonts w:ascii="Arial Black" w:hAnsi="Arial Black"/>
                              <w:color w:val="000000"/>
                            </w:rPr>
                          </w:pPr>
                          <w:r w:rsidRPr="00D75098">
                            <w:rPr>
                              <w:rFonts w:ascii="Arial Black" w:hAnsi="Arial Black"/>
                              <w:color w:val="000000"/>
                            </w:rPr>
                            <w:t>OFFICIAL</w:t>
                          </w:r>
                        </w:p>
                      </w:txbxContent>
                    </wps:txbx>
                    <wps:bodyPr rot="0" spcFirstLastPara="0" vertOverflow="overflow" horzOverflow="overflow" vert="horz" wrap="square" lIns="91440" tIns="0" rIns="91440" bIns="0" numCol="1" spcCol="0" rtlCol="0" fromWordArt="0" anchor="ctr" anchorCtr="0" forceAA="0" compatLnSpc="1">
                      <a:prstTxWarp prst="textNoShape">
                        <a:avLst/>
                      </a:prstTxWarp>
                      <a:noAutofit/>
                    </wps:bodyPr>
                  </wps:wsp>
                </a:graphicData>
              </a:graphic>
            </wp:anchor>
          </w:drawing>
        </mc:Choice>
        <mc:Fallback>
          <w:pict>
            <v:shape w14:anchorId="16655877" id="Text Box 13" o:spid="_x0000_s1046" type="#_x0000_t202" alt="{&quot;HashCode&quot;:904758361,&quot;Height&quot;:9999999.0,&quot;Width&quot;:9999999.0,&quot;Placement&quot;:&quot;Footer&quot;,&quot;Index&quot;:&quot;FirstPage&quot;,&quot;Section&quot;:2,&quot;Top&quot;:0.0,&quot;Left&quot;:0.0}" style="position:absolute;margin-left:0;margin-top:0;width:612pt;height:39.55pt;z-index:251658265;visibility:visible;mso-wrap-style:square;mso-wrap-distance-left:9pt;mso-wrap-distance-top:0;mso-wrap-distance-right:9pt;mso-wrap-distance-bottom:0;mso-position-horizontal:center;mso-position-horizontal-relative:page;mso-position-vertical:bottom;mso-position-vertical-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" o:allowincell="f" filled="f" stroked="f" strokeweight=".5pt">
              <v:textbox inset=",0,,0">
                <w:txbxContent>
                  <w:p w14:paraId="53D9A81C" w14:textId="5CF83FA0" w:rsidR="00F96ACF" w:rsidRPr="00D75098" w:rsidRDefault="00D75098" w:rsidP="00D75098">
                    <w:pPr>
                      <w:spacing w:before="0" w:after="0"/>
                      <w:jc w:val="center"/>
                      <w:rPr>
                        <w:rFonts w:ascii="Arial Black" w:hAnsi="Arial Black"/>
                        <w:color w:val="000000"/>
                      </w:rPr>
                    </w:pPr>
                    <w:r w:rsidRPr="00D75098">
                      <w:rPr>
                        <w:rFonts w:ascii="Arial Black" w:hAnsi="Arial Black"/>
                        <w:color w:val="000000"/>
                      </w:rPr>
                      <w:t>OFFICIAL</w:t>
                    </w:r>
                  </w:p>
                </w:txbxContent>
              </v:textbox>
              <w10:wrap anchorx="page" anchory="page"/>
            </v:shape>
          </w:pict>
        </mc:Fallback>
      </mc:AlternateContent>
    </w:r>
    <w:r w:rsidR="00DF22DA">
      <mc:AlternateContent>
        <mc:Choice Requires="wps">
          <w:drawing>
            <wp:anchor distT="0" distB="0" distL="114300" distR="114300" simplePos="0" relativeHeight="251658263" behindDoc="0" locked="0" layoutInCell="0" allowOverlap="1" wp14:anchorId="4E00914D" wp14:editId="66F144D4">
              <wp:simplePos x="0" y="9365456"/>
              <wp:positionH relativeFrom="page">
                <wp:align>center</wp:align>
              </wp:positionH>
              <wp:positionV relativeFrom="page">
                <wp:align>bottom</wp:align>
              </wp:positionV>
              <wp:extent cx="7772400" cy="502285"/>
              <wp:effectExtent l="0" t="0" r="0" b="12065"/>
              <wp:wrapNone/>
              <wp:docPr id="29" name="Text Box 29" descr="{&quot;HashCode&quot;:904758361,&quot;Height&quot;:9999999.0,&quot;Width&quot;:9999999.0,&quot;Placement&quot;:&quot;Footer&quot;,&quot;Index&quot;:&quot;FirstPage&quot;,&quot;Section&quot;:2,&quot;Top&quot;:0.0,&quot;Left&quot;:0.0}"/>
              <wp:cNvGraphicFramePr/>
              <a:graphic xmlns:a="http://schemas.openxmlformats.org/drawingml/2006/main">
                <a:graphicData uri="http://schemas.microsoft.com/office/word/2010/wordprocessingShape">
                  <wps:wsp>
                    <wps:cNvSpPr txBox="1"/>
                    <wps:spPr>
                      <a:xfrm>
                        <a:off x="0" y="0"/>
                        <a:ext cx="7772400" cy="502285"/>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6DD0A3D9" w14:textId="6404D494" w:rsidR="00DF22DA" w:rsidRPr="00A8236A" w:rsidRDefault="00A8236A" w:rsidP="00A8236A">
                          <w:pPr>
                            <w:spacing w:before="0" w:after="0"/>
                            <w:jc w:val="center"/>
                            <w:rPr>
                              <w:rFonts w:ascii="Arial Black" w:hAnsi="Arial Black"/>
                              <w:color w:val="000000"/>
                            </w:rPr>
                          </w:pPr>
                          <w:r w:rsidRPr="00A8236A">
                            <w:rPr>
                              <w:rFonts w:ascii="Arial Black" w:hAnsi="Arial Black"/>
                              <w:color w:val="000000"/>
                            </w:rPr>
                            <w:t>OFFICIAL</w:t>
                          </w:r>
                        </w:p>
                      </w:txbxContent>
                    </wps:txbx>
                    <wps:bodyPr rot="0" spcFirstLastPara="0" vertOverflow="overflow" horzOverflow="overflow" vert="horz" wrap="square" lIns="91440" tIns="0" rIns="91440" bIns="0" numCol="1" spcCol="0" rtlCol="0" fromWordArt="0" anchor="ctr" anchorCtr="0" forceAA="0" compatLnSpc="1">
                      <a:prstTxWarp prst="textNoShape">
                        <a:avLst/>
                      </a:prstTxWarp>
                      <a:noAutofit/>
                    </wps:bodyPr>
                  </wps:wsp>
                </a:graphicData>
              </a:graphic>
            </wp:anchor>
          </w:drawing>
        </mc:Choice>
        <mc:Fallback>
          <w:pict>
            <v:shape w14:anchorId="4E00914D" id="Text Box 29" o:spid="_x0000_s1047" type="#_x0000_t202" alt="{&quot;HashCode&quot;:904758361,&quot;Height&quot;:9999999.0,&quot;Width&quot;:9999999.0,&quot;Placement&quot;:&quot;Footer&quot;,&quot;Index&quot;:&quot;FirstPage&quot;,&quot;Section&quot;:2,&quot;Top&quot;:0.0,&quot;Left&quot;:0.0}" style="position:absolute;margin-left:0;margin-top:0;width:612pt;height:39.55pt;z-index:251658263;visibility:visible;mso-wrap-style:square;mso-wrap-distance-left:9pt;mso-wrap-distance-top:0;mso-wrap-distance-right:9pt;mso-wrap-distance-bottom:0;mso-position-horizontal:center;mso-position-horizontal-relative:page;mso-position-vertical:bottom;mso-position-vertical-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" o:allowincell="f" filled="f" stroked="f" strokeweight=".5pt">
              <v:textbox inset=",0,,0">
                <w:txbxContent>
                  <w:p w14:paraId="6DD0A3D9" w14:textId="6404D494" w:rsidR="00DF22DA" w:rsidRPr="00A8236A" w:rsidRDefault="00A8236A" w:rsidP="00A8236A">
                    <w:pPr>
                      <w:spacing w:before="0" w:after="0"/>
                      <w:jc w:val="center"/>
                      <w:rPr>
                        <w:rFonts w:ascii="Arial Black" w:hAnsi="Arial Black"/>
                        <w:color w:val="000000"/>
                      </w:rPr>
                    </w:pPr>
                    <w:r w:rsidRPr="00A8236A">
                      <w:rPr>
                        <w:rFonts w:ascii="Arial Black" w:hAnsi="Arial Black"/>
                        <w:color w:val="000000"/>
                      </w:rPr>
                      <w:t>OFFICIAL</w:t>
                    </w:r>
                  </w:p>
                </w:txbxContent>
              </v:textbox>
              <w10:wrap anchorx="page" anchory="page"/>
            </v:shape>
          </w:pict>
        </mc:Fallback>
      </mc:AlternateConten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1CFF53" w14:textId="6ED50F28" w:rsidR="00C50A2B" w:rsidRPr="002A5891" w:rsidRDefault="00651BA6" w:rsidP="00651BA6">
    <w:pPr>
      <w:pStyle w:val="SCVfootereven"/>
      <w:tabs>
        <w:tab w:val="clear" w:pos="1304"/>
        <w:tab w:val="center" w:pos="5245"/>
        <w:tab w:val="right" w:pos="10065"/>
      </w:tabs>
    </w:pPr>
    <w:r>
      <mc:AlternateContent>
        <mc:Choice Requires="wps">
          <w:drawing>
            <wp:anchor distT="0" distB="0" distL="114300" distR="114300" simplePos="0" relativeHeight="251658245" behindDoc="0" locked="0" layoutInCell="0" allowOverlap="1" wp14:anchorId="36F4D575" wp14:editId="50EA5A59">
              <wp:simplePos x="0" y="0"/>
              <wp:positionH relativeFrom="page">
                <wp:posOffset>0</wp:posOffset>
              </wp:positionH>
              <wp:positionV relativeFrom="page">
                <wp:posOffset>10189210</wp:posOffset>
              </wp:positionV>
              <wp:extent cx="7560310" cy="311785"/>
              <wp:effectExtent l="0" t="0" r="0" b="12065"/>
              <wp:wrapNone/>
              <wp:docPr id="18" name="Text Box 18" descr="{&quot;HashCode&quot;:904758361,&quot;Height&quot;:841.0,&quot;Width&quot;:595.0,&quot;Placement&quot;:&quot;Footer&quot;,&quot;Index&quot;:&quot;OddAndEven&quot;,&quot;Section&quot;:3,&quot;Top&quot;:0.0,&quot;Left&quot;:0.0}"/>
              <wp:cNvGraphicFramePr/>
              <a:graphic xmlns:a="http://schemas.openxmlformats.org/drawingml/2006/main">
                <a:graphicData uri="http://schemas.microsoft.com/office/word/2010/wordprocessingShape">
                  <wps:wsp>
                    <wps:cNvSpPr txBox="1"/>
                    <wps:spPr>
                      <a:xfrm>
                        <a:off x="0" y="0"/>
                        <a:ext cx="7560310" cy="311785"/>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599734D5" w14:textId="77777777" w:rsidR="00651BA6" w:rsidRPr="00651BA6" w:rsidRDefault="00651BA6" w:rsidP="00651BA6">
                          <w:pPr>
                            <w:spacing w:before="0" w:after="0"/>
                            <w:jc w:val="center"/>
                            <w:rPr>
                              <w:rFonts w:ascii="Arial Black" w:hAnsi="Arial Black"/>
                              <w:color w:val="000000"/>
                            </w:rPr>
                          </w:pPr>
                          <w:r w:rsidRPr="00651BA6">
                            <w:rPr>
                              <w:rFonts w:ascii="Arial Black" w:hAnsi="Arial Black"/>
                              <w:color w:val="000000"/>
                            </w:rPr>
                            <w:t>OFFICIAL</w:t>
                          </w:r>
                        </w:p>
                      </w:txbxContent>
                    </wps:txbx>
                    <wps:bodyPr rot="0" spcFirstLastPara="0" vertOverflow="overflow" horzOverflow="overflow" vert="horz" wrap="square" lIns="91440" tIns="0" rIns="91440" bIns="0" numCol="1" spcCol="0" rtlCol="0" fromWordArt="0" anchor="b" anchorCtr="0" forceAA="0" compatLnSpc="1">
                      <a:prstTxWarp prst="textNoShape">
                        <a:avLst/>
                      </a:prstTxWarp>
                      <a:noAutofit/>
                    </wps:bodyPr>
                  </wps:wsp>
                </a:graphicData>
              </a:graphic>
            </wp:anchor>
          </w:drawing>
        </mc:Choice>
        <mc:Fallback>
          <w:pict>
            <v:shapetype w14:anchorId="36F4D575" id="_x0000_t202" coordsize="21600,21600" o:spt="202" path="m,l,21600r21600,l21600,xe">
              <v:stroke joinstyle="miter"/>
              <v:path gradientshapeok="t" o:connecttype="rect"/>
            </v:shapetype>
            <v:shape id="Text Box 18" o:spid="_x0000_s1048" type="#_x0000_t202" alt="{&quot;HashCode&quot;:904758361,&quot;Height&quot;:841.0,&quot;Width&quot;:595.0,&quot;Placement&quot;:&quot;Footer&quot;,&quot;Index&quot;:&quot;OddAndEven&quot;,&quot;Section&quot;:3,&quot;Top&quot;:0.0,&quot;Left&quot;:0.0}" style="position:absolute;margin-left:0;margin-top:802.3pt;width:595.3pt;height:24.55pt;z-index:251658245;visibility:visible;mso-wrap-style:square;mso-wrap-distance-left:9pt;mso-wrap-distance-top:0;mso-wrap-distance-right:9pt;mso-wrap-distance-bottom:0;mso-position-horizontal:absolute;mso-position-horizontal-relative:page;mso-position-vertical:absolute;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" o:allowincell="f" filled="f" stroked="f" strokeweight=".5pt">
              <v:textbox inset=",0,,0">
                <w:txbxContent>
                  <w:p w14:paraId="599734D5" w14:textId="77777777" w:rsidR="00651BA6" w:rsidRPr="00651BA6" w:rsidRDefault="00651BA6" w:rsidP="00651BA6">
                    <w:pPr>
                      <w:spacing w:before="0" w:after="0"/>
                      <w:jc w:val="center"/>
                      <w:rPr>
                        <w:rFonts w:ascii="Arial Black" w:hAnsi="Arial Black"/>
                        <w:color w:val="000000"/>
                      </w:rPr>
                    </w:pPr>
                    <w:r w:rsidRPr="00651BA6">
                      <w:rPr>
                        <w:rFonts w:ascii="Arial Black" w:hAnsi="Arial Black"/>
                        <w:color w:val="000000"/>
                      </w:rPr>
                      <w:t>OFFICIAL</w:t>
                    </w:r>
                  </w:p>
                </w:txbxContent>
              </v:textbox>
              <w10:wrap anchorx="page" anchory="page"/>
            </v:shape>
          </w:pict>
        </mc:Fallback>
      </mc:AlternateContent>
    </w:r>
    <w:r w:rsidR="00C50A2B">
      <w:rPr>
        <w:noProof w:val="0"/>
      </w:rPr>
      <w:fldChar w:fldCharType="begin"/>
    </w:r>
    <w:r w:rsidR="00C50A2B">
      <w:instrText xml:space="preserve"> PAGE   \* MERGEFORMAT </w:instrText>
    </w:r>
    <w:r w:rsidR="00C50A2B">
      <w:rPr>
        <w:noProof w:val="0"/>
      </w:rPr>
      <w:fldChar w:fldCharType="separate"/>
    </w:r>
    <w:r w:rsidR="00C50A2B">
      <w:t>8</w:t>
    </w:r>
    <w:r w:rsidR="00C50A2B">
      <w:fldChar w:fldCharType="end"/>
    </w:r>
    <w:r>
      <w:tab/>
    </w:r>
    <w:r w:rsidR="00C50A2B" w:rsidRPr="00724F74">
      <w:rPr>
        <w:b/>
      </w:rPr>
      <w:t>Safer Care Victoria</w:t>
    </w:r>
    <w:r>
      <w:rPr>
        <w:b/>
      </w:rPr>
      <w:tab/>
    </w:r>
    <w:r w:rsidR="00DF22DA" w:rsidRPr="00DF22DA">
      <w:rPr>
        <w:b/>
        <w:bCs/>
      </w:rPr>
      <w:t>Better Births for Women</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0E1241" w14:textId="5FF9EC74" w:rsidR="00C50A2B" w:rsidRPr="002A5891" w:rsidRDefault="009607C9" w:rsidP="00651BA6">
    <w:pPr>
      <w:pStyle w:val="SCVfooterodd"/>
      <w:tabs>
        <w:tab w:val="clear" w:pos="1304"/>
        <w:tab w:val="center" w:pos="5245"/>
        <w:tab w:val="right" w:pos="10065"/>
      </w:tabs>
      <w:jc w:val="left"/>
    </w:pPr>
    <w:r>
      <w:rPr>
        <w:b/>
        <w:bCs/>
      </w:rPr>
      <mc:AlternateContent>
        <mc:Choice Requires="wps">
          <w:drawing>
            <wp:anchor distT="0" distB="0" distL="114300" distR="114300" simplePos="0" relativeHeight="251663393" behindDoc="0" locked="0" layoutInCell="0" allowOverlap="1" wp14:anchorId="11F0F85C" wp14:editId="78BC5B41">
              <wp:simplePos x="0" y="0"/>
              <wp:positionH relativeFrom="page">
                <wp:align>center</wp:align>
              </wp:positionH>
              <wp:positionV relativeFrom="page">
                <wp:align>bottom</wp:align>
              </wp:positionV>
              <wp:extent cx="7772400" cy="502285"/>
              <wp:effectExtent l="0" t="0" r="0" b="12065"/>
              <wp:wrapNone/>
              <wp:docPr id="36" name="MSIPCM23a54364b218cc45cc3773a2" descr="{&quot;HashCode&quot;:904758361,&quot;Height&quot;:9999999.0,&quot;Width&quot;:9999999.0,&quot;Placement&quot;:&quot;Footer&quot;,&quot;Index&quot;:&quot;Primary&quot;,&quot;Section&quot;:3,&quot;Top&quot;:0.0,&quot;Left&quot;:0.0}"/>
              <wp:cNvGraphicFramePr/>
              <a:graphic xmlns:a="http://schemas.openxmlformats.org/drawingml/2006/main">
                <a:graphicData uri="http://schemas.microsoft.com/office/word/2010/wordprocessingShape">
                  <wps:wsp>
                    <wps:cNvSpPr txBox="1"/>
                    <wps:spPr>
                      <a:xfrm>
                        <a:off x="0" y="0"/>
                        <a:ext cx="7772400" cy="502285"/>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29FCBC85" w14:textId="61135CFA" w:rsidR="009607C9" w:rsidRPr="009607C9" w:rsidRDefault="009607C9" w:rsidP="009607C9">
                          <w:pPr>
                            <w:spacing w:before="0" w:after="0"/>
                            <w:jc w:val="center"/>
                            <w:rPr>
                              <w:rFonts w:ascii="Arial Black" w:hAnsi="Arial Black"/>
                              <w:color w:val="000000"/>
                            </w:rPr>
                          </w:pPr>
                          <w:r w:rsidRPr="009607C9">
                            <w:rPr>
                              <w:rFonts w:ascii="Arial Black" w:hAnsi="Arial Black"/>
                              <w:color w:val="000000"/>
                            </w:rPr>
                            <w:t>OFFICIAL</w:t>
                          </w:r>
                        </w:p>
                      </w:txbxContent>
                    </wps:txbx>
                    <wps:bodyPr rot="0" spcFirstLastPara="0" vertOverflow="overflow" horzOverflow="overflow" vert="horz" wrap="square" lIns="91440" tIns="0" rIns="91440" bIns="0" numCol="1" spcCol="0" rtlCol="0" fromWordArt="0" anchor="ctr" anchorCtr="0" forceAA="0" compatLnSpc="1">
                      <a:prstTxWarp prst="textNoShape">
                        <a:avLst/>
                      </a:prstTxWarp>
                      <a:noAutofit/>
                    </wps:bodyPr>
                  </wps:wsp>
                </a:graphicData>
              </a:graphic>
            </wp:anchor>
          </w:drawing>
        </mc:Choice>
        <mc:Fallback>
          <w:pict>
            <v:shapetype w14:anchorId="11F0F85C" id="_x0000_t202" coordsize="21600,21600" o:spt="202" path="m,l,21600r21600,l21600,xe">
              <v:stroke joinstyle="miter"/>
              <v:path gradientshapeok="t" o:connecttype="rect"/>
            </v:shapetype>
            <v:shape id="MSIPCM23a54364b218cc45cc3773a2" o:spid="_x0000_s1049" type="#_x0000_t202" alt="{&quot;HashCode&quot;:904758361,&quot;Height&quot;:9999999.0,&quot;Width&quot;:9999999.0,&quot;Placement&quot;:&quot;Footer&quot;,&quot;Index&quot;:&quot;Primary&quot;,&quot;Section&quot;:3,&quot;Top&quot;:0.0,&quot;Left&quot;:0.0}" style="position:absolute;margin-left:0;margin-top:0;width:612pt;height:39.55pt;z-index:251663393;visibility:visible;mso-wrap-style:square;mso-wrap-distance-left:9pt;mso-wrap-distance-top:0;mso-wrap-distance-right:9pt;mso-wrap-distance-bottom:0;mso-position-horizontal:center;mso-position-horizontal-relative:page;mso-position-vertical:bottom;mso-position-vertical-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" o:allowincell="f" filled="f" stroked="f" strokeweight=".5pt">
              <v:textbox inset=",0,,0">
                <w:txbxContent>
                  <w:p w14:paraId="29FCBC85" w14:textId="61135CFA" w:rsidR="009607C9" w:rsidRPr="009607C9" w:rsidRDefault="009607C9" w:rsidP="009607C9">
                    <w:pPr>
                      <w:spacing w:before="0" w:after="0"/>
                      <w:jc w:val="center"/>
                      <w:rPr>
                        <w:rFonts w:ascii="Arial Black" w:hAnsi="Arial Black"/>
                        <w:color w:val="000000"/>
                      </w:rPr>
                    </w:pPr>
                    <w:r w:rsidRPr="009607C9">
                      <w:rPr>
                        <w:rFonts w:ascii="Arial Black" w:hAnsi="Arial Black"/>
                        <w:color w:val="000000"/>
                      </w:rPr>
                      <w:t>OFFICIAL</w:t>
                    </w:r>
                  </w:p>
                </w:txbxContent>
              </v:textbox>
              <w10:wrap anchorx="page" anchory="page"/>
            </v:shape>
          </w:pict>
        </mc:Fallback>
      </mc:AlternateContent>
    </w:r>
    <w:r w:rsidR="009D7036">
      <w:rPr>
        <w:b/>
        <w:bCs/>
      </w:rPr>
      <mc:AlternateContent>
        <mc:Choice Requires="wps">
          <w:drawing>
            <wp:anchor distT="0" distB="0" distL="114300" distR="114300" simplePos="0" relativeHeight="251658273" behindDoc="0" locked="0" layoutInCell="0" allowOverlap="1" wp14:anchorId="06F07829" wp14:editId="4998E04C">
              <wp:simplePos x="0" y="0"/>
              <wp:positionH relativeFrom="page">
                <wp:align>center</wp:align>
              </wp:positionH>
              <wp:positionV relativeFrom="page">
                <wp:align>bottom</wp:align>
              </wp:positionV>
              <wp:extent cx="7772400" cy="502285"/>
              <wp:effectExtent l="0" t="0" r="0" b="12065"/>
              <wp:wrapNone/>
              <wp:docPr id="37" name="Text Box 37" descr="{&quot;HashCode&quot;:904758361,&quot;Height&quot;:9999999.0,&quot;Width&quot;:9999999.0,&quot;Placement&quot;:&quot;Footer&quot;,&quot;Index&quot;:&quot;Primary&quot;,&quot;Section&quot;:3,&quot;Top&quot;:0.0,&quot;Left&quot;:0.0}"/>
              <wp:cNvGraphicFramePr/>
              <a:graphic xmlns:a="http://schemas.openxmlformats.org/drawingml/2006/main">
                <a:graphicData uri="http://schemas.microsoft.com/office/word/2010/wordprocessingShape">
                  <wps:wsp>
                    <wps:cNvSpPr txBox="1"/>
                    <wps:spPr>
                      <a:xfrm>
                        <a:off x="0" y="0"/>
                        <a:ext cx="7772400" cy="502285"/>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5EA189D4" w14:textId="37A4A036" w:rsidR="009D7036" w:rsidRPr="009D7036" w:rsidRDefault="009D7036" w:rsidP="009D7036">
                          <w:pPr>
                            <w:spacing w:before="0" w:after="0"/>
                            <w:jc w:val="center"/>
                            <w:rPr>
                              <w:rFonts w:ascii="Arial Black" w:hAnsi="Arial Black"/>
                              <w:color w:val="000000"/>
                            </w:rPr>
                          </w:pPr>
                          <w:r w:rsidRPr="009D7036">
                            <w:rPr>
                              <w:rFonts w:ascii="Arial Black" w:hAnsi="Arial Black"/>
                              <w:color w:val="000000"/>
                            </w:rPr>
                            <w:t>OFFICIAL</w:t>
                          </w:r>
                        </w:p>
                      </w:txbxContent>
                    </wps:txbx>
                    <wps:bodyPr rot="0" spcFirstLastPara="0" vertOverflow="overflow" horzOverflow="overflow" vert="horz" wrap="square" lIns="91440" tIns="0" rIns="91440" bIns="0" numCol="1" spcCol="0" rtlCol="0" fromWordArt="0" anchor="ctr" anchorCtr="0" forceAA="0" compatLnSpc="1">
                      <a:prstTxWarp prst="textNoShape">
                        <a:avLst/>
                      </a:prstTxWarp>
                      <a:noAutofit/>
                    </wps:bodyPr>
                  </wps:wsp>
                </a:graphicData>
              </a:graphic>
            </wp:anchor>
          </w:drawing>
        </mc:Choice>
        <mc:Fallback>
          <w:pict>
            <v:shape w14:anchorId="06F07829" id="Text Box 37" o:spid="_x0000_s1050" type="#_x0000_t202" alt="{&quot;HashCode&quot;:904758361,&quot;Height&quot;:9999999.0,&quot;Width&quot;:9999999.0,&quot;Placement&quot;:&quot;Footer&quot;,&quot;Index&quot;:&quot;Primary&quot;,&quot;Section&quot;:3,&quot;Top&quot;:0.0,&quot;Left&quot;:0.0}" style="position:absolute;margin-left:0;margin-top:0;width:612pt;height:39.55pt;z-index:251658273;visibility:visible;mso-wrap-style:square;mso-wrap-distance-left:9pt;mso-wrap-distance-top:0;mso-wrap-distance-right:9pt;mso-wrap-distance-bottom:0;mso-position-horizontal:center;mso-position-horizontal-relative:page;mso-position-vertical:bottom;mso-position-vertical-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" o:allowincell="f" filled="f" stroked="f" strokeweight=".5pt">
              <v:textbox inset=",0,,0">
                <w:txbxContent>
                  <w:p w14:paraId="5EA189D4" w14:textId="37A4A036" w:rsidR="009D7036" w:rsidRPr="009D7036" w:rsidRDefault="009D7036" w:rsidP="009D7036">
                    <w:pPr>
                      <w:spacing w:before="0" w:after="0"/>
                      <w:jc w:val="center"/>
                      <w:rPr>
                        <w:rFonts w:ascii="Arial Black" w:hAnsi="Arial Black"/>
                        <w:color w:val="000000"/>
                      </w:rPr>
                    </w:pPr>
                    <w:r w:rsidRPr="009D7036">
                      <w:rPr>
                        <w:rFonts w:ascii="Arial Black" w:hAnsi="Arial Black"/>
                        <w:color w:val="000000"/>
                      </w:rPr>
                      <w:t>OFFICIAL</w:t>
                    </w:r>
                  </w:p>
                </w:txbxContent>
              </v:textbox>
              <w10:wrap anchorx="page" anchory="page"/>
            </v:shape>
          </w:pict>
        </mc:Fallback>
      </mc:AlternateContent>
    </w:r>
    <w:r w:rsidR="00F96ACF">
      <w:rPr>
        <w:b/>
        <w:bCs/>
      </w:rPr>
      <mc:AlternateContent>
        <mc:Choice Requires="wps">
          <w:drawing>
            <wp:anchor distT="0" distB="0" distL="114300" distR="114300" simplePos="0" relativeHeight="251658267" behindDoc="0" locked="0" layoutInCell="0" allowOverlap="1" wp14:anchorId="5CD5B500" wp14:editId="08E1A6E5">
              <wp:simplePos x="0" y="0"/>
              <wp:positionH relativeFrom="page">
                <wp:align>center</wp:align>
              </wp:positionH>
              <wp:positionV relativeFrom="page">
                <wp:align>bottom</wp:align>
              </wp:positionV>
              <wp:extent cx="7772400" cy="502285"/>
              <wp:effectExtent l="0" t="0" r="0" b="12065"/>
              <wp:wrapNone/>
              <wp:docPr id="15" name="Text Box 15" descr="{&quot;HashCode&quot;:904758361,&quot;Height&quot;:9999999.0,&quot;Width&quot;:9999999.0,&quot;Placement&quot;:&quot;Footer&quot;,&quot;Index&quot;:&quot;Primary&quot;,&quot;Section&quot;:3,&quot;Top&quot;:0.0,&quot;Left&quot;:0.0}"/>
              <wp:cNvGraphicFramePr/>
              <a:graphic xmlns:a="http://schemas.openxmlformats.org/drawingml/2006/main">
                <a:graphicData uri="http://schemas.microsoft.com/office/word/2010/wordprocessingShape">
                  <wps:wsp>
                    <wps:cNvSpPr txBox="1"/>
                    <wps:spPr>
                      <a:xfrm>
                        <a:off x="0" y="0"/>
                        <a:ext cx="7772400" cy="502285"/>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65815A99" w14:textId="0A9EB30F" w:rsidR="00F96ACF" w:rsidRPr="00D75098" w:rsidRDefault="00D75098" w:rsidP="00D75098">
                          <w:pPr>
                            <w:spacing w:before="0" w:after="0"/>
                            <w:jc w:val="center"/>
                            <w:rPr>
                              <w:rFonts w:ascii="Arial Black" w:hAnsi="Arial Black"/>
                              <w:color w:val="000000"/>
                            </w:rPr>
                          </w:pPr>
                          <w:r w:rsidRPr="00D75098">
                            <w:rPr>
                              <w:rFonts w:ascii="Arial Black" w:hAnsi="Arial Black"/>
                              <w:color w:val="000000"/>
                            </w:rPr>
                            <w:t>OFFICIAL</w:t>
                          </w:r>
                        </w:p>
                      </w:txbxContent>
                    </wps:txbx>
                    <wps:bodyPr rot="0" spcFirstLastPara="0" vertOverflow="overflow" horzOverflow="overflow" vert="horz" wrap="square" lIns="91440" tIns="0" rIns="91440" bIns="0" numCol="1" spcCol="0" rtlCol="0" fromWordArt="0" anchor="ctr" anchorCtr="0" forceAA="0" compatLnSpc="1">
                      <a:prstTxWarp prst="textNoShape">
                        <a:avLst/>
                      </a:prstTxWarp>
                      <a:noAutofit/>
                    </wps:bodyPr>
                  </wps:wsp>
                </a:graphicData>
              </a:graphic>
            </wp:anchor>
          </w:drawing>
        </mc:Choice>
        <mc:Fallback>
          <w:pict>
            <v:shape w14:anchorId="5CD5B500" id="Text Box 15" o:spid="_x0000_s1051" type="#_x0000_t202" alt="{&quot;HashCode&quot;:904758361,&quot;Height&quot;:9999999.0,&quot;Width&quot;:9999999.0,&quot;Placement&quot;:&quot;Footer&quot;,&quot;Index&quot;:&quot;Primary&quot;,&quot;Section&quot;:3,&quot;Top&quot;:0.0,&quot;Left&quot;:0.0}" style="position:absolute;margin-left:0;margin-top:0;width:612pt;height:39.55pt;z-index:251658267;visibility:visible;mso-wrap-style:square;mso-wrap-distance-left:9pt;mso-wrap-distance-top:0;mso-wrap-distance-right:9pt;mso-wrap-distance-bottom:0;mso-position-horizontal:center;mso-position-horizontal-relative:page;mso-position-vertical:bottom;mso-position-vertical-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" o:allowincell="f" filled="f" stroked="f" strokeweight=".5pt">
              <v:textbox inset=",0,,0">
                <w:txbxContent>
                  <w:p w14:paraId="65815A99" w14:textId="0A9EB30F" w:rsidR="00F96ACF" w:rsidRPr="00D75098" w:rsidRDefault="00D75098" w:rsidP="00D75098">
                    <w:pPr>
                      <w:spacing w:before="0" w:after="0"/>
                      <w:jc w:val="center"/>
                      <w:rPr>
                        <w:rFonts w:ascii="Arial Black" w:hAnsi="Arial Black"/>
                        <w:color w:val="000000"/>
                      </w:rPr>
                    </w:pPr>
                    <w:r w:rsidRPr="00D75098">
                      <w:rPr>
                        <w:rFonts w:ascii="Arial Black" w:hAnsi="Arial Black"/>
                        <w:color w:val="000000"/>
                      </w:rPr>
                      <w:t>OFFICIAL</w:t>
                    </w:r>
                  </w:p>
                </w:txbxContent>
              </v:textbox>
              <w10:wrap anchorx="page" anchory="page"/>
            </v:shape>
          </w:pict>
        </mc:Fallback>
      </mc:AlternateContent>
    </w:r>
    <w:r w:rsidR="00DF22DA" w:rsidRPr="00DF22DA">
      <w:rPr>
        <w:b/>
        <w:bCs/>
      </w:rPr>
      <w:t xml:space="preserve">Better </w:t>
    </w:r>
    <w:r w:rsidR="00195640">
      <w:rPr>
        <w:b/>
        <w:bCs/>
      </w:rPr>
      <w:t>b</w:t>
    </w:r>
    <w:r w:rsidR="00DF22DA" w:rsidRPr="00DF22DA">
      <w:rPr>
        <w:b/>
        <w:bCs/>
      </w:rPr>
      <w:t xml:space="preserve">irths for </w:t>
    </w:r>
    <w:r w:rsidR="00195640">
      <w:rPr>
        <w:b/>
        <w:bCs/>
      </w:rPr>
      <w:t>w</w:t>
    </w:r>
    <w:r w:rsidR="00DF22DA" w:rsidRPr="00DF22DA">
      <w:rPr>
        <w:b/>
        <w:bCs/>
      </w:rPr>
      <w:t>omen</w:t>
    </w:r>
    <w:r w:rsidR="00651BA6">
      <w:tab/>
    </w:r>
    <w:r w:rsidR="00C50A2B" w:rsidRPr="00724F74">
      <w:rPr>
        <w:b/>
      </w:rPr>
      <w:t>Safer Care Victoria</w:t>
    </w:r>
    <w:r w:rsidR="00651BA6">
      <w:rPr>
        <w:b/>
      </w:rPr>
      <w:tab/>
    </w:r>
    <w:r w:rsidR="00C50A2B">
      <w:rPr>
        <w:noProof w:val="0"/>
      </w:rPr>
      <w:fldChar w:fldCharType="begin"/>
    </w:r>
    <w:r w:rsidR="00C50A2B">
      <w:instrText xml:space="preserve"> PAGE   \* MERGEFORMAT </w:instrText>
    </w:r>
    <w:r w:rsidR="00C50A2B">
      <w:rPr>
        <w:noProof w:val="0"/>
      </w:rPr>
      <w:fldChar w:fldCharType="separate"/>
    </w:r>
    <w:r w:rsidR="00C50A2B">
      <w:t>3</w:t>
    </w:r>
    <w:r w:rsidR="00C50A2B">
      <w:fldChar w:fldCharType="end"/>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4D650F" w14:textId="2BAE90FE" w:rsidR="00DF22DA" w:rsidRPr="00180595" w:rsidRDefault="008C1548" w:rsidP="00DF22DA">
    <w:pPr>
      <w:pStyle w:val="FooterOdd"/>
      <w:framePr w:w="9959" w:wrap="around" w:hAnchor="page" w:x="874" w:y="-35"/>
      <w:pBdr>
        <w:top w:val="single" w:sz="24" w:space="6" w:color="D9D9D9" w:themeColor="background1" w:themeShade="D9"/>
      </w:pBdr>
      <w:rPr>
        <w:rFonts w:ascii="VIC" w:hAnsi="VIC"/>
        <w:noProof w:val="0"/>
        <w:sz w:val="24"/>
        <w:szCs w:val="24"/>
      </w:rPr>
    </w:pPr>
    <w:sdt>
      <w:sdtPr>
        <w:rPr>
          <w:rFonts w:ascii="VIC" w:hAnsi="VIC"/>
          <w:b/>
          <w:bCs/>
          <w:sz w:val="18"/>
          <w:szCs w:val="24"/>
        </w:rPr>
        <w:alias w:val="Title"/>
        <w:tag w:val=""/>
        <w:id w:val="-667631895"/>
        <w:dataBinding w:prefixMappings="xmlns:ns0='http://purl.org/dc/elements/1.1/' xmlns:ns1='http://schemas.openxmlformats.org/package/2006/metadata/core-properties' " w:xpath="/ns1:coreProperties[1]/ns0:title[1]" w:storeItemID="{6C3C8BC8-F283-45AE-878A-BAB7291924A1}"/>
        <w:text/>
      </w:sdtPr>
      <w:sdtEndPr/>
      <w:sdtContent>
        <w:r w:rsidR="00DF22DA" w:rsidRPr="00DF22DA">
          <w:rPr>
            <w:rFonts w:ascii="VIC" w:hAnsi="VIC"/>
            <w:b/>
            <w:bCs/>
            <w:sz w:val="18"/>
            <w:szCs w:val="24"/>
          </w:rPr>
          <w:t>Better Births for Women</w:t>
        </w:r>
      </w:sdtContent>
    </w:sdt>
    <w:r w:rsidR="00DF22DA" w:rsidRPr="00180595">
      <w:rPr>
        <w:rFonts w:ascii="VIC" w:hAnsi="VIC"/>
        <w:sz w:val="18"/>
        <w:szCs w:val="24"/>
      </w:rPr>
      <w:t> </w:t>
    </w:r>
    <w:r w:rsidR="00DF22DA" w:rsidRPr="00180595">
      <w:rPr>
        <w:rFonts w:ascii="VIC" w:hAnsi="VIC"/>
        <w:b/>
        <w:sz w:val="18"/>
        <w:szCs w:val="24"/>
      </w:rPr>
      <w:t>Safer Care Victoria</w:t>
    </w:r>
    <w:r w:rsidR="00DF22DA" w:rsidRPr="00180595">
      <w:rPr>
        <w:rFonts w:ascii="VIC" w:hAnsi="VIC"/>
        <w:sz w:val="24"/>
        <w:szCs w:val="24"/>
      </w:rPr>
      <w:t xml:space="preserve"> </w:t>
    </w:r>
    <w:r w:rsidR="00DF22DA" w:rsidRPr="00180595">
      <w:rPr>
        <w:rFonts w:ascii="VIC" w:hAnsi="VIC"/>
        <w:sz w:val="18"/>
        <w:szCs w:val="22"/>
      </w:rPr>
      <w:fldChar w:fldCharType="begin"/>
    </w:r>
    <w:r w:rsidR="00DF22DA" w:rsidRPr="00180595">
      <w:rPr>
        <w:rFonts w:ascii="VIC" w:hAnsi="VIC"/>
        <w:sz w:val="18"/>
        <w:szCs w:val="22"/>
      </w:rPr>
      <w:instrText xml:space="preserve"> PAGE  \* Arabic  \* MERGEFORMAT </w:instrText>
    </w:r>
    <w:r w:rsidR="00DF22DA" w:rsidRPr="00180595">
      <w:rPr>
        <w:rFonts w:ascii="VIC" w:hAnsi="VIC"/>
        <w:sz w:val="18"/>
        <w:szCs w:val="22"/>
      </w:rPr>
      <w:fldChar w:fldCharType="separate"/>
    </w:r>
    <w:r w:rsidR="00DF22DA">
      <w:rPr>
        <w:rFonts w:ascii="VIC" w:hAnsi="VIC"/>
        <w:sz w:val="18"/>
        <w:szCs w:val="22"/>
      </w:rPr>
      <w:t>3</w:t>
    </w:r>
    <w:r w:rsidR="00DF22DA" w:rsidRPr="00180595">
      <w:rPr>
        <w:rFonts w:ascii="VIC" w:hAnsi="VIC"/>
        <w:sz w:val="18"/>
        <w:szCs w:val="22"/>
      </w:rPr>
      <w:fldChar w:fldCharType="end"/>
    </w:r>
  </w:p>
  <w:p w14:paraId="7A2AEC61" w14:textId="77777777" w:rsidR="00DF22DA" w:rsidRPr="00663D4D" w:rsidRDefault="008C1548" w:rsidP="00DF22DA">
    <w:pPr>
      <w:pStyle w:val="Footer"/>
      <w:jc w:val="right"/>
      <w:rPr>
        <w:sz w:val="20"/>
        <w:szCs w:val="20"/>
      </w:rPr>
    </w:pPr>
    <w:sdt>
      <w:sdtPr>
        <w:rPr>
          <w:noProof w:val="0"/>
        </w:rPr>
        <w:id w:val="1513112224"/>
        <w:docPartObj>
          <w:docPartGallery w:val="Page Numbers (Bottom of Page)"/>
          <w:docPartUnique/>
        </w:docPartObj>
      </w:sdtPr>
      <w:sdtEndPr>
        <w:rPr>
          <w:noProof/>
          <w:sz w:val="20"/>
          <w:szCs w:val="20"/>
        </w:rPr>
      </w:sdtEndPr>
      <w:sdtContent/>
    </w:sdt>
  </w:p>
  <w:p w14:paraId="11FCBC21" w14:textId="77777777" w:rsidR="00991250" w:rsidRDefault="00991250">
    <w:pPr>
      <w:pStyle w:val="Footer"/>
    </w:pPr>
    <w:r>
      <mc:AlternateContent>
        <mc:Choice Requires="wps">
          <w:drawing>
            <wp:anchor distT="0" distB="0" distL="114300" distR="114300" simplePos="0" relativeHeight="251658248" behindDoc="0" locked="0" layoutInCell="0" allowOverlap="1" wp14:anchorId="5F3B3869" wp14:editId="53CC4627">
              <wp:simplePos x="0" y="0"/>
              <wp:positionH relativeFrom="page">
                <wp:align>center</wp:align>
              </wp:positionH>
              <wp:positionV relativeFrom="page">
                <wp:align>bottom</wp:align>
              </wp:positionV>
              <wp:extent cx="7772400" cy="502285"/>
              <wp:effectExtent l="0" t="0" r="0" b="12065"/>
              <wp:wrapNone/>
              <wp:docPr id="4" name="Text Box 4" descr="{&quot;HashCode&quot;:904758361,&quot;Height&quot;:9999999.0,&quot;Width&quot;:9999999.0,&quot;Placement&quot;:&quot;Footer&quot;,&quot;Index&quot;:&quot;OddAndEven&quot;,&quot;Section&quot;:1,&quot;Top&quot;:0.0,&quot;Left&quot;:0.0}"/>
              <wp:cNvGraphicFramePr/>
              <a:graphic xmlns:a="http://schemas.openxmlformats.org/drawingml/2006/main">
                <a:graphicData uri="http://schemas.microsoft.com/office/word/2010/wordprocessingShape">
                  <wps:wsp>
                    <wps:cNvSpPr txBox="1"/>
                    <wps:spPr>
                      <a:xfrm>
                        <a:off x="0" y="0"/>
                        <a:ext cx="7772400" cy="502285"/>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1FE894F2" w14:textId="77777777" w:rsidR="00991250" w:rsidRPr="000D4BD3" w:rsidRDefault="00991250">
                          <w:pPr>
                            <w:spacing w:before="0" w:after="0"/>
                            <w:jc w:val="center"/>
                            <w:rPr>
                              <w:rFonts w:ascii="Arial Black" w:hAnsi="Arial Black"/>
                              <w:color w:val="000000"/>
                            </w:rPr>
                          </w:pPr>
                          <w:r w:rsidRPr="000D4BD3">
                            <w:rPr>
                              <w:rFonts w:ascii="Arial Black" w:hAnsi="Arial Black"/>
                              <w:color w:val="000000"/>
                            </w:rPr>
                            <w:t>OFFICIAL</w:t>
                          </w:r>
                        </w:p>
                      </w:txbxContent>
                    </wps:txbx>
                    <wps:bodyPr rot="0" spcFirstLastPara="0" vertOverflow="overflow" horzOverflow="overflow" vert="horz" wrap="square" lIns="91440" tIns="0" rIns="91440" bIns="0" numCol="1" spcCol="0" rtlCol="0" fromWordArt="0" anchor="ctr" anchorCtr="0" forceAA="0" compatLnSpc="1">
                      <a:prstTxWarp prst="textNoShape">
                        <a:avLst/>
                      </a:prstTxWarp>
                      <a:noAutofit/>
                    </wps:bodyPr>
                  </wps:wsp>
                </a:graphicData>
              </a:graphic>
            </wp:anchor>
          </w:drawing>
        </mc:Choice>
        <mc:Fallback>
          <w:pict>
            <v:shapetype w14:anchorId="5F3B3869" id="_x0000_t202" coordsize="21600,21600" o:spt="202" path="m,l,21600r21600,l21600,xe">
              <v:stroke joinstyle="miter"/>
              <v:path gradientshapeok="t" o:connecttype="rect"/>
            </v:shapetype>
            <v:shape id="Text Box 4" o:spid="_x0000_s1052" type="#_x0000_t202" alt="{&quot;HashCode&quot;:904758361,&quot;Height&quot;:9999999.0,&quot;Width&quot;:9999999.0,&quot;Placement&quot;:&quot;Footer&quot;,&quot;Index&quot;:&quot;OddAndEven&quot;,&quot;Section&quot;:1,&quot;Top&quot;:0.0,&quot;Left&quot;:0.0}" style="position:absolute;margin-left:0;margin-top:0;width:612pt;height:39.55pt;z-index:251658248;visibility:visible;mso-wrap-style:square;mso-wrap-distance-left:9pt;mso-wrap-distance-top:0;mso-wrap-distance-right:9pt;mso-wrap-distance-bottom:0;mso-position-horizontal:center;mso-position-horizontal-relative:page;mso-position-vertical:bottom;mso-position-vertical-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" o:allowincell="f" filled="f" stroked="f" strokeweight=".5pt">
              <v:textbox inset=",0,,0">
                <w:txbxContent>
                  <w:p w14:paraId="1FE894F2" w14:textId="77777777" w:rsidR="00991250" w:rsidRPr="000D4BD3" w:rsidRDefault="00991250">
                    <w:pPr>
                      <w:spacing w:before="0" w:after="0"/>
                      <w:jc w:val="center"/>
                      <w:rPr>
                        <w:rFonts w:ascii="Arial Black" w:hAnsi="Arial Black"/>
                        <w:color w:val="000000"/>
                      </w:rPr>
                    </w:pPr>
                    <w:r w:rsidRPr="000D4BD3">
                      <w:rPr>
                        <w:rFonts w:ascii="Arial Black" w:hAnsi="Arial Black"/>
                        <w:color w:val="000000"/>
                      </w:rPr>
                      <w:t>OFFICIAL</w:t>
                    </w:r>
                  </w:p>
                </w:txbxContent>
              </v:textbox>
              <w10:wrap anchorx="page" anchory="page"/>
            </v:shape>
          </w:pict>
        </mc:Fallback>
      </mc:AlternateConten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275512" w14:textId="12EE1B55" w:rsidR="00991250" w:rsidRPr="00180595" w:rsidRDefault="009607C9" w:rsidP="00DF22DA">
    <w:pPr>
      <w:pStyle w:val="FooterOdd"/>
      <w:framePr w:w="9959" w:wrap="around" w:hAnchor="page" w:x="874" w:y="-35"/>
      <w:pBdr>
        <w:top w:val="single" w:sz="24" w:space="6" w:color="D9D9D9" w:themeColor="background1" w:themeShade="D9"/>
      </w:pBdr>
      <w:rPr>
        <w:rFonts w:ascii="VIC" w:hAnsi="VIC"/>
        <w:noProof w:val="0"/>
        <w:sz w:val="24"/>
        <w:szCs w:val="24"/>
      </w:rPr>
    </w:pPr>
    <w:r>
      <w:rPr>
        <w:sz w:val="20"/>
        <w:szCs w:val="20"/>
      </w:rPr>
      <mc:AlternateContent>
        <mc:Choice Requires="wps">
          <w:drawing>
            <wp:anchor distT="0" distB="0" distL="114300" distR="114300" simplePos="0" relativeHeight="251664417" behindDoc="0" locked="0" layoutInCell="0" allowOverlap="1" wp14:anchorId="539B5070" wp14:editId="0C638D03">
              <wp:simplePos x="0" y="0"/>
              <wp:positionH relativeFrom="page">
                <wp:align>center</wp:align>
              </wp:positionH>
              <wp:positionV relativeFrom="page">
                <wp:align>bottom</wp:align>
              </wp:positionV>
              <wp:extent cx="7772400" cy="502285"/>
              <wp:effectExtent l="0" t="0" r="0" b="12065"/>
              <wp:wrapNone/>
              <wp:docPr id="46" name="MSIPCM30de4212b51309a076824e48" descr="{&quot;HashCode&quot;:904758361,&quot;Height&quot;:9999999.0,&quot;Width&quot;:9999999.0,&quot;Placement&quot;:&quot;Footer&quot;,&quot;Index&quot;:&quot;Primary&quot;,&quot;Section&quot;:4,&quot;Top&quot;:0.0,&quot;Left&quot;:0.0}"/>
              <wp:cNvGraphicFramePr/>
              <a:graphic xmlns:a="http://schemas.openxmlformats.org/drawingml/2006/main">
                <a:graphicData uri="http://schemas.microsoft.com/office/word/2010/wordprocessingShape">
                  <wps:wsp>
                    <wps:cNvSpPr txBox="1"/>
                    <wps:spPr>
                      <a:xfrm>
                        <a:off x="0" y="0"/>
                        <a:ext cx="7772400" cy="502285"/>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2DACFE9C" w14:textId="1C833DC4" w:rsidR="009607C9" w:rsidRPr="009607C9" w:rsidRDefault="009607C9" w:rsidP="009607C9">
                          <w:pPr>
                            <w:spacing w:before="0" w:after="0"/>
                            <w:jc w:val="center"/>
                            <w:rPr>
                              <w:rFonts w:ascii="Arial Black" w:hAnsi="Arial Black"/>
                              <w:color w:val="000000"/>
                            </w:rPr>
                          </w:pPr>
                          <w:r w:rsidRPr="009607C9">
                            <w:rPr>
                              <w:rFonts w:ascii="Arial Black" w:hAnsi="Arial Black"/>
                              <w:color w:val="000000"/>
                            </w:rPr>
                            <w:t>OFFICIAL</w:t>
                          </w:r>
                        </w:p>
                      </w:txbxContent>
                    </wps:txbx>
                    <wps:bodyPr rot="0" spcFirstLastPara="0" vertOverflow="overflow" horzOverflow="overflow" vert="horz" wrap="square" lIns="91440" tIns="0" rIns="91440" bIns="0" numCol="1" spcCol="0" rtlCol="0" fromWordArt="0" anchor="ctr" anchorCtr="0" forceAA="0" compatLnSpc="1">
                      <a:prstTxWarp prst="textNoShape">
                        <a:avLst/>
                      </a:prstTxWarp>
                      <a:noAutofit/>
                    </wps:bodyPr>
                  </wps:wsp>
                </a:graphicData>
              </a:graphic>
            </wp:anchor>
          </w:drawing>
        </mc:Choice>
        <mc:Fallback>
          <w:pict>
            <v:shapetype w14:anchorId="539B5070" id="_x0000_t202" coordsize="21600,21600" o:spt="202" path="m,l,21600r21600,l21600,xe">
              <v:stroke joinstyle="miter"/>
              <v:path gradientshapeok="t" o:connecttype="rect"/>
            </v:shapetype>
            <v:shape id="MSIPCM30de4212b51309a076824e48" o:spid="_x0000_s1053" type="#_x0000_t202" alt="{&quot;HashCode&quot;:904758361,&quot;Height&quot;:9999999.0,&quot;Width&quot;:9999999.0,&quot;Placement&quot;:&quot;Footer&quot;,&quot;Index&quot;:&quot;Primary&quot;,&quot;Section&quot;:4,&quot;Top&quot;:0.0,&quot;Left&quot;:0.0}" style="position:absolute;left:0;text-align:left;margin-left:0;margin-top:0;width:612pt;height:39.55pt;z-index:251664417;visibility:visible;mso-wrap-style:square;mso-wrap-distance-left:9pt;mso-wrap-distance-top:0;mso-wrap-distance-right:9pt;mso-wrap-distance-bottom:0;mso-position-horizontal:center;mso-position-horizontal-relative:page;mso-position-vertical:bottom;mso-position-vertical-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" o:allowincell="f" filled="f" stroked="f" strokeweight=".5pt">
              <v:textbox inset=",0,,0">
                <w:txbxContent>
                  <w:p w14:paraId="2DACFE9C" w14:textId="1C833DC4" w:rsidR="009607C9" w:rsidRPr="009607C9" w:rsidRDefault="009607C9" w:rsidP="009607C9">
                    <w:pPr>
                      <w:spacing w:before="0" w:after="0"/>
                      <w:jc w:val="center"/>
                      <w:rPr>
                        <w:rFonts w:ascii="Arial Black" w:hAnsi="Arial Black"/>
                        <w:color w:val="000000"/>
                      </w:rPr>
                    </w:pPr>
                    <w:r w:rsidRPr="009607C9">
                      <w:rPr>
                        <w:rFonts w:ascii="Arial Black" w:hAnsi="Arial Black"/>
                        <w:color w:val="000000"/>
                      </w:rPr>
                      <w:t>OFFICIAL</w:t>
                    </w:r>
                  </w:p>
                </w:txbxContent>
              </v:textbox>
              <w10:wrap anchorx="page" anchory="page"/>
            </v:shape>
          </w:pict>
        </mc:Fallback>
      </mc:AlternateContent>
    </w:r>
    <w:r w:rsidR="00F96ACF">
      <w:rPr>
        <w:sz w:val="20"/>
        <w:szCs w:val="20"/>
      </w:rPr>
      <mc:AlternateContent>
        <mc:Choice Requires="wps">
          <w:drawing>
            <wp:anchor distT="0" distB="0" distL="114300" distR="114300" simplePos="0" relativeHeight="251658261" behindDoc="0" locked="0" layoutInCell="0" allowOverlap="1" wp14:anchorId="288D8206" wp14:editId="5EAC3164">
              <wp:simplePos x="0" y="0"/>
              <wp:positionH relativeFrom="page">
                <wp:align>center</wp:align>
              </wp:positionH>
              <wp:positionV relativeFrom="page">
                <wp:align>bottom</wp:align>
              </wp:positionV>
              <wp:extent cx="7772400" cy="502285"/>
              <wp:effectExtent l="0" t="0" r="0" b="12065"/>
              <wp:wrapNone/>
              <wp:docPr id="19" name="Text Box 19" descr="{&quot;HashCode&quot;:904758361,&quot;Height&quot;:9999999.0,&quot;Width&quot;:9999999.0,&quot;Placement&quot;:&quot;Footer&quot;,&quot;Index&quot;:&quot;Primary&quot;,&quot;Section&quot;:4,&quot;Top&quot;:0.0,&quot;Left&quot;:0.0}"/>
              <wp:cNvGraphicFramePr/>
              <a:graphic xmlns:a="http://schemas.openxmlformats.org/drawingml/2006/main">
                <a:graphicData uri="http://schemas.microsoft.com/office/word/2010/wordprocessingShape">
                  <wps:wsp>
                    <wps:cNvSpPr txBox="1"/>
                    <wps:spPr>
                      <a:xfrm>
                        <a:off x="0" y="0"/>
                        <a:ext cx="7772400" cy="502285"/>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237D76E4" w14:textId="0C4910C3" w:rsidR="00F96ACF" w:rsidRPr="00D75098" w:rsidRDefault="00D75098" w:rsidP="00D75098">
                          <w:pPr>
                            <w:spacing w:before="0" w:after="0"/>
                            <w:jc w:val="center"/>
                            <w:rPr>
                              <w:rFonts w:ascii="Arial Black" w:hAnsi="Arial Black"/>
                              <w:color w:val="000000"/>
                            </w:rPr>
                          </w:pPr>
                          <w:r w:rsidRPr="00D75098">
                            <w:rPr>
                              <w:rFonts w:ascii="Arial Black" w:hAnsi="Arial Black"/>
                              <w:color w:val="000000"/>
                            </w:rPr>
                            <w:t>OFFICIAL</w:t>
                          </w:r>
                        </w:p>
                      </w:txbxContent>
                    </wps:txbx>
                    <wps:bodyPr rot="0" spcFirstLastPara="0" vertOverflow="overflow" horzOverflow="overflow" vert="horz" wrap="square" lIns="91440" tIns="0" rIns="91440" bIns="0" numCol="1" spcCol="0" rtlCol="0" fromWordArt="0" anchor="ctr" anchorCtr="0" forceAA="0" compatLnSpc="1">
                      <a:prstTxWarp prst="textNoShape">
                        <a:avLst/>
                      </a:prstTxWarp>
                      <a:noAutofit/>
                    </wps:bodyPr>
                  </wps:wsp>
                </a:graphicData>
              </a:graphic>
            </wp:anchor>
          </w:drawing>
        </mc:Choice>
        <mc:Fallback>
          <w:pict>
            <v:shape w14:anchorId="288D8206" id="Text Box 19" o:spid="_x0000_s1054" type="#_x0000_t202" alt="{&quot;HashCode&quot;:904758361,&quot;Height&quot;:9999999.0,&quot;Width&quot;:9999999.0,&quot;Placement&quot;:&quot;Footer&quot;,&quot;Index&quot;:&quot;Primary&quot;,&quot;Section&quot;:4,&quot;Top&quot;:0.0,&quot;Left&quot;:0.0}" style="position:absolute;left:0;text-align:left;margin-left:0;margin-top:0;width:612pt;height:39.55pt;z-index:251658261;visibility:visible;mso-wrap-style:square;mso-wrap-distance-left:9pt;mso-wrap-distance-top:0;mso-wrap-distance-right:9pt;mso-wrap-distance-bottom:0;mso-position-horizontal:center;mso-position-horizontal-relative:page;mso-position-vertical:bottom;mso-position-vertical-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" o:allowincell="f" filled="f" stroked="f" strokeweight=".5pt">
              <v:textbox inset=",0,,0">
                <w:txbxContent>
                  <w:p w14:paraId="237D76E4" w14:textId="0C4910C3" w:rsidR="00F96ACF" w:rsidRPr="00D75098" w:rsidRDefault="00D75098" w:rsidP="00D75098">
                    <w:pPr>
                      <w:spacing w:before="0" w:after="0"/>
                      <w:jc w:val="center"/>
                      <w:rPr>
                        <w:rFonts w:ascii="Arial Black" w:hAnsi="Arial Black"/>
                        <w:color w:val="000000"/>
                      </w:rPr>
                    </w:pPr>
                    <w:r w:rsidRPr="00D75098">
                      <w:rPr>
                        <w:rFonts w:ascii="Arial Black" w:hAnsi="Arial Black"/>
                        <w:color w:val="000000"/>
                      </w:rPr>
                      <w:t>OFFICIAL</w:t>
                    </w:r>
                  </w:p>
                </w:txbxContent>
              </v:textbox>
              <w10:wrap anchorx="page" anchory="page"/>
            </v:shape>
          </w:pict>
        </mc:Fallback>
      </mc:AlternateContent>
    </w:r>
    <w:r w:rsidR="00DF22DA">
      <w:rPr>
        <w:sz w:val="20"/>
        <w:szCs w:val="20"/>
      </w:rPr>
      <mc:AlternateContent>
        <mc:Choice Requires="wps">
          <w:drawing>
            <wp:anchor distT="0" distB="0" distL="114300" distR="114300" simplePos="0" relativeHeight="251658253" behindDoc="0" locked="0" layoutInCell="0" allowOverlap="1" wp14:anchorId="0FFBF4F5" wp14:editId="0EEFA066">
              <wp:simplePos x="0" y="0"/>
              <wp:positionH relativeFrom="page">
                <wp:align>center</wp:align>
              </wp:positionH>
              <wp:positionV relativeFrom="page">
                <wp:align>bottom</wp:align>
              </wp:positionV>
              <wp:extent cx="7772400" cy="502285"/>
              <wp:effectExtent l="0" t="0" r="0" b="12065"/>
              <wp:wrapNone/>
              <wp:docPr id="30" name="Text Box 30" descr="{&quot;HashCode&quot;:904758361,&quot;Height&quot;:9999999.0,&quot;Width&quot;:9999999.0,&quot;Placement&quot;:&quot;Footer&quot;,&quot;Index&quot;:&quot;Primary&quot;,&quot;Section&quot;:4,&quot;Top&quot;:0.0,&quot;Left&quot;:0.0}"/>
              <wp:cNvGraphicFramePr/>
              <a:graphic xmlns:a="http://schemas.openxmlformats.org/drawingml/2006/main">
                <a:graphicData uri="http://schemas.microsoft.com/office/word/2010/wordprocessingShape">
                  <wps:wsp>
                    <wps:cNvSpPr txBox="1"/>
                    <wps:spPr>
                      <a:xfrm>
                        <a:off x="0" y="0"/>
                        <a:ext cx="7772400" cy="502285"/>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6CA3036A" w14:textId="33965F6B" w:rsidR="00DF22DA" w:rsidRPr="00A8236A" w:rsidRDefault="00A8236A" w:rsidP="00A8236A">
                          <w:pPr>
                            <w:spacing w:before="0" w:after="0"/>
                            <w:jc w:val="center"/>
                            <w:rPr>
                              <w:rFonts w:ascii="Arial Black" w:hAnsi="Arial Black"/>
                              <w:color w:val="000000"/>
                            </w:rPr>
                          </w:pPr>
                          <w:r w:rsidRPr="00A8236A">
                            <w:rPr>
                              <w:rFonts w:ascii="Arial Black" w:hAnsi="Arial Black"/>
                              <w:color w:val="000000"/>
                            </w:rPr>
                            <w:t>OFFICIAL</w:t>
                          </w:r>
                        </w:p>
                      </w:txbxContent>
                    </wps:txbx>
                    <wps:bodyPr rot="0" spcFirstLastPara="0" vertOverflow="overflow" horzOverflow="overflow" vert="horz" wrap="square" lIns="91440" tIns="0" rIns="91440" bIns="0" numCol="1" spcCol="0" rtlCol="0" fromWordArt="0" anchor="ctr" anchorCtr="0" forceAA="0" compatLnSpc="1">
                      <a:prstTxWarp prst="textNoShape">
                        <a:avLst/>
                      </a:prstTxWarp>
                      <a:noAutofit/>
                    </wps:bodyPr>
                  </wps:wsp>
                </a:graphicData>
              </a:graphic>
            </wp:anchor>
          </w:drawing>
        </mc:Choice>
        <mc:Fallback>
          <w:pict>
            <v:shape w14:anchorId="0FFBF4F5" id="Text Box 30" o:spid="_x0000_s1055" type="#_x0000_t202" alt="{&quot;HashCode&quot;:904758361,&quot;Height&quot;:9999999.0,&quot;Width&quot;:9999999.0,&quot;Placement&quot;:&quot;Footer&quot;,&quot;Index&quot;:&quot;Primary&quot;,&quot;Section&quot;:4,&quot;Top&quot;:0.0,&quot;Left&quot;:0.0}" style="position:absolute;left:0;text-align:left;margin-left:0;margin-top:0;width:612pt;height:39.55pt;z-index:251658253;visibility:visible;mso-wrap-style:square;mso-wrap-distance-left:9pt;mso-wrap-distance-top:0;mso-wrap-distance-right:9pt;mso-wrap-distance-bottom:0;mso-position-horizontal:center;mso-position-horizontal-relative:page;mso-position-vertical:bottom;mso-position-vertical-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" o:allowincell="f" filled="f" stroked="f" strokeweight=".5pt">
              <v:textbox inset=",0,,0">
                <w:txbxContent>
                  <w:p w14:paraId="6CA3036A" w14:textId="33965F6B" w:rsidR="00DF22DA" w:rsidRPr="00A8236A" w:rsidRDefault="00A8236A" w:rsidP="00A8236A">
                    <w:pPr>
                      <w:spacing w:before="0" w:after="0"/>
                      <w:jc w:val="center"/>
                      <w:rPr>
                        <w:rFonts w:ascii="Arial Black" w:hAnsi="Arial Black"/>
                        <w:color w:val="000000"/>
                      </w:rPr>
                    </w:pPr>
                    <w:r w:rsidRPr="00A8236A">
                      <w:rPr>
                        <w:rFonts w:ascii="Arial Black" w:hAnsi="Arial Black"/>
                        <w:color w:val="000000"/>
                      </w:rPr>
                      <w:t>OFFICIAL</w:t>
                    </w:r>
                  </w:p>
                </w:txbxContent>
              </v:textbox>
              <w10:wrap anchorx="page" anchory="page"/>
            </v:shape>
          </w:pict>
        </mc:Fallback>
      </mc:AlternateContent>
    </w:r>
    <w:r w:rsidR="00991250">
      <w:rPr>
        <w:sz w:val="20"/>
        <w:szCs w:val="20"/>
      </w:rPr>
      <mc:AlternateContent>
        <mc:Choice Requires="wps">
          <w:drawing>
            <wp:anchor distT="0" distB="0" distL="114300" distR="114300" simplePos="0" relativeHeight="251658250" behindDoc="0" locked="0" layoutInCell="0" allowOverlap="1" wp14:anchorId="7983C2F7" wp14:editId="19E91F15">
              <wp:simplePos x="0" y="0"/>
              <wp:positionH relativeFrom="page">
                <wp:align>center</wp:align>
              </wp:positionH>
              <wp:positionV relativeFrom="page">
                <wp:align>bottom</wp:align>
              </wp:positionV>
              <wp:extent cx="7772400" cy="467116"/>
              <wp:effectExtent l="0" t="0" r="0" b="9525"/>
              <wp:wrapNone/>
              <wp:docPr id="10" name="Text Box 10" descr="{&quot;HashCode&quot;:904758361,&quot;Height&quot;:9999999.0,&quot;Width&quot;:9999999.0,&quot;Placement&quot;:&quot;Footer&quot;,&quot;Index&quot;:&quot;Primary&quot;,&quot;Section&quot;:1,&quot;Top&quot;:0.0,&quot;Left&quot;:0.0}"/>
              <wp:cNvGraphicFramePr/>
              <a:graphic xmlns:a="http://schemas.openxmlformats.org/drawingml/2006/main">
                <a:graphicData uri="http://schemas.microsoft.com/office/word/2010/wordprocessingShape">
                  <wps:wsp>
                    <wps:cNvSpPr txBox="1"/>
                    <wps:spPr>
                      <a:xfrm>
                        <a:off x="0" y="0"/>
                        <a:ext cx="7772400" cy="467116"/>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72EDB4C7" w14:textId="567BCAFE" w:rsidR="00991250" w:rsidRPr="00A8236A" w:rsidRDefault="00A8236A" w:rsidP="00A8236A">
                          <w:pPr>
                            <w:spacing w:before="0" w:after="0"/>
                            <w:jc w:val="center"/>
                            <w:rPr>
                              <w:rFonts w:ascii="Arial Black" w:hAnsi="Arial Black"/>
                              <w:color w:val="000000"/>
                            </w:rPr>
                          </w:pPr>
                          <w:r w:rsidRPr="00A8236A">
                            <w:rPr>
                              <w:rFonts w:ascii="Arial Black" w:hAnsi="Arial Black"/>
                              <w:color w:val="000000"/>
                            </w:rPr>
                            <w:t>OFFICIAL</w:t>
                          </w:r>
                        </w:p>
                      </w:txbxContent>
                    </wps:txbx>
                    <wps:bodyPr rot="0" spcFirstLastPara="0" vertOverflow="overflow" horzOverflow="overflow" vert="horz" wrap="square" lIns="91440" tIns="0" rIns="91440" bIns="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shape w14:anchorId="7983C2F7" id="Text Box 10" o:spid="_x0000_s1056" type="#_x0000_t202" alt="{&quot;HashCode&quot;:904758361,&quot;Height&quot;:9999999.0,&quot;Width&quot;:9999999.0,&quot;Placement&quot;:&quot;Footer&quot;,&quot;Index&quot;:&quot;Primary&quot;,&quot;Section&quot;:1,&quot;Top&quot;:0.0,&quot;Left&quot;:0.0}" style="position:absolute;left:0;text-align:left;margin-left:0;margin-top:0;width:612pt;height:36.8pt;z-index:251658250;visibility:visible;mso-wrap-style:square;mso-height-percent:0;mso-wrap-distance-left:9pt;mso-wrap-distance-top:0;mso-wrap-distance-right:9pt;mso-wrap-distance-bottom:0;mso-position-horizontal:center;mso-position-horizontal-relative:page;mso-position-vertical:bottom;mso-position-vertical-relative:page;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" o:allowincell="f" filled="f" stroked="f" strokeweight=".5pt">
              <v:textbox inset=",0,,0">
                <w:txbxContent>
                  <w:p w14:paraId="72EDB4C7" w14:textId="567BCAFE" w:rsidR="00991250" w:rsidRPr="00A8236A" w:rsidRDefault="00A8236A" w:rsidP="00A8236A">
                    <w:pPr>
                      <w:spacing w:before="0" w:after="0"/>
                      <w:jc w:val="center"/>
                      <w:rPr>
                        <w:rFonts w:ascii="Arial Black" w:hAnsi="Arial Black"/>
                        <w:color w:val="000000"/>
                      </w:rPr>
                    </w:pPr>
                    <w:r w:rsidRPr="00A8236A">
                      <w:rPr>
                        <w:rFonts w:ascii="Arial Black" w:hAnsi="Arial Black"/>
                        <w:color w:val="000000"/>
                      </w:rPr>
                      <w:t>OFFICIAL</w:t>
                    </w:r>
                  </w:p>
                </w:txbxContent>
              </v:textbox>
              <w10:wrap anchorx="page" anchory="page"/>
            </v:shape>
          </w:pict>
        </mc:Fallback>
      </mc:AlternateContent>
    </w:r>
    <w:sdt>
      <w:sdtPr>
        <w:rPr>
          <w:rFonts w:ascii="VIC" w:hAnsi="VIC"/>
          <w:b/>
          <w:bCs/>
          <w:sz w:val="18"/>
          <w:szCs w:val="24"/>
        </w:rPr>
        <w:alias w:val="Title"/>
        <w:tag w:val=""/>
        <w:id w:val="1417519852"/>
        <w:placeholder>
          <w:docPart w:val="E5E25F97B7934D14B90D5D1CA4D45260"/>
        </w:placeholder>
        <w:dataBinding w:prefixMappings="xmlns:ns0='http://purl.org/dc/elements/1.1/' xmlns:ns1='http://schemas.openxmlformats.org/package/2006/metadata/core-properties' " w:xpath="/ns1:coreProperties[1]/ns0:title[1]" w:storeItemID="{6C3C8BC8-F283-45AE-878A-BAB7291924A1}"/>
        <w:text/>
      </w:sdtPr>
      <w:sdtEndPr/>
      <w:sdtContent>
        <w:r w:rsidR="00DF22DA" w:rsidRPr="00DF22DA">
          <w:rPr>
            <w:rFonts w:ascii="VIC" w:hAnsi="VIC"/>
            <w:b/>
            <w:bCs/>
            <w:sz w:val="18"/>
            <w:szCs w:val="24"/>
          </w:rPr>
          <w:t>Better Births for Women</w:t>
        </w:r>
      </w:sdtContent>
    </w:sdt>
    <w:r w:rsidR="00991250" w:rsidRPr="00180595">
      <w:rPr>
        <w:rFonts w:ascii="VIC" w:hAnsi="VIC"/>
        <w:sz w:val="18"/>
        <w:szCs w:val="24"/>
      </w:rPr>
      <w:t> </w:t>
    </w:r>
    <w:r w:rsidR="00195640">
      <w:rPr>
        <w:rFonts w:ascii="VIC" w:hAnsi="VIC"/>
        <w:sz w:val="18"/>
        <w:szCs w:val="24"/>
      </w:rPr>
      <w:tab/>
    </w:r>
    <w:r w:rsidR="00195640">
      <w:rPr>
        <w:rFonts w:ascii="VIC" w:hAnsi="VIC"/>
        <w:sz w:val="18"/>
        <w:szCs w:val="24"/>
      </w:rPr>
      <w:tab/>
    </w:r>
    <w:r w:rsidR="00195640">
      <w:rPr>
        <w:rFonts w:ascii="VIC" w:hAnsi="VIC"/>
        <w:sz w:val="18"/>
        <w:szCs w:val="24"/>
      </w:rPr>
      <w:tab/>
    </w:r>
    <w:r w:rsidR="00195640">
      <w:rPr>
        <w:rFonts w:ascii="VIC" w:hAnsi="VIC"/>
        <w:sz w:val="18"/>
        <w:szCs w:val="24"/>
      </w:rPr>
      <w:tab/>
    </w:r>
    <w:r w:rsidR="00195640">
      <w:rPr>
        <w:rFonts w:ascii="VIC" w:hAnsi="VIC"/>
        <w:sz w:val="18"/>
        <w:szCs w:val="24"/>
      </w:rPr>
      <w:tab/>
    </w:r>
    <w:r w:rsidR="00195640">
      <w:rPr>
        <w:rFonts w:ascii="VIC" w:hAnsi="VIC"/>
        <w:sz w:val="18"/>
        <w:szCs w:val="24"/>
      </w:rPr>
      <w:tab/>
    </w:r>
    <w:r w:rsidR="00195640">
      <w:rPr>
        <w:rFonts w:ascii="VIC" w:hAnsi="VIC"/>
        <w:sz w:val="18"/>
        <w:szCs w:val="24"/>
      </w:rPr>
      <w:tab/>
    </w:r>
    <w:r w:rsidR="00195640">
      <w:rPr>
        <w:rFonts w:ascii="VIC" w:hAnsi="VIC"/>
        <w:sz w:val="18"/>
        <w:szCs w:val="24"/>
      </w:rPr>
      <w:tab/>
    </w:r>
    <w:r w:rsidR="00991250" w:rsidRPr="00180595">
      <w:rPr>
        <w:rFonts w:ascii="VIC" w:hAnsi="VIC"/>
        <w:b/>
        <w:sz w:val="18"/>
        <w:szCs w:val="24"/>
      </w:rPr>
      <w:t>Safer Care Victoria</w:t>
    </w:r>
    <w:r w:rsidR="00991250" w:rsidRPr="00180595">
      <w:rPr>
        <w:rFonts w:ascii="VIC" w:hAnsi="VIC"/>
        <w:sz w:val="24"/>
        <w:szCs w:val="24"/>
      </w:rPr>
      <w:t xml:space="preserve"> </w:t>
    </w:r>
    <w:r w:rsidR="00991250" w:rsidRPr="00180595">
      <w:rPr>
        <w:rFonts w:ascii="VIC" w:hAnsi="VIC"/>
        <w:sz w:val="18"/>
        <w:szCs w:val="22"/>
      </w:rPr>
      <w:fldChar w:fldCharType="begin"/>
    </w:r>
    <w:r w:rsidR="00991250" w:rsidRPr="00180595">
      <w:rPr>
        <w:rFonts w:ascii="VIC" w:hAnsi="VIC"/>
        <w:sz w:val="18"/>
        <w:szCs w:val="22"/>
      </w:rPr>
      <w:instrText xml:space="preserve"> PAGE  \* Arabic  \* MERGEFORMAT </w:instrText>
    </w:r>
    <w:r w:rsidR="00991250" w:rsidRPr="00180595">
      <w:rPr>
        <w:rFonts w:ascii="VIC" w:hAnsi="VIC"/>
        <w:sz w:val="18"/>
        <w:szCs w:val="22"/>
      </w:rPr>
      <w:fldChar w:fldCharType="separate"/>
    </w:r>
    <w:r w:rsidR="00991250" w:rsidRPr="00180595">
      <w:rPr>
        <w:rFonts w:ascii="VIC" w:hAnsi="VIC"/>
        <w:sz w:val="18"/>
        <w:szCs w:val="22"/>
      </w:rPr>
      <w:t>2</w:t>
    </w:r>
    <w:r w:rsidR="00991250" w:rsidRPr="00180595">
      <w:rPr>
        <w:rFonts w:ascii="VIC" w:hAnsi="VIC"/>
        <w:sz w:val="18"/>
        <w:szCs w:val="22"/>
      </w:rPr>
      <w:fldChar w:fldCharType="end"/>
    </w:r>
  </w:p>
  <w:p w14:paraId="44F7454B" w14:textId="34B1ADF3" w:rsidR="00991250" w:rsidRPr="00663D4D" w:rsidRDefault="00DF22DA">
    <w:pPr>
      <w:pStyle w:val="Footer"/>
      <w:jc w:val="right"/>
      <w:rPr>
        <w:sz w:val="20"/>
        <w:szCs w:val="20"/>
      </w:rPr>
    </w:pPr>
    <w:r>
      <mc:AlternateContent>
        <mc:Choice Requires="wps">
          <w:drawing>
            <wp:anchor distT="0" distB="0" distL="114300" distR="114300" simplePos="0" relativeHeight="251658251" behindDoc="0" locked="0" layoutInCell="0" allowOverlap="1" wp14:anchorId="1F6B0EBC" wp14:editId="1F5A1AAF">
              <wp:simplePos x="0" y="0"/>
              <wp:positionH relativeFrom="page">
                <wp:posOffset>-24765</wp:posOffset>
              </wp:positionH>
              <wp:positionV relativeFrom="page">
                <wp:posOffset>10097135</wp:posOffset>
              </wp:positionV>
              <wp:extent cx="7772400" cy="502285"/>
              <wp:effectExtent l="0" t="0" r="0" b="12065"/>
              <wp:wrapNone/>
              <wp:docPr id="25" name="Text Box 25" descr="{&quot;HashCode&quot;:904758361,&quot;Height&quot;:9999999.0,&quot;Width&quot;:9999999.0,&quot;Placement&quot;:&quot;Footer&quot;,&quot;Index&quot;:&quot;OddAndEven&quot;,&quot;Section&quot;:1,&quot;Top&quot;:0.0,&quot;Left&quot;:0.0}"/>
              <wp:cNvGraphicFramePr/>
              <a:graphic xmlns:a="http://schemas.openxmlformats.org/drawingml/2006/main">
                <a:graphicData uri="http://schemas.microsoft.com/office/word/2010/wordprocessingShape">
                  <wps:wsp>
                    <wps:cNvSpPr txBox="1"/>
                    <wps:spPr>
                      <a:xfrm>
                        <a:off x="0" y="0"/>
                        <a:ext cx="7772400" cy="502285"/>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4B8CB3E4" w14:textId="77777777" w:rsidR="00DF22DA" w:rsidRPr="000D4BD3" w:rsidRDefault="00DF22DA" w:rsidP="00DF22DA">
                          <w:pPr>
                            <w:spacing w:before="0" w:after="0"/>
                            <w:jc w:val="center"/>
                            <w:rPr>
                              <w:rFonts w:ascii="Arial Black" w:hAnsi="Arial Black"/>
                              <w:color w:val="000000"/>
                            </w:rPr>
                          </w:pPr>
                          <w:r w:rsidRPr="000D4BD3">
                            <w:rPr>
                              <w:rFonts w:ascii="Arial Black" w:hAnsi="Arial Black"/>
                              <w:color w:val="000000"/>
                            </w:rPr>
                            <w:t>OFFICIAL</w:t>
                          </w:r>
                        </w:p>
                      </w:txbxContent>
                    </wps:txbx>
                    <wps:bodyPr rot="0" spcFirstLastPara="0" vertOverflow="overflow" horzOverflow="overflow" vert="horz" wrap="square" lIns="91440" tIns="0" rIns="91440" bIns="0" numCol="1" spcCol="0" rtlCol="0" fromWordArt="0" anchor="ctr" anchorCtr="0" forceAA="0" compatLnSpc="1">
                      <a:prstTxWarp prst="textNoShape">
                        <a:avLst/>
                      </a:prstTxWarp>
                      <a:noAutofit/>
                    </wps:bodyPr>
                  </wps:wsp>
                </a:graphicData>
              </a:graphic>
            </wp:anchor>
          </w:drawing>
        </mc:Choice>
        <mc:Fallback>
          <w:pict>
            <v:shape w14:anchorId="1F6B0EBC" id="Text Box 25" o:spid="_x0000_s1057" type="#_x0000_t202" alt="{&quot;HashCode&quot;:904758361,&quot;Height&quot;:9999999.0,&quot;Width&quot;:9999999.0,&quot;Placement&quot;:&quot;Footer&quot;,&quot;Index&quot;:&quot;OddAndEven&quot;,&quot;Section&quot;:1,&quot;Top&quot;:0.0,&quot;Left&quot;:0.0}" style="position:absolute;left:0;text-align:left;margin-left:-1.95pt;margin-top:795.05pt;width:612pt;height:39.55pt;z-index:251658251;visibility:visible;mso-wrap-style:square;mso-wrap-distance-left:9pt;mso-wrap-distance-top:0;mso-wrap-distance-right:9pt;mso-wrap-distance-bottom:0;mso-position-horizontal:absolute;mso-position-horizontal-relative:page;mso-position-vertical:absolute;mso-position-vertical-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" o:allowincell="f" filled="f" stroked="f" strokeweight=".5pt">
              <v:textbox inset=",0,,0">
                <w:txbxContent>
                  <w:p w14:paraId="4B8CB3E4" w14:textId="77777777" w:rsidR="00DF22DA" w:rsidRPr="000D4BD3" w:rsidRDefault="00DF22DA" w:rsidP="00DF22DA">
                    <w:pPr>
                      <w:spacing w:before="0" w:after="0"/>
                      <w:jc w:val="center"/>
                      <w:rPr>
                        <w:rFonts w:ascii="Arial Black" w:hAnsi="Arial Black"/>
                        <w:color w:val="000000"/>
                      </w:rPr>
                    </w:pPr>
                    <w:r w:rsidRPr="000D4BD3">
                      <w:rPr>
                        <w:rFonts w:ascii="Arial Black" w:hAnsi="Arial Black"/>
                        <w:color w:val="000000"/>
                      </w:rPr>
                      <w:t>OFFICIAL</w:t>
                    </w:r>
                  </w:p>
                </w:txbxContent>
              </v:textbox>
              <w10:wrap anchorx="page" anchory="page"/>
            </v:shape>
          </w:pict>
        </mc:Fallback>
      </mc:AlternateContent>
    </w:r>
    <w:sdt>
      <w:sdtPr>
        <w:rPr>
          <w:noProof w:val="0"/>
        </w:rPr>
        <w:id w:val="611795584"/>
        <w:docPartObj>
          <w:docPartGallery w:val="Page Numbers (Bottom of Page)"/>
          <w:docPartUnique/>
        </w:docPartObj>
      </w:sdtPr>
      <w:sdtEndPr>
        <w:rPr>
          <w:noProof/>
          <w:sz w:val="20"/>
          <w:szCs w:val="20"/>
        </w:rPr>
      </w:sdtEndPr>
      <w:sdtContent/>
    </w:sdt>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D48B7B" w14:textId="4DDBBA57" w:rsidR="00991250" w:rsidRPr="00425B42" w:rsidRDefault="009607C9" w:rsidP="00DF22DA">
    <w:pPr>
      <w:pStyle w:val="FooterOdd"/>
      <w:framePr w:w="9996" w:wrap="around" w:hAnchor="page" w:x="880" w:y="7"/>
      <w:pBdr>
        <w:top w:val="single" w:sz="24" w:space="6" w:color="D9D9D9" w:themeColor="background1" w:themeShade="D9"/>
      </w:pBdr>
      <w:rPr>
        <w:rFonts w:ascii="VIC" w:hAnsi="VIC"/>
        <w:noProof w:val="0"/>
        <w:sz w:val="18"/>
        <w:szCs w:val="24"/>
      </w:rPr>
    </w:pPr>
    <w:r>
      <mc:AlternateContent>
        <mc:Choice Requires="wps">
          <w:drawing>
            <wp:anchor distT="0" distB="0" distL="114300" distR="114300" simplePos="0" relativeHeight="251665441" behindDoc="0" locked="0" layoutInCell="0" allowOverlap="1" wp14:anchorId="01887A05" wp14:editId="34BD80E6">
              <wp:simplePos x="0" y="0"/>
              <wp:positionH relativeFrom="page">
                <wp:align>center</wp:align>
              </wp:positionH>
              <wp:positionV relativeFrom="page">
                <wp:align>bottom</wp:align>
              </wp:positionV>
              <wp:extent cx="7772400" cy="502285"/>
              <wp:effectExtent l="0" t="0" r="0" b="12065"/>
              <wp:wrapNone/>
              <wp:docPr id="47" name="MSIPCM7a7d429ab6bc13df438c9e43" descr="{&quot;HashCode&quot;:904758361,&quot;Height&quot;:9999999.0,&quot;Width&quot;:9999999.0,&quot;Placement&quot;:&quot;Footer&quot;,&quot;Index&quot;:&quot;FirstPage&quot;,&quot;Section&quot;:4,&quot;Top&quot;:0.0,&quot;Left&quot;:0.0}"/>
              <wp:cNvGraphicFramePr/>
              <a:graphic xmlns:a="http://schemas.openxmlformats.org/drawingml/2006/main">
                <a:graphicData uri="http://schemas.microsoft.com/office/word/2010/wordprocessingShape">
                  <wps:wsp>
                    <wps:cNvSpPr txBox="1"/>
                    <wps:spPr>
                      <a:xfrm>
                        <a:off x="0" y="0"/>
                        <a:ext cx="7772400" cy="502285"/>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67BDBEBB" w14:textId="44149F71" w:rsidR="009607C9" w:rsidRPr="009607C9" w:rsidRDefault="009607C9" w:rsidP="009607C9">
                          <w:pPr>
                            <w:spacing w:before="0" w:after="0"/>
                            <w:jc w:val="center"/>
                            <w:rPr>
                              <w:rFonts w:ascii="Arial Black" w:hAnsi="Arial Black"/>
                              <w:color w:val="000000"/>
                            </w:rPr>
                          </w:pPr>
                          <w:r w:rsidRPr="009607C9">
                            <w:rPr>
                              <w:rFonts w:ascii="Arial Black" w:hAnsi="Arial Black"/>
                              <w:color w:val="000000"/>
                            </w:rPr>
                            <w:t>OFFICIAL</w:t>
                          </w:r>
                        </w:p>
                      </w:txbxContent>
                    </wps:txbx>
                    <wps:bodyPr rot="0" spcFirstLastPara="0" vertOverflow="overflow" horzOverflow="overflow" vert="horz" wrap="square" lIns="91440" tIns="0" rIns="91440" bIns="0" numCol="1" spcCol="0" rtlCol="0" fromWordArt="0" anchor="ctr" anchorCtr="0" forceAA="0" compatLnSpc="1">
                      <a:prstTxWarp prst="textNoShape">
                        <a:avLst/>
                      </a:prstTxWarp>
                      <a:noAutofit/>
                    </wps:bodyPr>
                  </wps:wsp>
                </a:graphicData>
              </a:graphic>
            </wp:anchor>
          </w:drawing>
        </mc:Choice>
        <mc:Fallback>
          <w:pict>
            <v:shapetype w14:anchorId="01887A05" id="_x0000_t202" coordsize="21600,21600" o:spt="202" path="m,l,21600r21600,l21600,xe">
              <v:stroke joinstyle="miter"/>
              <v:path gradientshapeok="t" o:connecttype="rect"/>
            </v:shapetype>
            <v:shape id="MSIPCM7a7d429ab6bc13df438c9e43" o:spid="_x0000_s1058" type="#_x0000_t202" alt="{&quot;HashCode&quot;:904758361,&quot;Height&quot;:9999999.0,&quot;Width&quot;:9999999.0,&quot;Placement&quot;:&quot;Footer&quot;,&quot;Index&quot;:&quot;FirstPage&quot;,&quot;Section&quot;:4,&quot;Top&quot;:0.0,&quot;Left&quot;:0.0}" style="position:absolute;left:0;text-align:left;margin-left:0;margin-top:0;width:612pt;height:39.55pt;z-index:251665441;visibility:visible;mso-wrap-style:square;mso-wrap-distance-left:9pt;mso-wrap-distance-top:0;mso-wrap-distance-right:9pt;mso-wrap-distance-bottom:0;mso-position-horizontal:center;mso-position-horizontal-relative:page;mso-position-vertical:bottom;mso-position-vertical-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" o:allowincell="f" filled="f" stroked="f" strokeweight=".5pt">
              <v:textbox inset=",0,,0">
                <w:txbxContent>
                  <w:p w14:paraId="67BDBEBB" w14:textId="44149F71" w:rsidR="009607C9" w:rsidRPr="009607C9" w:rsidRDefault="009607C9" w:rsidP="009607C9">
                    <w:pPr>
                      <w:spacing w:before="0" w:after="0"/>
                      <w:jc w:val="center"/>
                      <w:rPr>
                        <w:rFonts w:ascii="Arial Black" w:hAnsi="Arial Black"/>
                        <w:color w:val="000000"/>
                      </w:rPr>
                    </w:pPr>
                    <w:r w:rsidRPr="009607C9">
                      <w:rPr>
                        <w:rFonts w:ascii="Arial Black" w:hAnsi="Arial Black"/>
                        <w:color w:val="000000"/>
                      </w:rPr>
                      <w:t>OFFICIAL</w:t>
                    </w:r>
                  </w:p>
                </w:txbxContent>
              </v:textbox>
              <w10:wrap anchorx="page" anchory="page"/>
            </v:shape>
          </w:pict>
        </mc:Fallback>
      </mc:AlternateContent>
    </w:r>
    <w:r w:rsidR="00F96ACF">
      <mc:AlternateContent>
        <mc:Choice Requires="wps">
          <w:drawing>
            <wp:anchor distT="0" distB="0" distL="114300" distR="114300" simplePos="0" relativeHeight="251658262" behindDoc="0" locked="0" layoutInCell="0" allowOverlap="1" wp14:anchorId="0E061A1F" wp14:editId="087BEC47">
              <wp:simplePos x="0" y="0"/>
              <wp:positionH relativeFrom="page">
                <wp:align>center</wp:align>
              </wp:positionH>
              <wp:positionV relativeFrom="page">
                <wp:align>bottom</wp:align>
              </wp:positionV>
              <wp:extent cx="7772400" cy="502285"/>
              <wp:effectExtent l="0" t="0" r="0" b="12065"/>
              <wp:wrapNone/>
              <wp:docPr id="22" name="Text Box 22" descr="{&quot;HashCode&quot;:904758361,&quot;Height&quot;:9999999.0,&quot;Width&quot;:9999999.0,&quot;Placement&quot;:&quot;Footer&quot;,&quot;Index&quot;:&quot;FirstPage&quot;,&quot;Section&quot;:4,&quot;Top&quot;:0.0,&quot;Left&quot;:0.0}"/>
              <wp:cNvGraphicFramePr/>
              <a:graphic xmlns:a="http://schemas.openxmlformats.org/drawingml/2006/main">
                <a:graphicData uri="http://schemas.microsoft.com/office/word/2010/wordprocessingShape">
                  <wps:wsp>
                    <wps:cNvSpPr txBox="1"/>
                    <wps:spPr>
                      <a:xfrm>
                        <a:off x="0" y="0"/>
                        <a:ext cx="7772400" cy="502285"/>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709C1F04" w14:textId="4B548F26" w:rsidR="00F96ACF" w:rsidRPr="00D75098" w:rsidRDefault="00D75098" w:rsidP="00D75098">
                          <w:pPr>
                            <w:spacing w:before="0" w:after="0"/>
                            <w:jc w:val="center"/>
                            <w:rPr>
                              <w:rFonts w:ascii="Arial Black" w:hAnsi="Arial Black"/>
                              <w:color w:val="000000"/>
                            </w:rPr>
                          </w:pPr>
                          <w:r w:rsidRPr="00D75098">
                            <w:rPr>
                              <w:rFonts w:ascii="Arial Black" w:hAnsi="Arial Black"/>
                              <w:color w:val="000000"/>
                            </w:rPr>
                            <w:t>OFFICIAL</w:t>
                          </w:r>
                        </w:p>
                      </w:txbxContent>
                    </wps:txbx>
                    <wps:bodyPr rot="0" spcFirstLastPara="0" vertOverflow="overflow" horzOverflow="overflow" vert="horz" wrap="square" lIns="91440" tIns="0" rIns="91440" bIns="0" numCol="1" spcCol="0" rtlCol="0" fromWordArt="0" anchor="ctr" anchorCtr="0" forceAA="0" compatLnSpc="1">
                      <a:prstTxWarp prst="textNoShape">
                        <a:avLst/>
                      </a:prstTxWarp>
                      <a:noAutofit/>
                    </wps:bodyPr>
                  </wps:wsp>
                </a:graphicData>
              </a:graphic>
            </wp:anchor>
          </w:drawing>
        </mc:Choice>
        <mc:Fallback>
          <w:pict>
            <v:shape w14:anchorId="0E061A1F" id="Text Box 22" o:spid="_x0000_s1059" type="#_x0000_t202" alt="{&quot;HashCode&quot;:904758361,&quot;Height&quot;:9999999.0,&quot;Width&quot;:9999999.0,&quot;Placement&quot;:&quot;Footer&quot;,&quot;Index&quot;:&quot;FirstPage&quot;,&quot;Section&quot;:4,&quot;Top&quot;:0.0,&quot;Left&quot;:0.0}" style="position:absolute;left:0;text-align:left;margin-left:0;margin-top:0;width:612pt;height:39.55pt;z-index:251658262;visibility:visible;mso-wrap-style:square;mso-wrap-distance-left:9pt;mso-wrap-distance-top:0;mso-wrap-distance-right:9pt;mso-wrap-distance-bottom:0;mso-position-horizontal:center;mso-position-horizontal-relative:page;mso-position-vertical:bottom;mso-position-vertical-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" o:allowincell="f" filled="f" stroked="f" strokeweight=".5pt">
              <v:textbox inset=",0,,0">
                <w:txbxContent>
                  <w:p w14:paraId="709C1F04" w14:textId="4B548F26" w:rsidR="00F96ACF" w:rsidRPr="00D75098" w:rsidRDefault="00D75098" w:rsidP="00D75098">
                    <w:pPr>
                      <w:spacing w:before="0" w:after="0"/>
                      <w:jc w:val="center"/>
                      <w:rPr>
                        <w:rFonts w:ascii="Arial Black" w:hAnsi="Arial Black"/>
                        <w:color w:val="000000"/>
                      </w:rPr>
                    </w:pPr>
                    <w:r w:rsidRPr="00D75098">
                      <w:rPr>
                        <w:rFonts w:ascii="Arial Black" w:hAnsi="Arial Black"/>
                        <w:color w:val="000000"/>
                      </w:rPr>
                      <w:t>OFFICIAL</w:t>
                    </w:r>
                  </w:p>
                </w:txbxContent>
              </v:textbox>
              <w10:wrap anchorx="page" anchory="page"/>
            </v:shape>
          </w:pict>
        </mc:Fallback>
      </mc:AlternateContent>
    </w:r>
    <w:r w:rsidR="00DF22DA">
      <mc:AlternateContent>
        <mc:Choice Requires="wps">
          <w:drawing>
            <wp:anchor distT="0" distB="0" distL="114300" distR="114300" simplePos="0" relativeHeight="251658258" behindDoc="0" locked="0" layoutInCell="0" allowOverlap="1" wp14:anchorId="1780321B" wp14:editId="152421BC">
              <wp:simplePos x="0" y="0"/>
              <wp:positionH relativeFrom="page">
                <wp:align>center</wp:align>
              </wp:positionH>
              <wp:positionV relativeFrom="page">
                <wp:align>bottom</wp:align>
              </wp:positionV>
              <wp:extent cx="7772400" cy="502285"/>
              <wp:effectExtent l="0" t="0" r="0" b="12065"/>
              <wp:wrapNone/>
              <wp:docPr id="31" name="Text Box 31" descr="{&quot;HashCode&quot;:904758361,&quot;Height&quot;:9999999.0,&quot;Width&quot;:9999999.0,&quot;Placement&quot;:&quot;Footer&quot;,&quot;Index&quot;:&quot;FirstPage&quot;,&quot;Section&quot;:4,&quot;Top&quot;:0.0,&quot;Left&quot;:0.0}"/>
              <wp:cNvGraphicFramePr/>
              <a:graphic xmlns:a="http://schemas.openxmlformats.org/drawingml/2006/main">
                <a:graphicData uri="http://schemas.microsoft.com/office/word/2010/wordprocessingShape">
                  <wps:wsp>
                    <wps:cNvSpPr txBox="1"/>
                    <wps:spPr>
                      <a:xfrm>
                        <a:off x="0" y="0"/>
                        <a:ext cx="7772400" cy="502285"/>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561AC488" w14:textId="1A8A1D4A" w:rsidR="00DF22DA" w:rsidRPr="00A8236A" w:rsidRDefault="00A8236A" w:rsidP="00A8236A">
                          <w:pPr>
                            <w:spacing w:before="0" w:after="0"/>
                            <w:jc w:val="center"/>
                            <w:rPr>
                              <w:rFonts w:ascii="Arial Black" w:hAnsi="Arial Black"/>
                              <w:color w:val="000000"/>
                            </w:rPr>
                          </w:pPr>
                          <w:r w:rsidRPr="00A8236A">
                            <w:rPr>
                              <w:rFonts w:ascii="Arial Black" w:hAnsi="Arial Black"/>
                              <w:color w:val="000000"/>
                            </w:rPr>
                            <w:t>OFFICIAL</w:t>
                          </w:r>
                        </w:p>
                      </w:txbxContent>
                    </wps:txbx>
                    <wps:bodyPr rot="0" spcFirstLastPara="0" vertOverflow="overflow" horzOverflow="overflow" vert="horz" wrap="square" lIns="91440" tIns="0" rIns="91440" bIns="0" numCol="1" spcCol="0" rtlCol="0" fromWordArt="0" anchor="ctr" anchorCtr="0" forceAA="0" compatLnSpc="1">
                      <a:prstTxWarp prst="textNoShape">
                        <a:avLst/>
                      </a:prstTxWarp>
                      <a:noAutofit/>
                    </wps:bodyPr>
                  </wps:wsp>
                </a:graphicData>
              </a:graphic>
            </wp:anchor>
          </w:drawing>
        </mc:Choice>
        <mc:Fallback>
          <w:pict>
            <v:shape w14:anchorId="1780321B" id="Text Box 31" o:spid="_x0000_s1060" type="#_x0000_t202" alt="{&quot;HashCode&quot;:904758361,&quot;Height&quot;:9999999.0,&quot;Width&quot;:9999999.0,&quot;Placement&quot;:&quot;Footer&quot;,&quot;Index&quot;:&quot;FirstPage&quot;,&quot;Section&quot;:4,&quot;Top&quot;:0.0,&quot;Left&quot;:0.0}" style="position:absolute;left:0;text-align:left;margin-left:0;margin-top:0;width:612pt;height:39.55pt;z-index:251658258;visibility:visible;mso-wrap-style:square;mso-wrap-distance-left:9pt;mso-wrap-distance-top:0;mso-wrap-distance-right:9pt;mso-wrap-distance-bottom:0;mso-position-horizontal:center;mso-position-horizontal-relative:page;mso-position-vertical:bottom;mso-position-vertical-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" o:allowincell="f" filled="f" stroked="f" strokeweight=".5pt">
              <v:textbox inset=",0,,0">
                <w:txbxContent>
                  <w:p w14:paraId="561AC488" w14:textId="1A8A1D4A" w:rsidR="00DF22DA" w:rsidRPr="00A8236A" w:rsidRDefault="00A8236A" w:rsidP="00A8236A">
                    <w:pPr>
                      <w:spacing w:before="0" w:after="0"/>
                      <w:jc w:val="center"/>
                      <w:rPr>
                        <w:rFonts w:ascii="Arial Black" w:hAnsi="Arial Black"/>
                        <w:color w:val="000000"/>
                      </w:rPr>
                    </w:pPr>
                    <w:r w:rsidRPr="00A8236A">
                      <w:rPr>
                        <w:rFonts w:ascii="Arial Black" w:hAnsi="Arial Black"/>
                        <w:color w:val="000000"/>
                      </w:rPr>
                      <w:t>OFFICIAL</w:t>
                    </w:r>
                  </w:p>
                </w:txbxContent>
              </v:textbox>
              <w10:wrap anchorx="page" anchory="page"/>
            </v:shape>
          </w:pict>
        </mc:Fallback>
      </mc:AlternateContent>
    </w:r>
    <w:r w:rsidR="00991250">
      <mc:AlternateContent>
        <mc:Choice Requires="wps">
          <w:drawing>
            <wp:anchor distT="0" distB="0" distL="114300" distR="114300" simplePos="0" relativeHeight="251658252" behindDoc="0" locked="0" layoutInCell="0" allowOverlap="1" wp14:anchorId="646A55D0" wp14:editId="262ED6C8">
              <wp:simplePos x="0" y="0"/>
              <wp:positionH relativeFrom="page">
                <wp:align>center</wp:align>
              </wp:positionH>
              <wp:positionV relativeFrom="page">
                <wp:align>bottom</wp:align>
              </wp:positionV>
              <wp:extent cx="7772400" cy="502285"/>
              <wp:effectExtent l="0" t="0" r="0" b="12065"/>
              <wp:wrapNone/>
              <wp:docPr id="11" name="Text Box 11" descr="{&quot;HashCode&quot;:904758361,&quot;Height&quot;:9999999.0,&quot;Width&quot;:9999999.0,&quot;Placement&quot;:&quot;Footer&quot;,&quot;Index&quot;:&quot;FirstPage&quot;,&quot;Section&quot;:1,&quot;Top&quot;:0.0,&quot;Left&quot;:0.0}"/>
              <wp:cNvGraphicFramePr/>
              <a:graphic xmlns:a="http://schemas.openxmlformats.org/drawingml/2006/main">
                <a:graphicData uri="http://schemas.microsoft.com/office/word/2010/wordprocessingShape">
                  <wps:wsp>
                    <wps:cNvSpPr txBox="1"/>
                    <wps:spPr>
                      <a:xfrm>
                        <a:off x="0" y="0"/>
                        <a:ext cx="7772400" cy="502285"/>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58F6739D" w14:textId="7450013B" w:rsidR="00991250" w:rsidRPr="00A8236A" w:rsidRDefault="00A8236A" w:rsidP="00A8236A">
                          <w:pPr>
                            <w:spacing w:before="0" w:after="0"/>
                            <w:jc w:val="center"/>
                            <w:rPr>
                              <w:rFonts w:ascii="Arial Black" w:hAnsi="Arial Black"/>
                              <w:color w:val="000000"/>
                            </w:rPr>
                          </w:pPr>
                          <w:r w:rsidRPr="00A8236A">
                            <w:rPr>
                              <w:rFonts w:ascii="Arial Black" w:hAnsi="Arial Black"/>
                              <w:color w:val="000000"/>
                            </w:rPr>
                            <w:t>OFFICIAL</w:t>
                          </w:r>
                        </w:p>
                      </w:txbxContent>
                    </wps:txbx>
                    <wps:bodyPr rot="0" spcFirstLastPara="0" vertOverflow="overflow" horzOverflow="overflow" vert="horz" wrap="square" lIns="91440" tIns="0" rIns="91440" bIns="0" numCol="1" spcCol="0" rtlCol="0" fromWordArt="0" anchor="ctr" anchorCtr="0" forceAA="0" compatLnSpc="1">
                      <a:prstTxWarp prst="textNoShape">
                        <a:avLst/>
                      </a:prstTxWarp>
                      <a:noAutofit/>
                    </wps:bodyPr>
                  </wps:wsp>
                </a:graphicData>
              </a:graphic>
            </wp:anchor>
          </w:drawing>
        </mc:Choice>
        <mc:Fallback>
          <w:pict>
            <v:shape w14:anchorId="646A55D0" id="Text Box 11" o:spid="_x0000_s1061" type="#_x0000_t202" alt="{&quot;HashCode&quot;:904758361,&quot;Height&quot;:9999999.0,&quot;Width&quot;:9999999.0,&quot;Placement&quot;:&quot;Footer&quot;,&quot;Index&quot;:&quot;FirstPage&quot;,&quot;Section&quot;:1,&quot;Top&quot;:0.0,&quot;Left&quot;:0.0}" style="position:absolute;left:0;text-align:left;margin-left:0;margin-top:0;width:612pt;height:39.55pt;z-index:251658252;visibility:visible;mso-wrap-style:square;mso-wrap-distance-left:9pt;mso-wrap-distance-top:0;mso-wrap-distance-right:9pt;mso-wrap-distance-bottom:0;mso-position-horizontal:center;mso-position-horizontal-relative:page;mso-position-vertical:bottom;mso-position-vertical-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" o:allowincell="f" filled="f" stroked="f" strokeweight=".5pt">
              <v:textbox inset=",0,,0">
                <w:txbxContent>
                  <w:p w14:paraId="58F6739D" w14:textId="7450013B" w:rsidR="00991250" w:rsidRPr="00A8236A" w:rsidRDefault="00A8236A" w:rsidP="00A8236A">
                    <w:pPr>
                      <w:spacing w:before="0" w:after="0"/>
                      <w:jc w:val="center"/>
                      <w:rPr>
                        <w:rFonts w:ascii="Arial Black" w:hAnsi="Arial Black"/>
                        <w:color w:val="000000"/>
                      </w:rPr>
                    </w:pPr>
                    <w:r w:rsidRPr="00A8236A">
                      <w:rPr>
                        <w:rFonts w:ascii="Arial Black" w:hAnsi="Arial Black"/>
                        <w:color w:val="000000"/>
                      </w:rPr>
                      <w:t>OFFICIAL</w:t>
                    </w:r>
                  </w:p>
                </w:txbxContent>
              </v:textbox>
              <w10:wrap anchorx="page" anchory="page"/>
            </v:shape>
          </w:pict>
        </mc:Fallback>
      </mc:AlternateContent>
    </w:r>
    <w:sdt>
      <w:sdtPr>
        <w:rPr>
          <w:noProof w:val="0"/>
        </w:rPr>
        <w:id w:val="1922060586"/>
        <w:docPartObj>
          <w:docPartGallery w:val="Page Numbers (Bottom of Page)"/>
          <w:docPartUnique/>
        </w:docPartObj>
      </w:sdtPr>
      <w:sdtEndPr>
        <w:rPr>
          <w:rFonts w:ascii="VIC" w:hAnsi="VIC"/>
          <w:sz w:val="18"/>
          <w:szCs w:val="24"/>
        </w:rPr>
      </w:sdtEndPr>
      <w:sdtContent>
        <w:sdt>
          <w:sdtPr>
            <w:rPr>
              <w:rFonts w:ascii="VIC" w:hAnsi="VIC"/>
              <w:b/>
              <w:bCs/>
              <w:sz w:val="18"/>
              <w:szCs w:val="24"/>
            </w:rPr>
            <w:alias w:val="Title"/>
            <w:tag w:val=""/>
            <w:id w:val="863796595"/>
            <w:placeholder>
              <w:docPart w:val="5BC13010D06944B4A6C7EEAA76017B7C"/>
            </w:placeholder>
            <w:dataBinding w:prefixMappings="xmlns:ns0='http://purl.org/dc/elements/1.1/' xmlns:ns1='http://schemas.openxmlformats.org/package/2006/metadata/core-properties' " w:xpath="/ns1:coreProperties[1]/ns0:title[1]" w:storeItemID="{6C3C8BC8-F283-45AE-878A-BAB7291924A1}"/>
            <w:text/>
          </w:sdtPr>
          <w:sdtEndPr/>
          <w:sdtContent>
            <w:r w:rsidR="009F30FC">
              <w:rPr>
                <w:rFonts w:ascii="VIC" w:hAnsi="VIC"/>
                <w:b/>
                <w:bCs/>
                <w:sz w:val="18"/>
                <w:szCs w:val="24"/>
              </w:rPr>
              <w:t>Better Births for Women</w:t>
            </w:r>
          </w:sdtContent>
        </w:sdt>
        <w:r w:rsidR="00991250" w:rsidRPr="00425B42">
          <w:rPr>
            <w:rFonts w:ascii="VIC" w:hAnsi="VIC"/>
            <w:sz w:val="18"/>
            <w:szCs w:val="24"/>
          </w:rPr>
          <w:t> </w:t>
        </w:r>
        <w:r w:rsidR="00195640">
          <w:rPr>
            <w:rFonts w:ascii="VIC" w:hAnsi="VIC"/>
            <w:sz w:val="18"/>
            <w:szCs w:val="24"/>
          </w:rPr>
          <w:tab/>
        </w:r>
        <w:r w:rsidR="00195640">
          <w:rPr>
            <w:rFonts w:ascii="VIC" w:hAnsi="VIC"/>
            <w:sz w:val="18"/>
            <w:szCs w:val="24"/>
          </w:rPr>
          <w:tab/>
        </w:r>
        <w:r w:rsidR="00195640">
          <w:rPr>
            <w:rFonts w:ascii="VIC" w:hAnsi="VIC"/>
            <w:sz w:val="18"/>
            <w:szCs w:val="24"/>
          </w:rPr>
          <w:tab/>
        </w:r>
        <w:r w:rsidR="00195640">
          <w:rPr>
            <w:rFonts w:ascii="VIC" w:hAnsi="VIC"/>
            <w:sz w:val="18"/>
            <w:szCs w:val="24"/>
          </w:rPr>
          <w:tab/>
        </w:r>
        <w:r w:rsidR="00195640">
          <w:rPr>
            <w:rFonts w:ascii="VIC" w:hAnsi="VIC"/>
            <w:sz w:val="18"/>
            <w:szCs w:val="24"/>
          </w:rPr>
          <w:tab/>
        </w:r>
        <w:r w:rsidR="00195640">
          <w:rPr>
            <w:rFonts w:ascii="VIC" w:hAnsi="VIC"/>
            <w:sz w:val="18"/>
            <w:szCs w:val="24"/>
          </w:rPr>
          <w:tab/>
        </w:r>
        <w:r w:rsidR="00195640">
          <w:rPr>
            <w:rFonts w:ascii="VIC" w:hAnsi="VIC"/>
            <w:sz w:val="18"/>
            <w:szCs w:val="24"/>
          </w:rPr>
          <w:tab/>
        </w:r>
        <w:r w:rsidR="00195640">
          <w:rPr>
            <w:rFonts w:ascii="VIC" w:hAnsi="VIC"/>
            <w:sz w:val="18"/>
            <w:szCs w:val="24"/>
          </w:rPr>
          <w:tab/>
        </w:r>
        <w:r w:rsidR="00991250" w:rsidRPr="00425B42">
          <w:rPr>
            <w:rFonts w:ascii="VIC" w:hAnsi="VIC"/>
            <w:b/>
            <w:sz w:val="18"/>
            <w:szCs w:val="24"/>
          </w:rPr>
          <w:t>Safer Care Victoria</w:t>
        </w:r>
        <w:r w:rsidR="00991250" w:rsidRPr="00425B42">
          <w:rPr>
            <w:rFonts w:ascii="VIC" w:hAnsi="VIC"/>
            <w:sz w:val="18"/>
            <w:szCs w:val="24"/>
          </w:rPr>
          <w:t> </w:t>
        </w:r>
        <w:r w:rsidR="00991250" w:rsidRPr="00425B42">
          <w:rPr>
            <w:rFonts w:ascii="VIC" w:hAnsi="VIC"/>
            <w:sz w:val="18"/>
            <w:szCs w:val="24"/>
          </w:rPr>
          <w:t> </w:t>
        </w:r>
        <w:r w:rsidR="00991250" w:rsidRPr="00425B42">
          <w:rPr>
            <w:rFonts w:ascii="VIC" w:hAnsi="VIC"/>
            <w:noProof w:val="0"/>
            <w:sz w:val="18"/>
            <w:szCs w:val="24"/>
          </w:rPr>
          <w:fldChar w:fldCharType="begin"/>
        </w:r>
        <w:r w:rsidR="00991250" w:rsidRPr="00425B42">
          <w:rPr>
            <w:rFonts w:ascii="VIC" w:hAnsi="VIC"/>
            <w:noProof w:val="0"/>
            <w:sz w:val="18"/>
            <w:szCs w:val="24"/>
          </w:rPr>
          <w:instrText xml:space="preserve"> PAGE   \* MERGEFORMAT </w:instrText>
        </w:r>
        <w:r w:rsidR="00991250" w:rsidRPr="00425B42">
          <w:rPr>
            <w:rFonts w:ascii="VIC" w:hAnsi="VIC"/>
            <w:noProof w:val="0"/>
            <w:sz w:val="18"/>
            <w:szCs w:val="24"/>
          </w:rPr>
          <w:fldChar w:fldCharType="separate"/>
        </w:r>
        <w:r w:rsidR="00991250" w:rsidRPr="00425B42">
          <w:rPr>
            <w:rFonts w:ascii="VIC" w:hAnsi="VIC"/>
            <w:noProof w:val="0"/>
            <w:sz w:val="18"/>
            <w:szCs w:val="24"/>
          </w:rPr>
          <w:t>2</w:t>
        </w:r>
        <w:r w:rsidR="00991250" w:rsidRPr="00425B42">
          <w:rPr>
            <w:rFonts w:ascii="VIC" w:hAnsi="VIC"/>
            <w:noProof w:val="0"/>
            <w:sz w:val="18"/>
            <w:szCs w:val="24"/>
          </w:rPr>
          <w:fldChar w:fldCharType="end"/>
        </w:r>
      </w:sdtContent>
    </w:sdt>
  </w:p>
  <w:p w14:paraId="15F7A0DD" w14:textId="77777777" w:rsidR="00991250" w:rsidRPr="00C10DCF" w:rsidRDefault="00991250">
    <w:pPr>
      <w:pStyle w:val="Footer"/>
      <w:rPr>
        <w:sz w:val="18"/>
      </w:rPr>
    </w:pP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5C844F" w14:textId="500F3336" w:rsidR="009F30FC" w:rsidRPr="00180595" w:rsidRDefault="009607C9" w:rsidP="009F30FC">
    <w:pPr>
      <w:pStyle w:val="FooterOdd"/>
      <w:framePr w:w="20551" w:wrap="around" w:hAnchor="page" w:x="874" w:y="-31"/>
      <w:pBdr>
        <w:top w:val="single" w:sz="24" w:space="6" w:color="D9D9D9" w:themeColor="background1" w:themeShade="D9"/>
      </w:pBdr>
      <w:tabs>
        <w:tab w:val="clear" w:pos="1304"/>
      </w:tabs>
      <w:rPr>
        <w:rFonts w:ascii="VIC" w:hAnsi="VIC"/>
        <w:noProof w:val="0"/>
        <w:sz w:val="24"/>
        <w:szCs w:val="24"/>
      </w:rPr>
    </w:pPr>
    <w:r>
      <w:rPr>
        <w:rFonts w:ascii="VIC" w:hAnsi="VIC"/>
        <w:b/>
        <w:bCs/>
        <w:sz w:val="18"/>
        <w:szCs w:val="24"/>
      </w:rPr>
      <mc:AlternateContent>
        <mc:Choice Requires="wps">
          <w:drawing>
            <wp:anchor distT="0" distB="0" distL="114300" distR="114300" simplePos="0" relativeHeight="251666465" behindDoc="0" locked="0" layoutInCell="0" allowOverlap="1" wp14:anchorId="722C7143" wp14:editId="769ADE08">
              <wp:simplePos x="0" y="0"/>
              <wp:positionH relativeFrom="page">
                <wp:align>center</wp:align>
              </wp:positionH>
              <wp:positionV relativeFrom="page">
                <wp:align>bottom</wp:align>
              </wp:positionV>
              <wp:extent cx="7772400" cy="502285"/>
              <wp:effectExtent l="0" t="0" r="0" b="12065"/>
              <wp:wrapNone/>
              <wp:docPr id="48" name="MSIPCM13ac4087abb8ea83651219d3" descr="{&quot;HashCode&quot;:904758361,&quot;Height&quot;:9999999.0,&quot;Width&quot;:9999999.0,&quot;Placement&quot;:&quot;Footer&quot;,&quot;Index&quot;:&quot;Primary&quot;,&quot;Section&quot;:5,&quot;Top&quot;:0.0,&quot;Left&quot;:0.0}"/>
              <wp:cNvGraphicFramePr/>
              <a:graphic xmlns:a="http://schemas.openxmlformats.org/drawingml/2006/main">
                <a:graphicData uri="http://schemas.microsoft.com/office/word/2010/wordprocessingShape">
                  <wps:wsp>
                    <wps:cNvSpPr txBox="1"/>
                    <wps:spPr>
                      <a:xfrm>
                        <a:off x="0" y="0"/>
                        <a:ext cx="7772400" cy="502285"/>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56FDAA29" w14:textId="0D282CD6" w:rsidR="009607C9" w:rsidRPr="009607C9" w:rsidRDefault="009607C9" w:rsidP="009607C9">
                          <w:pPr>
                            <w:spacing w:before="0" w:after="0"/>
                            <w:jc w:val="center"/>
                            <w:rPr>
                              <w:rFonts w:ascii="Arial Black" w:hAnsi="Arial Black"/>
                              <w:color w:val="000000"/>
                            </w:rPr>
                          </w:pPr>
                          <w:r w:rsidRPr="009607C9">
                            <w:rPr>
                              <w:rFonts w:ascii="Arial Black" w:hAnsi="Arial Black"/>
                              <w:color w:val="000000"/>
                            </w:rPr>
                            <w:t>OFFICIAL</w:t>
                          </w:r>
                        </w:p>
                      </w:txbxContent>
                    </wps:txbx>
                    <wps:bodyPr rot="0" spcFirstLastPara="0" vertOverflow="overflow" horzOverflow="overflow" vert="horz" wrap="square" lIns="91440" tIns="0" rIns="91440" bIns="0" numCol="1" spcCol="0" rtlCol="0" fromWordArt="0" anchor="ctr" anchorCtr="0" forceAA="0" compatLnSpc="1">
                      <a:prstTxWarp prst="textNoShape">
                        <a:avLst/>
                      </a:prstTxWarp>
                      <a:noAutofit/>
                    </wps:bodyPr>
                  </wps:wsp>
                </a:graphicData>
              </a:graphic>
            </wp:anchor>
          </w:drawing>
        </mc:Choice>
        <mc:Fallback>
          <w:pict>
            <v:shapetype w14:anchorId="722C7143" id="_x0000_t202" coordsize="21600,21600" o:spt="202" path="m,l,21600r21600,l21600,xe">
              <v:stroke joinstyle="miter"/>
              <v:path gradientshapeok="t" o:connecttype="rect"/>
            </v:shapetype>
            <v:shape id="MSIPCM13ac4087abb8ea83651219d3" o:spid="_x0000_s1062" type="#_x0000_t202" alt="{&quot;HashCode&quot;:904758361,&quot;Height&quot;:9999999.0,&quot;Width&quot;:9999999.0,&quot;Placement&quot;:&quot;Footer&quot;,&quot;Index&quot;:&quot;Primary&quot;,&quot;Section&quot;:5,&quot;Top&quot;:0.0,&quot;Left&quot;:0.0}" style="position:absolute;left:0;text-align:left;margin-left:0;margin-top:0;width:612pt;height:39.55pt;z-index:251666465;visibility:visible;mso-wrap-style:square;mso-wrap-distance-left:9pt;mso-wrap-distance-top:0;mso-wrap-distance-right:9pt;mso-wrap-distance-bottom:0;mso-position-horizontal:center;mso-position-horizontal-relative:page;mso-position-vertical:bottom;mso-position-vertical-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" o:allowincell="f" filled="f" stroked="f" strokeweight=".5pt">
              <v:textbox inset=",0,,0">
                <w:txbxContent>
                  <w:p w14:paraId="56FDAA29" w14:textId="0D282CD6" w:rsidR="009607C9" w:rsidRPr="009607C9" w:rsidRDefault="009607C9" w:rsidP="009607C9">
                    <w:pPr>
                      <w:spacing w:before="0" w:after="0"/>
                      <w:jc w:val="center"/>
                      <w:rPr>
                        <w:rFonts w:ascii="Arial Black" w:hAnsi="Arial Black"/>
                        <w:color w:val="000000"/>
                      </w:rPr>
                    </w:pPr>
                    <w:r w:rsidRPr="009607C9">
                      <w:rPr>
                        <w:rFonts w:ascii="Arial Black" w:hAnsi="Arial Black"/>
                        <w:color w:val="000000"/>
                      </w:rPr>
                      <w:t>OFFICIAL</w:t>
                    </w:r>
                  </w:p>
                </w:txbxContent>
              </v:textbox>
              <w10:wrap anchorx="page" anchory="page"/>
            </v:shape>
          </w:pict>
        </mc:Fallback>
      </mc:AlternateContent>
    </w:r>
    <w:r w:rsidR="009F30FC">
      <w:rPr>
        <w:rFonts w:ascii="VIC" w:hAnsi="VIC"/>
        <w:b/>
        <w:bCs/>
        <w:sz w:val="18"/>
        <w:szCs w:val="24"/>
      </w:rPr>
      <mc:AlternateContent>
        <mc:Choice Requires="wps">
          <w:drawing>
            <wp:anchor distT="0" distB="0" distL="114300" distR="114300" simplePos="0" relativeHeight="251658256" behindDoc="0" locked="0" layoutInCell="0" allowOverlap="1" wp14:anchorId="32455E8E" wp14:editId="6DF273F2">
              <wp:simplePos x="0" y="0"/>
              <wp:positionH relativeFrom="page">
                <wp:align>center</wp:align>
              </wp:positionH>
              <wp:positionV relativeFrom="page">
                <wp:align>bottom</wp:align>
              </wp:positionV>
              <wp:extent cx="7772400" cy="502285"/>
              <wp:effectExtent l="0" t="0" r="0" b="12065"/>
              <wp:wrapNone/>
              <wp:docPr id="42" name="Text Box 42" descr="{&quot;HashCode&quot;:904758361,&quot;Height&quot;:9999999.0,&quot;Width&quot;:9999999.0,&quot;Placement&quot;:&quot;Footer&quot;,&quot;Index&quot;:&quot;Primary&quot;,&quot;Section&quot;:5,&quot;Top&quot;:0.0,&quot;Left&quot;:0.0}"/>
              <wp:cNvGraphicFramePr/>
              <a:graphic xmlns:a="http://schemas.openxmlformats.org/drawingml/2006/main">
                <a:graphicData uri="http://schemas.microsoft.com/office/word/2010/wordprocessingShape">
                  <wps:wsp>
                    <wps:cNvSpPr txBox="1"/>
                    <wps:spPr>
                      <a:xfrm>
                        <a:off x="0" y="0"/>
                        <a:ext cx="7772400" cy="502285"/>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567A06F6" w14:textId="7DEBE3B5" w:rsidR="009F30FC" w:rsidRPr="00A8236A" w:rsidRDefault="00A8236A" w:rsidP="00A8236A">
                          <w:pPr>
                            <w:spacing w:before="0" w:after="0"/>
                            <w:jc w:val="center"/>
                            <w:rPr>
                              <w:rFonts w:ascii="Arial Black" w:hAnsi="Arial Black"/>
                              <w:color w:val="000000"/>
                            </w:rPr>
                          </w:pPr>
                          <w:r w:rsidRPr="00A8236A">
                            <w:rPr>
                              <w:rFonts w:ascii="Arial Black" w:hAnsi="Arial Black"/>
                              <w:color w:val="000000"/>
                            </w:rPr>
                            <w:t>OFFICIAL</w:t>
                          </w:r>
                        </w:p>
                      </w:txbxContent>
                    </wps:txbx>
                    <wps:bodyPr rot="0" spcFirstLastPara="0" vertOverflow="overflow" horzOverflow="overflow" vert="horz" wrap="square" lIns="91440" tIns="0" rIns="91440" bIns="0" numCol="1" spcCol="0" rtlCol="0" fromWordArt="0" anchor="ctr" anchorCtr="0" forceAA="0" compatLnSpc="1">
                      <a:prstTxWarp prst="textNoShape">
                        <a:avLst/>
                      </a:prstTxWarp>
                      <a:noAutofit/>
                    </wps:bodyPr>
                  </wps:wsp>
                </a:graphicData>
              </a:graphic>
            </wp:anchor>
          </w:drawing>
        </mc:Choice>
        <mc:Fallback>
          <w:pict>
            <v:shape w14:anchorId="32455E8E" id="Text Box 42" o:spid="_x0000_s1063" type="#_x0000_t202" alt="{&quot;HashCode&quot;:904758361,&quot;Height&quot;:9999999.0,&quot;Width&quot;:9999999.0,&quot;Placement&quot;:&quot;Footer&quot;,&quot;Index&quot;:&quot;Primary&quot;,&quot;Section&quot;:5,&quot;Top&quot;:0.0,&quot;Left&quot;:0.0}" style="position:absolute;left:0;text-align:left;margin-left:0;margin-top:0;width:612pt;height:39.55pt;z-index:251658256;visibility:visible;mso-wrap-style:square;mso-wrap-distance-left:9pt;mso-wrap-distance-top:0;mso-wrap-distance-right:9pt;mso-wrap-distance-bottom:0;mso-position-horizontal:center;mso-position-horizontal-relative:page;mso-position-vertical:bottom;mso-position-vertical-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" o:allowincell="f" filled="f" stroked="f" strokeweight=".5pt">
              <v:textbox inset=",0,,0">
                <w:txbxContent>
                  <w:p w14:paraId="567A06F6" w14:textId="7DEBE3B5" w:rsidR="009F30FC" w:rsidRPr="00A8236A" w:rsidRDefault="00A8236A" w:rsidP="00A8236A">
                    <w:pPr>
                      <w:spacing w:before="0" w:after="0"/>
                      <w:jc w:val="center"/>
                      <w:rPr>
                        <w:rFonts w:ascii="Arial Black" w:hAnsi="Arial Black"/>
                        <w:color w:val="000000"/>
                      </w:rPr>
                    </w:pPr>
                    <w:r w:rsidRPr="00A8236A">
                      <w:rPr>
                        <w:rFonts w:ascii="Arial Black" w:hAnsi="Arial Black"/>
                        <w:color w:val="000000"/>
                      </w:rPr>
                      <w:t>OFFICIAL</w:t>
                    </w:r>
                  </w:p>
                </w:txbxContent>
              </v:textbox>
              <w10:wrap anchorx="page" anchory="page"/>
            </v:shape>
          </w:pict>
        </mc:Fallback>
      </mc:AlternateContent>
    </w:r>
    <w:sdt>
      <w:sdtPr>
        <w:rPr>
          <w:rFonts w:ascii="VIC" w:hAnsi="VIC"/>
          <w:b/>
          <w:bCs/>
          <w:sz w:val="18"/>
          <w:szCs w:val="24"/>
        </w:rPr>
        <w:alias w:val="Title"/>
        <w:tag w:val=""/>
        <w:id w:val="-214275932"/>
        <w:placeholder>
          <w:docPart w:val="C79F0797A6074B26A8511D0114F9DA21"/>
        </w:placeholder>
        <w:dataBinding w:prefixMappings="xmlns:ns0='http://purl.org/dc/elements/1.1/' xmlns:ns1='http://schemas.openxmlformats.org/package/2006/metadata/core-properties' " w:xpath="/ns1:coreProperties[1]/ns0:title[1]" w:storeItemID="{6C3C8BC8-F283-45AE-878A-BAB7291924A1}"/>
        <w:text/>
      </w:sdtPr>
      <w:sdtEndPr/>
      <w:sdtContent>
        <w:r w:rsidR="009F30FC" w:rsidRPr="00DF22DA">
          <w:rPr>
            <w:rFonts w:ascii="VIC" w:hAnsi="VIC"/>
            <w:b/>
            <w:bCs/>
            <w:sz w:val="18"/>
            <w:szCs w:val="24"/>
          </w:rPr>
          <w:t>Better Births for Women</w:t>
        </w:r>
      </w:sdtContent>
    </w:sdt>
    <w:r w:rsidR="009F30FC" w:rsidRPr="00180595">
      <w:rPr>
        <w:rFonts w:ascii="VIC" w:hAnsi="VIC"/>
        <w:sz w:val="18"/>
        <w:szCs w:val="24"/>
      </w:rPr>
      <w:t> </w:t>
    </w:r>
    <w:r w:rsidR="009F30FC">
      <w:rPr>
        <w:rFonts w:ascii="VIC" w:hAnsi="VIC"/>
        <w:sz w:val="18"/>
        <w:szCs w:val="24"/>
      </w:rPr>
      <w:tab/>
    </w:r>
    <w:r w:rsidR="009F30FC">
      <w:rPr>
        <w:rFonts w:ascii="VIC" w:hAnsi="VIC"/>
        <w:sz w:val="18"/>
        <w:szCs w:val="24"/>
      </w:rPr>
      <w:tab/>
    </w:r>
    <w:r w:rsidR="009F30FC">
      <w:rPr>
        <w:rFonts w:ascii="VIC" w:hAnsi="VIC"/>
        <w:sz w:val="18"/>
        <w:szCs w:val="24"/>
      </w:rPr>
      <w:tab/>
    </w:r>
    <w:r w:rsidR="009F30FC">
      <w:rPr>
        <w:rFonts w:ascii="VIC" w:hAnsi="VIC"/>
        <w:sz w:val="18"/>
        <w:szCs w:val="24"/>
      </w:rPr>
      <w:tab/>
    </w:r>
    <w:r w:rsidR="009F30FC">
      <w:rPr>
        <w:rFonts w:ascii="VIC" w:hAnsi="VIC"/>
        <w:sz w:val="18"/>
        <w:szCs w:val="24"/>
      </w:rPr>
      <w:tab/>
    </w:r>
    <w:r w:rsidR="009F30FC">
      <w:rPr>
        <w:rFonts w:ascii="VIC" w:hAnsi="VIC"/>
        <w:sz w:val="18"/>
        <w:szCs w:val="24"/>
      </w:rPr>
      <w:tab/>
    </w:r>
    <w:r w:rsidR="009F30FC">
      <w:rPr>
        <w:rFonts w:ascii="VIC" w:hAnsi="VIC"/>
        <w:sz w:val="18"/>
        <w:szCs w:val="24"/>
      </w:rPr>
      <w:tab/>
    </w:r>
    <w:r w:rsidR="009F30FC">
      <w:rPr>
        <w:rFonts w:ascii="VIC" w:hAnsi="VIC"/>
        <w:sz w:val="18"/>
        <w:szCs w:val="24"/>
      </w:rPr>
      <w:tab/>
    </w:r>
    <w:r w:rsidR="009F30FC">
      <w:rPr>
        <w:rFonts w:ascii="VIC" w:hAnsi="VIC"/>
        <w:sz w:val="18"/>
        <w:szCs w:val="24"/>
      </w:rPr>
      <w:tab/>
    </w:r>
    <w:r w:rsidR="009F30FC">
      <w:rPr>
        <w:rFonts w:ascii="VIC" w:hAnsi="VIC"/>
        <w:sz w:val="18"/>
        <w:szCs w:val="24"/>
      </w:rPr>
      <w:tab/>
    </w:r>
    <w:r w:rsidR="009F30FC">
      <w:rPr>
        <w:rFonts w:ascii="VIC" w:hAnsi="VIC"/>
        <w:sz w:val="18"/>
        <w:szCs w:val="24"/>
      </w:rPr>
      <w:tab/>
    </w:r>
    <w:r w:rsidR="009F30FC">
      <w:rPr>
        <w:rFonts w:ascii="VIC" w:hAnsi="VIC"/>
        <w:sz w:val="18"/>
        <w:szCs w:val="24"/>
      </w:rPr>
      <w:tab/>
    </w:r>
    <w:r w:rsidR="009F30FC">
      <w:rPr>
        <w:rFonts w:ascii="VIC" w:hAnsi="VIC"/>
        <w:sz w:val="18"/>
        <w:szCs w:val="24"/>
      </w:rPr>
      <w:tab/>
    </w:r>
    <w:r w:rsidR="009F30FC">
      <w:rPr>
        <w:rFonts w:ascii="VIC" w:hAnsi="VIC"/>
        <w:sz w:val="18"/>
        <w:szCs w:val="24"/>
      </w:rPr>
      <w:tab/>
    </w:r>
    <w:r w:rsidR="009F30FC">
      <w:rPr>
        <w:rFonts w:ascii="VIC" w:hAnsi="VIC"/>
        <w:sz w:val="18"/>
        <w:szCs w:val="24"/>
      </w:rPr>
      <w:tab/>
    </w:r>
    <w:r w:rsidR="009F30FC">
      <w:rPr>
        <w:rFonts w:ascii="VIC" w:hAnsi="VIC"/>
        <w:sz w:val="18"/>
        <w:szCs w:val="24"/>
      </w:rPr>
      <w:tab/>
    </w:r>
    <w:r w:rsidR="009F30FC">
      <w:rPr>
        <w:rFonts w:ascii="VIC" w:hAnsi="VIC"/>
        <w:sz w:val="18"/>
        <w:szCs w:val="24"/>
      </w:rPr>
      <w:tab/>
    </w:r>
    <w:r w:rsidR="009F30FC">
      <w:rPr>
        <w:rFonts w:ascii="VIC" w:hAnsi="VIC"/>
        <w:sz w:val="18"/>
        <w:szCs w:val="24"/>
      </w:rPr>
      <w:tab/>
    </w:r>
    <w:r w:rsidR="009F30FC">
      <w:rPr>
        <w:rFonts w:ascii="VIC" w:hAnsi="VIC"/>
        <w:sz w:val="18"/>
        <w:szCs w:val="24"/>
      </w:rPr>
      <w:tab/>
    </w:r>
    <w:r w:rsidR="009F30FC">
      <w:rPr>
        <w:rFonts w:ascii="VIC" w:hAnsi="VIC"/>
        <w:sz w:val="18"/>
        <w:szCs w:val="24"/>
      </w:rPr>
      <w:tab/>
    </w:r>
    <w:r w:rsidR="009F30FC">
      <w:rPr>
        <w:rFonts w:ascii="VIC" w:hAnsi="VIC"/>
        <w:sz w:val="18"/>
        <w:szCs w:val="24"/>
      </w:rPr>
      <w:tab/>
    </w:r>
    <w:r w:rsidR="009F30FC">
      <w:rPr>
        <w:rFonts w:ascii="VIC" w:hAnsi="VIC"/>
        <w:sz w:val="18"/>
        <w:szCs w:val="24"/>
      </w:rPr>
      <w:tab/>
    </w:r>
    <w:r w:rsidR="009F30FC" w:rsidRPr="00180595">
      <w:rPr>
        <w:rFonts w:ascii="VIC" w:hAnsi="VIC"/>
        <w:b/>
        <w:sz w:val="18"/>
        <w:szCs w:val="24"/>
      </w:rPr>
      <w:t>Safer Care Victoria</w:t>
    </w:r>
    <w:r w:rsidR="009F30FC" w:rsidRPr="00180595">
      <w:rPr>
        <w:rFonts w:ascii="VIC" w:hAnsi="VIC"/>
        <w:sz w:val="24"/>
        <w:szCs w:val="24"/>
      </w:rPr>
      <w:t xml:space="preserve"> </w:t>
    </w:r>
    <w:r w:rsidR="009F30FC" w:rsidRPr="00180595">
      <w:rPr>
        <w:rFonts w:ascii="VIC" w:hAnsi="VIC"/>
        <w:sz w:val="18"/>
        <w:szCs w:val="22"/>
      </w:rPr>
      <w:fldChar w:fldCharType="begin"/>
    </w:r>
    <w:r w:rsidR="009F30FC" w:rsidRPr="00180595">
      <w:rPr>
        <w:rFonts w:ascii="VIC" w:hAnsi="VIC"/>
        <w:sz w:val="18"/>
        <w:szCs w:val="22"/>
      </w:rPr>
      <w:instrText xml:space="preserve"> PAGE  \* Arabic  \* MERGEFORMAT </w:instrText>
    </w:r>
    <w:r w:rsidR="009F30FC" w:rsidRPr="00180595">
      <w:rPr>
        <w:rFonts w:ascii="VIC" w:hAnsi="VIC"/>
        <w:sz w:val="18"/>
        <w:szCs w:val="22"/>
      </w:rPr>
      <w:fldChar w:fldCharType="separate"/>
    </w:r>
    <w:r w:rsidR="009F30FC" w:rsidRPr="00180595">
      <w:rPr>
        <w:rFonts w:ascii="VIC" w:hAnsi="VIC"/>
        <w:sz w:val="18"/>
        <w:szCs w:val="22"/>
      </w:rPr>
      <w:t>2</w:t>
    </w:r>
    <w:r w:rsidR="009F30FC" w:rsidRPr="00180595">
      <w:rPr>
        <w:rFonts w:ascii="VIC" w:hAnsi="VIC"/>
        <w:sz w:val="18"/>
        <w:szCs w:val="22"/>
      </w:rPr>
      <w:fldChar w:fldCharType="end"/>
    </w:r>
  </w:p>
  <w:p w14:paraId="0D4C87C5" w14:textId="77777777" w:rsidR="009F30FC" w:rsidRPr="00663D4D" w:rsidRDefault="009F30FC">
    <w:pPr>
      <w:pStyle w:val="Footer"/>
      <w:jc w:val="right"/>
      <w:rPr>
        <w:sz w:val="20"/>
        <w:szCs w:val="20"/>
      </w:rPr>
    </w:pPr>
    <w:r>
      <mc:AlternateContent>
        <mc:Choice Requires="wps">
          <w:drawing>
            <wp:anchor distT="0" distB="0" distL="114300" distR="114300" simplePos="0" relativeHeight="251658254" behindDoc="0" locked="0" layoutInCell="0" allowOverlap="1" wp14:anchorId="3C8D44B1" wp14:editId="0956FB16">
              <wp:simplePos x="0" y="0"/>
              <wp:positionH relativeFrom="page">
                <wp:posOffset>-24765</wp:posOffset>
              </wp:positionH>
              <wp:positionV relativeFrom="page">
                <wp:posOffset>10097135</wp:posOffset>
              </wp:positionV>
              <wp:extent cx="7772400" cy="502285"/>
              <wp:effectExtent l="0" t="0" r="0" b="12065"/>
              <wp:wrapNone/>
              <wp:docPr id="41" name="Text Box 41" descr="{&quot;HashCode&quot;:904758361,&quot;Height&quot;:9999999.0,&quot;Width&quot;:9999999.0,&quot;Placement&quot;:&quot;Footer&quot;,&quot;Index&quot;:&quot;OddAndEven&quot;,&quot;Section&quot;:1,&quot;Top&quot;:0.0,&quot;Left&quot;:0.0}"/>
              <wp:cNvGraphicFramePr/>
              <a:graphic xmlns:a="http://schemas.openxmlformats.org/drawingml/2006/main">
                <a:graphicData uri="http://schemas.microsoft.com/office/word/2010/wordprocessingShape">
                  <wps:wsp>
                    <wps:cNvSpPr txBox="1"/>
                    <wps:spPr>
                      <a:xfrm>
                        <a:off x="0" y="0"/>
                        <a:ext cx="7772400" cy="502285"/>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5C96BCB2" w14:textId="77777777" w:rsidR="009F30FC" w:rsidRPr="000D4BD3" w:rsidRDefault="009F30FC" w:rsidP="00DF22DA">
                          <w:pPr>
                            <w:spacing w:before="0" w:after="0"/>
                            <w:jc w:val="center"/>
                            <w:rPr>
                              <w:rFonts w:ascii="Arial Black" w:hAnsi="Arial Black"/>
                              <w:color w:val="000000"/>
                            </w:rPr>
                          </w:pPr>
                          <w:r w:rsidRPr="000D4BD3">
                            <w:rPr>
                              <w:rFonts w:ascii="Arial Black" w:hAnsi="Arial Black"/>
                              <w:color w:val="000000"/>
                            </w:rPr>
                            <w:t>OFFICIAL</w:t>
                          </w:r>
                        </w:p>
                      </w:txbxContent>
                    </wps:txbx>
                    <wps:bodyPr rot="0" spcFirstLastPara="0" vertOverflow="overflow" horzOverflow="overflow" vert="horz" wrap="square" lIns="91440" tIns="0" rIns="91440" bIns="0" numCol="1" spcCol="0" rtlCol="0" fromWordArt="0" anchor="ctr" anchorCtr="0" forceAA="0" compatLnSpc="1">
                      <a:prstTxWarp prst="textNoShape">
                        <a:avLst/>
                      </a:prstTxWarp>
                      <a:noAutofit/>
                    </wps:bodyPr>
                  </wps:wsp>
                </a:graphicData>
              </a:graphic>
            </wp:anchor>
          </w:drawing>
        </mc:Choice>
        <mc:Fallback>
          <w:pict>
            <v:shape w14:anchorId="3C8D44B1" id="Text Box 41" o:spid="_x0000_s1064" type="#_x0000_t202" alt="{&quot;HashCode&quot;:904758361,&quot;Height&quot;:9999999.0,&quot;Width&quot;:9999999.0,&quot;Placement&quot;:&quot;Footer&quot;,&quot;Index&quot;:&quot;OddAndEven&quot;,&quot;Section&quot;:1,&quot;Top&quot;:0.0,&quot;Left&quot;:0.0}" style="position:absolute;left:0;text-align:left;margin-left:-1.95pt;margin-top:795.05pt;width:612pt;height:39.55pt;z-index:251658254;visibility:visible;mso-wrap-style:square;mso-wrap-distance-left:9pt;mso-wrap-distance-top:0;mso-wrap-distance-right:9pt;mso-wrap-distance-bottom:0;mso-position-horizontal:absolute;mso-position-horizontal-relative:page;mso-position-vertical:absolute;mso-position-vertical-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" o:allowincell="f" filled="f" stroked="f" strokeweight=".5pt">
              <v:textbox inset=",0,,0">
                <w:txbxContent>
                  <w:p w14:paraId="5C96BCB2" w14:textId="77777777" w:rsidR="009F30FC" w:rsidRPr="000D4BD3" w:rsidRDefault="009F30FC" w:rsidP="00DF22DA">
                    <w:pPr>
                      <w:spacing w:before="0" w:after="0"/>
                      <w:jc w:val="center"/>
                      <w:rPr>
                        <w:rFonts w:ascii="Arial Black" w:hAnsi="Arial Black"/>
                        <w:color w:val="000000"/>
                      </w:rPr>
                    </w:pPr>
                    <w:r w:rsidRPr="000D4BD3">
                      <w:rPr>
                        <w:rFonts w:ascii="Arial Black" w:hAnsi="Arial Black"/>
                        <w:color w:val="000000"/>
                      </w:rPr>
                      <w:t>OFFICIAL</w:t>
                    </w:r>
                  </w:p>
                </w:txbxContent>
              </v:textbox>
              <w10:wrap anchorx="page" anchory="page"/>
            </v:shape>
          </w:pict>
        </mc:Fallback>
      </mc:AlternateContent>
    </w:r>
    <w:sdt>
      <w:sdtPr>
        <w:rPr>
          <w:noProof w:val="0"/>
        </w:rPr>
        <w:id w:val="-1150665391"/>
        <w:docPartObj>
          <w:docPartGallery w:val="Page Numbers (Bottom of Page)"/>
          <w:docPartUnique/>
        </w:docPartObj>
      </w:sdtPr>
      <w:sdtEndPr>
        <w:rPr>
          <w:noProof/>
          <w:sz w:val="20"/>
          <w:szCs w:val="20"/>
        </w:rPr>
      </w:sdtEndPr>
      <w:sdtContent/>
    </w:sdt>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14AF5E" w14:textId="2249D8EC" w:rsidR="009F30FC" w:rsidRPr="00425B42" w:rsidRDefault="009607C9" w:rsidP="009F30FC">
    <w:pPr>
      <w:pStyle w:val="FooterOdd"/>
      <w:framePr w:w="20541" w:wrap="around" w:hAnchor="page" w:x="880" w:y="-149"/>
      <w:pBdr>
        <w:top w:val="single" w:sz="24" w:space="6" w:color="D9D9D9" w:themeColor="background1" w:themeShade="D9"/>
      </w:pBdr>
      <w:rPr>
        <w:rFonts w:ascii="VIC" w:hAnsi="VIC"/>
        <w:noProof w:val="0"/>
        <w:sz w:val="18"/>
        <w:szCs w:val="24"/>
      </w:rPr>
    </w:pPr>
    <w:r>
      <mc:AlternateContent>
        <mc:Choice Requires="wps">
          <w:drawing>
            <wp:anchor distT="0" distB="0" distL="114300" distR="114300" simplePos="0" relativeHeight="251667489" behindDoc="0" locked="0" layoutInCell="0" allowOverlap="1" wp14:anchorId="06138FBC" wp14:editId="39E364DF">
              <wp:simplePos x="0" y="0"/>
              <wp:positionH relativeFrom="page">
                <wp:align>center</wp:align>
              </wp:positionH>
              <wp:positionV relativeFrom="page">
                <wp:align>bottom</wp:align>
              </wp:positionV>
              <wp:extent cx="7772400" cy="502285"/>
              <wp:effectExtent l="0" t="0" r="0" b="12065"/>
              <wp:wrapNone/>
              <wp:docPr id="49" name="MSIPCM22734a33b5d3575b4bf75283" descr="{&quot;HashCode&quot;:904758361,&quot;Height&quot;:9999999.0,&quot;Width&quot;:9999999.0,&quot;Placement&quot;:&quot;Footer&quot;,&quot;Index&quot;:&quot;FirstPage&quot;,&quot;Section&quot;:5,&quot;Top&quot;:0.0,&quot;Left&quot;:0.0}"/>
              <wp:cNvGraphicFramePr/>
              <a:graphic xmlns:a="http://schemas.openxmlformats.org/drawingml/2006/main">
                <a:graphicData uri="http://schemas.microsoft.com/office/word/2010/wordprocessingShape">
                  <wps:wsp>
                    <wps:cNvSpPr txBox="1"/>
                    <wps:spPr>
                      <a:xfrm>
                        <a:off x="0" y="0"/>
                        <a:ext cx="7772400" cy="502285"/>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76325B4B" w14:textId="0DE31695" w:rsidR="009607C9" w:rsidRPr="009607C9" w:rsidRDefault="009607C9" w:rsidP="009607C9">
                          <w:pPr>
                            <w:spacing w:before="0" w:after="0"/>
                            <w:jc w:val="center"/>
                            <w:rPr>
                              <w:rFonts w:ascii="Arial Black" w:hAnsi="Arial Black"/>
                              <w:color w:val="000000"/>
                            </w:rPr>
                          </w:pPr>
                          <w:r w:rsidRPr="009607C9">
                            <w:rPr>
                              <w:rFonts w:ascii="Arial Black" w:hAnsi="Arial Black"/>
                              <w:color w:val="000000"/>
                            </w:rPr>
                            <w:t>OFFICIAL</w:t>
                          </w:r>
                        </w:p>
                      </w:txbxContent>
                    </wps:txbx>
                    <wps:bodyPr rot="0" spcFirstLastPara="0" vertOverflow="overflow" horzOverflow="overflow" vert="horz" wrap="square" lIns="91440" tIns="0" rIns="91440" bIns="0" numCol="1" spcCol="0" rtlCol="0" fromWordArt="0" anchor="ctr" anchorCtr="0" forceAA="0" compatLnSpc="1">
                      <a:prstTxWarp prst="textNoShape">
                        <a:avLst/>
                      </a:prstTxWarp>
                      <a:noAutofit/>
                    </wps:bodyPr>
                  </wps:wsp>
                </a:graphicData>
              </a:graphic>
            </wp:anchor>
          </w:drawing>
        </mc:Choice>
        <mc:Fallback>
          <w:pict>
            <v:shapetype w14:anchorId="06138FBC" id="_x0000_t202" coordsize="21600,21600" o:spt="202" path="m,l,21600r21600,l21600,xe">
              <v:stroke joinstyle="miter"/>
              <v:path gradientshapeok="t" o:connecttype="rect"/>
            </v:shapetype>
            <v:shape id="MSIPCM22734a33b5d3575b4bf75283" o:spid="_x0000_s1065" type="#_x0000_t202" alt="{&quot;HashCode&quot;:904758361,&quot;Height&quot;:9999999.0,&quot;Width&quot;:9999999.0,&quot;Placement&quot;:&quot;Footer&quot;,&quot;Index&quot;:&quot;FirstPage&quot;,&quot;Section&quot;:5,&quot;Top&quot;:0.0,&quot;Left&quot;:0.0}" style="position:absolute;left:0;text-align:left;margin-left:0;margin-top:0;width:612pt;height:39.55pt;z-index:251667489;visibility:visible;mso-wrap-style:square;mso-wrap-distance-left:9pt;mso-wrap-distance-top:0;mso-wrap-distance-right:9pt;mso-wrap-distance-bottom:0;mso-position-horizontal:center;mso-position-horizontal-relative:page;mso-position-vertical:bottom;mso-position-vertical-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" o:allowincell="f" filled="f" stroked="f" strokeweight=".5pt">
              <v:textbox inset=",0,,0">
                <w:txbxContent>
                  <w:p w14:paraId="76325B4B" w14:textId="0DE31695" w:rsidR="009607C9" w:rsidRPr="009607C9" w:rsidRDefault="009607C9" w:rsidP="009607C9">
                    <w:pPr>
                      <w:spacing w:before="0" w:after="0"/>
                      <w:jc w:val="center"/>
                      <w:rPr>
                        <w:rFonts w:ascii="Arial Black" w:hAnsi="Arial Black"/>
                        <w:color w:val="000000"/>
                      </w:rPr>
                    </w:pPr>
                    <w:r w:rsidRPr="009607C9">
                      <w:rPr>
                        <w:rFonts w:ascii="Arial Black" w:hAnsi="Arial Black"/>
                        <w:color w:val="000000"/>
                      </w:rPr>
                      <w:t>OFFICIAL</w:t>
                    </w:r>
                  </w:p>
                </w:txbxContent>
              </v:textbox>
              <w10:wrap anchorx="page" anchory="page"/>
            </v:shape>
          </w:pict>
        </mc:Fallback>
      </mc:AlternateContent>
    </w:r>
    <w:r w:rsidR="009F30FC">
      <mc:AlternateContent>
        <mc:Choice Requires="wps">
          <w:drawing>
            <wp:anchor distT="0" distB="0" distL="114300" distR="114300" simplePos="0" relativeHeight="251658257" behindDoc="0" locked="0" layoutInCell="0" allowOverlap="1" wp14:anchorId="31A6BD0F" wp14:editId="68EB2B52">
              <wp:simplePos x="0" y="0"/>
              <wp:positionH relativeFrom="page">
                <wp:align>center</wp:align>
              </wp:positionH>
              <wp:positionV relativeFrom="page">
                <wp:align>bottom</wp:align>
              </wp:positionV>
              <wp:extent cx="7772400" cy="502285"/>
              <wp:effectExtent l="0" t="0" r="0" b="12065"/>
              <wp:wrapNone/>
              <wp:docPr id="43" name="Text Box 43" descr="{&quot;HashCode&quot;:904758361,&quot;Height&quot;:9999999.0,&quot;Width&quot;:9999999.0,&quot;Placement&quot;:&quot;Footer&quot;,&quot;Index&quot;:&quot;FirstPage&quot;,&quot;Section&quot;:5,&quot;Top&quot;:0.0,&quot;Left&quot;:0.0}"/>
              <wp:cNvGraphicFramePr/>
              <a:graphic xmlns:a="http://schemas.openxmlformats.org/drawingml/2006/main">
                <a:graphicData uri="http://schemas.microsoft.com/office/word/2010/wordprocessingShape">
                  <wps:wsp>
                    <wps:cNvSpPr txBox="1"/>
                    <wps:spPr>
                      <a:xfrm>
                        <a:off x="0" y="0"/>
                        <a:ext cx="7772400" cy="502285"/>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4697D8BA" w14:textId="578D405B" w:rsidR="009F30FC" w:rsidRPr="00A8236A" w:rsidRDefault="00A8236A" w:rsidP="00A8236A">
                          <w:pPr>
                            <w:spacing w:before="0" w:after="0"/>
                            <w:jc w:val="center"/>
                            <w:rPr>
                              <w:rFonts w:ascii="Arial Black" w:hAnsi="Arial Black"/>
                              <w:color w:val="000000"/>
                            </w:rPr>
                          </w:pPr>
                          <w:r w:rsidRPr="00A8236A">
                            <w:rPr>
                              <w:rFonts w:ascii="Arial Black" w:hAnsi="Arial Black"/>
                              <w:color w:val="000000"/>
                            </w:rPr>
                            <w:t>OFFICIAL</w:t>
                          </w:r>
                        </w:p>
                      </w:txbxContent>
                    </wps:txbx>
                    <wps:bodyPr rot="0" spcFirstLastPara="0" vertOverflow="overflow" horzOverflow="overflow" vert="horz" wrap="square" lIns="91440" tIns="0" rIns="91440" bIns="0" numCol="1" spcCol="0" rtlCol="0" fromWordArt="0" anchor="ctr" anchorCtr="0" forceAA="0" compatLnSpc="1">
                      <a:prstTxWarp prst="textNoShape">
                        <a:avLst/>
                      </a:prstTxWarp>
                      <a:noAutofit/>
                    </wps:bodyPr>
                  </wps:wsp>
                </a:graphicData>
              </a:graphic>
            </wp:anchor>
          </w:drawing>
        </mc:Choice>
        <mc:Fallback>
          <w:pict>
            <v:shape w14:anchorId="31A6BD0F" id="Text Box 43" o:spid="_x0000_s1066" type="#_x0000_t202" alt="{&quot;HashCode&quot;:904758361,&quot;Height&quot;:9999999.0,&quot;Width&quot;:9999999.0,&quot;Placement&quot;:&quot;Footer&quot;,&quot;Index&quot;:&quot;FirstPage&quot;,&quot;Section&quot;:5,&quot;Top&quot;:0.0,&quot;Left&quot;:0.0}" style="position:absolute;left:0;text-align:left;margin-left:0;margin-top:0;width:612pt;height:39.55pt;z-index:251658257;visibility:visible;mso-wrap-style:square;mso-wrap-distance-left:9pt;mso-wrap-distance-top:0;mso-wrap-distance-right:9pt;mso-wrap-distance-bottom:0;mso-position-horizontal:center;mso-position-horizontal-relative:page;mso-position-vertical:bottom;mso-position-vertical-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" o:allowincell="f" filled="f" stroked="f" strokeweight=".5pt">
              <v:textbox inset=",0,,0">
                <w:txbxContent>
                  <w:p w14:paraId="4697D8BA" w14:textId="578D405B" w:rsidR="009F30FC" w:rsidRPr="00A8236A" w:rsidRDefault="00A8236A" w:rsidP="00A8236A">
                    <w:pPr>
                      <w:spacing w:before="0" w:after="0"/>
                      <w:jc w:val="center"/>
                      <w:rPr>
                        <w:rFonts w:ascii="Arial Black" w:hAnsi="Arial Black"/>
                        <w:color w:val="000000"/>
                      </w:rPr>
                    </w:pPr>
                    <w:r w:rsidRPr="00A8236A">
                      <w:rPr>
                        <w:rFonts w:ascii="Arial Black" w:hAnsi="Arial Black"/>
                        <w:color w:val="000000"/>
                      </w:rPr>
                      <w:t>OFFICIAL</w:t>
                    </w:r>
                  </w:p>
                </w:txbxContent>
              </v:textbox>
              <w10:wrap anchorx="page" anchory="page"/>
            </v:shape>
          </w:pict>
        </mc:Fallback>
      </mc:AlternateContent>
    </w:r>
    <w:sdt>
      <w:sdtPr>
        <w:rPr>
          <w:noProof w:val="0"/>
        </w:rPr>
        <w:id w:val="-759376590"/>
        <w:docPartObj>
          <w:docPartGallery w:val="Page Numbers (Bottom of Page)"/>
          <w:docPartUnique/>
        </w:docPartObj>
      </w:sdtPr>
      <w:sdtEndPr>
        <w:rPr>
          <w:rFonts w:ascii="VIC" w:hAnsi="VIC"/>
          <w:sz w:val="18"/>
          <w:szCs w:val="24"/>
        </w:rPr>
      </w:sdtEndPr>
      <w:sdtContent>
        <w:sdt>
          <w:sdtPr>
            <w:rPr>
              <w:rFonts w:ascii="VIC" w:hAnsi="VIC"/>
              <w:b/>
              <w:bCs/>
              <w:sz w:val="18"/>
              <w:szCs w:val="24"/>
            </w:rPr>
            <w:alias w:val="Title"/>
            <w:tag w:val=""/>
            <w:id w:val="1094677015"/>
            <w:placeholder>
              <w:docPart w:val="E5E25F97B7934D14B90D5D1CA4D45260"/>
            </w:placeholder>
            <w:dataBinding w:prefixMappings="xmlns:ns0='http://purl.org/dc/elements/1.1/' xmlns:ns1='http://schemas.openxmlformats.org/package/2006/metadata/core-properties' " w:xpath="/ns1:coreProperties[1]/ns0:title[1]" w:storeItemID="{6C3C8BC8-F283-45AE-878A-BAB7291924A1}"/>
            <w:text/>
          </w:sdtPr>
          <w:sdtEndPr/>
          <w:sdtContent>
            <w:r w:rsidR="009F30FC">
              <w:rPr>
                <w:rFonts w:ascii="VIC" w:hAnsi="VIC"/>
                <w:b/>
                <w:bCs/>
                <w:sz w:val="18"/>
                <w:szCs w:val="24"/>
              </w:rPr>
              <w:t>Better Births for Women</w:t>
            </w:r>
          </w:sdtContent>
        </w:sdt>
        <w:r w:rsidR="009F30FC" w:rsidRPr="00425B42">
          <w:rPr>
            <w:rFonts w:ascii="VIC" w:hAnsi="VIC"/>
            <w:sz w:val="18"/>
            <w:szCs w:val="24"/>
          </w:rPr>
          <w:t> </w:t>
        </w:r>
        <w:r w:rsidR="009F30FC">
          <w:rPr>
            <w:rFonts w:ascii="VIC" w:hAnsi="VIC"/>
            <w:sz w:val="18"/>
            <w:szCs w:val="24"/>
          </w:rPr>
          <w:tab/>
        </w:r>
        <w:r w:rsidR="009F30FC">
          <w:rPr>
            <w:rFonts w:ascii="VIC" w:hAnsi="VIC"/>
            <w:sz w:val="18"/>
            <w:szCs w:val="24"/>
          </w:rPr>
          <w:tab/>
        </w:r>
        <w:r w:rsidR="009F30FC">
          <w:rPr>
            <w:rFonts w:ascii="VIC" w:hAnsi="VIC"/>
            <w:sz w:val="18"/>
            <w:szCs w:val="24"/>
          </w:rPr>
          <w:tab/>
        </w:r>
        <w:r w:rsidR="009F30FC">
          <w:rPr>
            <w:rFonts w:ascii="VIC" w:hAnsi="VIC"/>
            <w:sz w:val="18"/>
            <w:szCs w:val="24"/>
          </w:rPr>
          <w:tab/>
        </w:r>
        <w:r w:rsidR="009F30FC">
          <w:rPr>
            <w:rFonts w:ascii="VIC" w:hAnsi="VIC"/>
            <w:sz w:val="18"/>
            <w:szCs w:val="24"/>
          </w:rPr>
          <w:tab/>
        </w:r>
        <w:r w:rsidR="009F30FC">
          <w:rPr>
            <w:rFonts w:ascii="VIC" w:hAnsi="VIC"/>
            <w:sz w:val="18"/>
            <w:szCs w:val="24"/>
          </w:rPr>
          <w:tab/>
        </w:r>
        <w:r w:rsidR="009F30FC">
          <w:rPr>
            <w:rFonts w:ascii="VIC" w:hAnsi="VIC"/>
            <w:sz w:val="18"/>
            <w:szCs w:val="24"/>
          </w:rPr>
          <w:tab/>
        </w:r>
        <w:r w:rsidR="009F30FC">
          <w:rPr>
            <w:rFonts w:ascii="VIC" w:hAnsi="VIC"/>
            <w:sz w:val="18"/>
            <w:szCs w:val="24"/>
          </w:rPr>
          <w:tab/>
        </w:r>
        <w:r w:rsidR="009F30FC">
          <w:rPr>
            <w:rFonts w:ascii="VIC" w:hAnsi="VIC"/>
            <w:sz w:val="18"/>
            <w:szCs w:val="24"/>
          </w:rPr>
          <w:tab/>
        </w:r>
        <w:r w:rsidR="009F30FC">
          <w:rPr>
            <w:rFonts w:ascii="VIC" w:hAnsi="VIC"/>
            <w:sz w:val="18"/>
            <w:szCs w:val="24"/>
          </w:rPr>
          <w:tab/>
        </w:r>
        <w:r w:rsidR="009F30FC">
          <w:rPr>
            <w:rFonts w:ascii="VIC" w:hAnsi="VIC"/>
            <w:sz w:val="18"/>
            <w:szCs w:val="24"/>
          </w:rPr>
          <w:tab/>
        </w:r>
        <w:r w:rsidR="009F30FC">
          <w:rPr>
            <w:rFonts w:ascii="VIC" w:hAnsi="VIC"/>
            <w:sz w:val="18"/>
            <w:szCs w:val="24"/>
          </w:rPr>
          <w:tab/>
        </w:r>
        <w:r w:rsidR="009F30FC">
          <w:rPr>
            <w:rFonts w:ascii="VIC" w:hAnsi="VIC"/>
            <w:sz w:val="18"/>
            <w:szCs w:val="24"/>
          </w:rPr>
          <w:tab/>
        </w:r>
        <w:r w:rsidR="009F30FC">
          <w:rPr>
            <w:rFonts w:ascii="VIC" w:hAnsi="VIC"/>
            <w:sz w:val="18"/>
            <w:szCs w:val="24"/>
          </w:rPr>
          <w:tab/>
        </w:r>
        <w:r w:rsidR="009F30FC">
          <w:rPr>
            <w:rFonts w:ascii="VIC" w:hAnsi="VIC"/>
            <w:sz w:val="18"/>
            <w:szCs w:val="24"/>
          </w:rPr>
          <w:tab/>
        </w:r>
        <w:r w:rsidR="009F30FC">
          <w:rPr>
            <w:rFonts w:ascii="VIC" w:hAnsi="VIC"/>
            <w:sz w:val="18"/>
            <w:szCs w:val="24"/>
          </w:rPr>
          <w:tab/>
        </w:r>
        <w:r w:rsidR="009F30FC">
          <w:rPr>
            <w:rFonts w:ascii="VIC" w:hAnsi="VIC"/>
            <w:sz w:val="18"/>
            <w:szCs w:val="24"/>
          </w:rPr>
          <w:tab/>
        </w:r>
        <w:r w:rsidR="009F30FC">
          <w:rPr>
            <w:rFonts w:ascii="VIC" w:hAnsi="VIC"/>
            <w:sz w:val="18"/>
            <w:szCs w:val="24"/>
          </w:rPr>
          <w:tab/>
        </w:r>
        <w:r w:rsidR="009F30FC">
          <w:rPr>
            <w:rFonts w:ascii="VIC" w:hAnsi="VIC"/>
            <w:sz w:val="18"/>
            <w:szCs w:val="24"/>
          </w:rPr>
          <w:tab/>
        </w:r>
        <w:r w:rsidR="009F30FC">
          <w:rPr>
            <w:rFonts w:ascii="VIC" w:hAnsi="VIC"/>
            <w:sz w:val="18"/>
            <w:szCs w:val="24"/>
          </w:rPr>
          <w:tab/>
        </w:r>
        <w:r w:rsidR="009F30FC">
          <w:rPr>
            <w:rFonts w:ascii="VIC" w:hAnsi="VIC"/>
            <w:sz w:val="18"/>
            <w:szCs w:val="24"/>
          </w:rPr>
          <w:tab/>
        </w:r>
        <w:r w:rsidR="009F30FC">
          <w:rPr>
            <w:rFonts w:ascii="VIC" w:hAnsi="VIC"/>
            <w:sz w:val="18"/>
            <w:szCs w:val="24"/>
          </w:rPr>
          <w:tab/>
        </w:r>
        <w:r w:rsidR="009F30FC" w:rsidRPr="00425B42">
          <w:rPr>
            <w:rFonts w:ascii="VIC" w:hAnsi="VIC"/>
            <w:b/>
            <w:sz w:val="18"/>
            <w:szCs w:val="24"/>
          </w:rPr>
          <w:t>Safer Care Victoria</w:t>
        </w:r>
        <w:r w:rsidR="009F30FC" w:rsidRPr="00425B42">
          <w:rPr>
            <w:rFonts w:ascii="VIC" w:hAnsi="VIC"/>
            <w:sz w:val="18"/>
            <w:szCs w:val="24"/>
          </w:rPr>
          <w:t> </w:t>
        </w:r>
        <w:r w:rsidR="009F30FC" w:rsidRPr="00425B42">
          <w:rPr>
            <w:rFonts w:ascii="VIC" w:hAnsi="VIC"/>
            <w:sz w:val="18"/>
            <w:szCs w:val="24"/>
          </w:rPr>
          <w:t> </w:t>
        </w:r>
        <w:r w:rsidR="009F30FC" w:rsidRPr="00425B42">
          <w:rPr>
            <w:rFonts w:ascii="VIC" w:hAnsi="VIC"/>
            <w:noProof w:val="0"/>
            <w:sz w:val="18"/>
            <w:szCs w:val="24"/>
          </w:rPr>
          <w:fldChar w:fldCharType="begin"/>
        </w:r>
        <w:r w:rsidR="009F30FC" w:rsidRPr="00425B42">
          <w:rPr>
            <w:rFonts w:ascii="VIC" w:hAnsi="VIC"/>
            <w:noProof w:val="0"/>
            <w:sz w:val="18"/>
            <w:szCs w:val="24"/>
          </w:rPr>
          <w:instrText xml:space="preserve"> PAGE   \* MERGEFORMAT </w:instrText>
        </w:r>
        <w:r w:rsidR="009F30FC" w:rsidRPr="00425B42">
          <w:rPr>
            <w:rFonts w:ascii="VIC" w:hAnsi="VIC"/>
            <w:noProof w:val="0"/>
            <w:sz w:val="18"/>
            <w:szCs w:val="24"/>
          </w:rPr>
          <w:fldChar w:fldCharType="separate"/>
        </w:r>
        <w:r w:rsidR="009F30FC" w:rsidRPr="00425B42">
          <w:rPr>
            <w:rFonts w:ascii="VIC" w:hAnsi="VIC"/>
            <w:noProof w:val="0"/>
            <w:sz w:val="18"/>
            <w:szCs w:val="24"/>
          </w:rPr>
          <w:t>2</w:t>
        </w:r>
        <w:r w:rsidR="009F30FC" w:rsidRPr="00425B42">
          <w:rPr>
            <w:rFonts w:ascii="VIC" w:hAnsi="VIC"/>
            <w:noProof w:val="0"/>
            <w:sz w:val="18"/>
            <w:szCs w:val="24"/>
          </w:rPr>
          <w:fldChar w:fldCharType="end"/>
        </w:r>
      </w:sdtContent>
    </w:sdt>
  </w:p>
  <w:p w14:paraId="00988E9B" w14:textId="77777777" w:rsidR="009F30FC" w:rsidRPr="00C10DCF" w:rsidRDefault="009F30FC">
    <w:pPr>
      <w:pStyle w:val="Footer"/>
      <w:rPr>
        <w:sz w:val="18"/>
      </w:rPr>
    </w:pP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D8B5B1" w14:textId="77777777" w:rsidR="00C50A2B" w:rsidRPr="002A5891" w:rsidRDefault="00651BA6" w:rsidP="00BC437C">
    <w:pPr>
      <w:pStyle w:val="SCVfooterempty"/>
    </w:pPr>
    <w:r>
      <w:rPr>
        <w:noProof/>
      </w:rPr>
      <mc:AlternateContent>
        <mc:Choice Requires="wps">
          <w:drawing>
            <wp:anchor distT="0" distB="0" distL="114300" distR="114300" simplePos="0" relativeHeight="251658246" behindDoc="0" locked="0" layoutInCell="0" allowOverlap="1" wp14:anchorId="35B3AE2F" wp14:editId="0175BB6F">
              <wp:simplePos x="0" y="0"/>
              <wp:positionH relativeFrom="page">
                <wp:posOffset>0</wp:posOffset>
              </wp:positionH>
              <wp:positionV relativeFrom="page">
                <wp:posOffset>10189687</wp:posOffset>
              </wp:positionV>
              <wp:extent cx="7560310" cy="311785"/>
              <wp:effectExtent l="0" t="0" r="0" b="12065"/>
              <wp:wrapNone/>
              <wp:docPr id="20" name="Text Box 20" descr="{&quot;HashCode&quot;:904758361,&quot;Height&quot;:841.0,&quot;Width&quot;:595.0,&quot;Placement&quot;:&quot;Footer&quot;,&quot;Index&quot;:&quot;OddAndEven&quot;,&quot;Section&quot;:5,&quot;Top&quot;:0.0,&quot;Left&quot;:0.0}"/>
              <wp:cNvGraphicFramePr/>
              <a:graphic xmlns:a="http://schemas.openxmlformats.org/drawingml/2006/main">
                <a:graphicData uri="http://schemas.microsoft.com/office/word/2010/wordprocessingShape">
                  <wps:wsp>
                    <wps:cNvSpPr txBox="1"/>
                    <wps:spPr>
                      <a:xfrm>
                        <a:off x="0" y="0"/>
                        <a:ext cx="7560310" cy="311785"/>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19B259FE" w14:textId="77777777" w:rsidR="00651BA6" w:rsidRPr="00651BA6" w:rsidRDefault="00651BA6" w:rsidP="00651BA6">
                          <w:pPr>
                            <w:spacing w:before="0" w:after="0"/>
                            <w:jc w:val="center"/>
                            <w:rPr>
                              <w:rFonts w:ascii="Arial Black" w:hAnsi="Arial Black"/>
                              <w:color w:val="000000"/>
                            </w:rPr>
                          </w:pPr>
                          <w:r w:rsidRPr="00651BA6">
                            <w:rPr>
                              <w:rFonts w:ascii="Arial Black" w:hAnsi="Arial Black"/>
                              <w:color w:val="000000"/>
                            </w:rPr>
                            <w:t>OFFICIAL</w:t>
                          </w:r>
                        </w:p>
                      </w:txbxContent>
                    </wps:txbx>
                    <wps:bodyPr rot="0" spcFirstLastPara="0" vertOverflow="overflow" horzOverflow="overflow" vert="horz" wrap="square" lIns="91440" tIns="0" rIns="91440" bIns="0" numCol="1" spcCol="0" rtlCol="0" fromWordArt="0" anchor="b" anchorCtr="0" forceAA="0" compatLnSpc="1">
                      <a:prstTxWarp prst="textNoShape">
                        <a:avLst/>
                      </a:prstTxWarp>
                      <a:noAutofit/>
                    </wps:bodyPr>
                  </wps:wsp>
                </a:graphicData>
              </a:graphic>
            </wp:anchor>
          </w:drawing>
        </mc:Choice>
        <mc:Fallback>
          <w:pict>
            <v:shapetype w14:anchorId="35B3AE2F" id="_x0000_t202" coordsize="21600,21600" o:spt="202" path="m,l,21600r21600,l21600,xe">
              <v:stroke joinstyle="miter"/>
              <v:path gradientshapeok="t" o:connecttype="rect"/>
            </v:shapetype>
            <v:shape id="Text Box 20" o:spid="_x0000_s1067" type="#_x0000_t202" alt="{&quot;HashCode&quot;:904758361,&quot;Height&quot;:841.0,&quot;Width&quot;:595.0,&quot;Placement&quot;:&quot;Footer&quot;,&quot;Index&quot;:&quot;OddAndEven&quot;,&quot;Section&quot;:5,&quot;Top&quot;:0.0,&quot;Left&quot;:0.0}" style="position:absolute;margin-left:0;margin-top:802.35pt;width:595.3pt;height:24.55pt;z-index:251658246;visibility:visible;mso-wrap-style:square;mso-wrap-distance-left:9pt;mso-wrap-distance-top:0;mso-wrap-distance-right:9pt;mso-wrap-distance-bottom:0;mso-position-horizontal:absolute;mso-position-horizontal-relative:page;mso-position-vertical:absolute;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" o:allowincell="f" filled="f" stroked="f" strokeweight=".5pt">
              <v:textbox inset=",0,,0">
                <w:txbxContent>
                  <w:p w14:paraId="19B259FE" w14:textId="77777777" w:rsidR="00651BA6" w:rsidRPr="00651BA6" w:rsidRDefault="00651BA6" w:rsidP="00651BA6">
                    <w:pPr>
                      <w:spacing w:before="0" w:after="0"/>
                      <w:jc w:val="center"/>
                      <w:rPr>
                        <w:rFonts w:ascii="Arial Black" w:hAnsi="Arial Black"/>
                        <w:color w:val="000000"/>
                      </w:rPr>
                    </w:pPr>
                    <w:r w:rsidRPr="00651BA6">
                      <w:rPr>
                        <w:rFonts w:ascii="Arial Black" w:hAnsi="Arial Black"/>
                        <w:color w:val="000000"/>
                      </w:rPr>
                      <w:t>OFFICIAL</w:t>
                    </w:r>
                  </w:p>
                </w:txbxContent>
              </v:textbox>
              <w10:wrap anchorx="page" anchory="page"/>
            </v:shape>
          </w:pict>
        </mc:Fallback>
      </mc:AlternateConten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2E8FE2" w14:textId="590912AA" w:rsidR="00C50A2B" w:rsidRPr="002A5891" w:rsidRDefault="00DF22DA" w:rsidP="00BC437C">
    <w:pPr>
      <w:pStyle w:val="SCVfooterempty"/>
    </w:pPr>
    <w:r>
      <w:rPr>
        <w:noProof/>
      </w:rPr>
      <mc:AlternateContent>
        <mc:Choice Requires="wps">
          <w:drawing>
            <wp:anchor distT="0" distB="0" distL="114300" distR="114300" simplePos="0" relativeHeight="251658255" behindDoc="0" locked="0" layoutInCell="0" allowOverlap="1" wp14:anchorId="4C1DF5E0" wp14:editId="1CA4312C">
              <wp:simplePos x="0" y="0"/>
              <wp:positionH relativeFrom="page">
                <wp:align>center</wp:align>
              </wp:positionH>
              <wp:positionV relativeFrom="page">
                <wp:align>bottom</wp:align>
              </wp:positionV>
              <wp:extent cx="7772400" cy="502285"/>
              <wp:effectExtent l="0" t="0" r="0" b="12065"/>
              <wp:wrapNone/>
              <wp:docPr id="33" name="Text Box 33" descr="{&quot;HashCode&quot;:904758361,&quot;Height&quot;:9999999.0,&quot;Width&quot;:9999999.0,&quot;Placement&quot;:&quot;Footer&quot;,&quot;Index&quot;:&quot;Primary&quot;,&quot;Section&quot;:8,&quot;Top&quot;:0.0,&quot;Left&quot;:0.0}"/>
              <wp:cNvGraphicFramePr/>
              <a:graphic xmlns:a="http://schemas.openxmlformats.org/drawingml/2006/main">
                <a:graphicData uri="http://schemas.microsoft.com/office/word/2010/wordprocessingShape">
                  <wps:wsp>
                    <wps:cNvSpPr txBox="1"/>
                    <wps:spPr>
                      <a:xfrm>
                        <a:off x="0" y="0"/>
                        <a:ext cx="7772400" cy="502285"/>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25929949" w14:textId="5D257BF3" w:rsidR="00DF22DA" w:rsidRPr="009A5E98" w:rsidRDefault="009A5E98" w:rsidP="009A5E98">
                          <w:pPr>
                            <w:spacing w:before="0" w:after="0"/>
                            <w:jc w:val="center"/>
                            <w:rPr>
                              <w:rFonts w:ascii="Arial Black" w:hAnsi="Arial Black"/>
                              <w:color w:val="000000"/>
                            </w:rPr>
                          </w:pPr>
                          <w:r w:rsidRPr="009A5E98">
                            <w:rPr>
                              <w:rFonts w:ascii="Arial Black" w:hAnsi="Arial Black"/>
                              <w:color w:val="000000"/>
                            </w:rPr>
                            <w:t>OFFICIAL</w:t>
                          </w:r>
                        </w:p>
                      </w:txbxContent>
                    </wps:txbx>
                    <wps:bodyPr rot="0" spcFirstLastPara="0" vertOverflow="overflow" horzOverflow="overflow" vert="horz" wrap="square" lIns="91440" tIns="0" rIns="91440" bIns="0" numCol="1" spcCol="0" rtlCol="0" fromWordArt="0" anchor="ctr" anchorCtr="0" forceAA="0" compatLnSpc="1">
                      <a:prstTxWarp prst="textNoShape">
                        <a:avLst/>
                      </a:prstTxWarp>
                      <a:noAutofit/>
                    </wps:bodyPr>
                  </wps:wsp>
                </a:graphicData>
              </a:graphic>
            </wp:anchor>
          </w:drawing>
        </mc:Choice>
        <mc:Fallback>
          <w:pict>
            <v:shapetype w14:anchorId="4C1DF5E0" id="_x0000_t202" coordsize="21600,21600" o:spt="202" path="m,l,21600r21600,l21600,xe">
              <v:stroke joinstyle="miter"/>
              <v:path gradientshapeok="t" o:connecttype="rect"/>
            </v:shapetype>
            <v:shape id="Text Box 33" o:spid="_x0000_s1068" type="#_x0000_t202" alt="{&quot;HashCode&quot;:904758361,&quot;Height&quot;:9999999.0,&quot;Width&quot;:9999999.0,&quot;Placement&quot;:&quot;Footer&quot;,&quot;Index&quot;:&quot;Primary&quot;,&quot;Section&quot;:8,&quot;Top&quot;:0.0,&quot;Left&quot;:0.0}" style="position:absolute;margin-left:0;margin-top:0;width:612pt;height:39.55pt;z-index:251658255;visibility:visible;mso-wrap-style:square;mso-wrap-distance-left:9pt;mso-wrap-distance-top:0;mso-wrap-distance-right:9pt;mso-wrap-distance-bottom:0;mso-position-horizontal:center;mso-position-horizontal-relative:page;mso-position-vertical:bottom;mso-position-vertical-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" o:allowincell="f" filled="f" stroked="f" strokeweight=".5pt">
              <v:textbox inset=",0,,0">
                <w:txbxContent>
                  <w:p w14:paraId="25929949" w14:textId="5D257BF3" w:rsidR="00DF22DA" w:rsidRPr="009A5E98" w:rsidRDefault="009A5E98" w:rsidP="009A5E98">
                    <w:pPr>
                      <w:spacing w:before="0" w:after="0"/>
                      <w:jc w:val="center"/>
                      <w:rPr>
                        <w:rFonts w:ascii="Arial Black" w:hAnsi="Arial Black"/>
                        <w:color w:val="000000"/>
                      </w:rPr>
                    </w:pPr>
                    <w:r w:rsidRPr="009A5E98">
                      <w:rPr>
                        <w:rFonts w:ascii="Arial Black" w:hAnsi="Arial Black"/>
                        <w:color w:val="000000"/>
                      </w:rPr>
                      <w:t>OFFICIAL</w:t>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C31C397" w14:textId="77777777" w:rsidR="00AD3FB9" w:rsidRDefault="00AD3FB9" w:rsidP="00E33E08">
      <w:pPr>
        <w:spacing w:before="0" w:after="0" w:line="240" w:lineRule="auto"/>
      </w:pPr>
    </w:p>
  </w:footnote>
  <w:footnote w:type="continuationSeparator" w:id="0">
    <w:p w14:paraId="58F3628A" w14:textId="77777777" w:rsidR="00AD3FB9" w:rsidRDefault="00AD3FB9" w:rsidP="00E33E08">
      <w:pPr>
        <w:spacing w:before="0" w:after="0" w:line="240" w:lineRule="auto"/>
      </w:pPr>
    </w:p>
  </w:footnote>
  <w:footnote w:type="continuationNotice" w:id="1">
    <w:p w14:paraId="18CFF19C" w14:textId="77777777" w:rsidR="00AD3FB9" w:rsidRDefault="00AD3FB9">
      <w:pPr>
        <w:spacing w:before="0"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DFA23C" w14:textId="77777777" w:rsidR="009607C9" w:rsidRDefault="009607C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B283BF" w14:textId="77777777" w:rsidR="00AA4288" w:rsidRDefault="005619BB" w:rsidP="00AA4288">
    <w:pPr>
      <w:pStyle w:val="SCVheaderempty"/>
    </w:pPr>
    <w:r>
      <w:rPr>
        <w:noProof/>
      </w:rPr>
      <w:drawing>
        <wp:anchor distT="0" distB="0" distL="114300" distR="114300" simplePos="0" relativeHeight="251658240" behindDoc="1" locked="1" layoutInCell="1" allowOverlap="1" wp14:anchorId="150CA682" wp14:editId="359575BD">
          <wp:simplePos x="0" y="0"/>
          <wp:positionH relativeFrom="page">
            <wp:align>left</wp:align>
          </wp:positionH>
          <wp:positionV relativeFrom="page">
            <wp:align>top</wp:align>
          </wp:positionV>
          <wp:extent cx="7563600" cy="10697040"/>
          <wp:effectExtent l="0" t="0" r="0" b="9525"/>
          <wp:wrapNone/>
          <wp:docPr id="1" name="Picture 1" descr="Safer Care Victor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Safer Care Victoria"/>
                  <pic:cNvPicPr/>
                </pic:nvPicPr>
                <pic:blipFill>
                  <a:blip r:embed="rId1" cstate="print">
                    <a:extLst>
                      <a:ext uri="{28A0092B-C50C-407E-A947-70E740481C1C}">
                        <a14:useLocalDpi xmlns:a14="http://schemas.microsoft.com/office/drawing/2010/main" val="0"/>
                      </a:ext>
                    </a:extLst>
                  </a:blip>
                  <a:stretch>
                    <a:fillRect/>
                  </a:stretch>
                </pic:blipFill>
                <pic:spPr>
                  <a:xfrm>
                    <a:off x="0" y="0"/>
                    <a:ext cx="7563600" cy="10697040"/>
                  </a:xfrm>
                  <a:prstGeom prst="rect">
                    <a:avLst/>
                  </a:prstGeom>
                </pic:spPr>
              </pic:pic>
            </a:graphicData>
          </a:graphic>
          <wp14:sizeRelH relativeFrom="margin">
            <wp14:pctWidth>0</wp14:pctWidth>
          </wp14:sizeRelH>
          <wp14:sizeRelV relativeFrom="margin">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623C4D" w14:textId="557CD428" w:rsidR="009D7036" w:rsidRDefault="009D7036">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751E71" w14:textId="77777777" w:rsidR="00C50A2B" w:rsidRDefault="00C50A2B" w:rsidP="00947A0F">
    <w:pPr>
      <w:pStyle w:val="SCVheaderempty"/>
    </w:pPr>
    <w:r>
      <w:rPr>
        <w:noProof/>
      </w:rPr>
      <w:drawing>
        <wp:anchor distT="0" distB="0" distL="114300" distR="114300" simplePos="0" relativeHeight="251658243" behindDoc="1" locked="1" layoutInCell="1" allowOverlap="1" wp14:anchorId="30DECCA3" wp14:editId="1457A066">
          <wp:simplePos x="0" y="0"/>
          <wp:positionH relativeFrom="page">
            <wp:posOffset>540385</wp:posOffset>
          </wp:positionH>
          <wp:positionV relativeFrom="page">
            <wp:posOffset>540385</wp:posOffset>
          </wp:positionV>
          <wp:extent cx="6505200" cy="5670000"/>
          <wp:effectExtent l="0" t="0" r="0" b="6985"/>
          <wp:wrapNone/>
          <wp:docPr id="6" name="Picture 6" descr="Decorativ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Picture 8" descr="Decorative"/>
                  <pic:cNvPicPr/>
                </pic:nvPicPr>
                <pic:blipFill>
                  <a:blip r:embed="rId1">
                    <a:extLst>
                      <a:ext uri="{28A0092B-C50C-407E-A947-70E740481C1C}">
                        <a14:useLocalDpi xmlns:a14="http://schemas.microsoft.com/office/drawing/2010/main" val="0"/>
                      </a:ext>
                    </a:extLst>
                  </a:blip>
                  <a:stretch>
                    <a:fillRect/>
                  </a:stretch>
                </pic:blipFill>
                <pic:spPr>
                  <a:xfrm>
                    <a:off x="0" y="0"/>
                    <a:ext cx="6505200" cy="5670000"/>
                  </a:xfrm>
                  <a:prstGeom prst="rect">
                    <a:avLst/>
                  </a:prstGeom>
                </pic:spPr>
              </pic:pic>
            </a:graphicData>
          </a:graphic>
          <wp14:sizeRelH relativeFrom="margin">
            <wp14:pctWidth>0</wp14:pctWidth>
          </wp14:sizeRelH>
          <wp14:sizeRelV relativeFrom="margin">
            <wp14:pctHeight>0</wp14:pctHeight>
          </wp14:sizeRelV>
        </wp:anchor>
      </w:drawing>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A096F8" w14:textId="77777777" w:rsidR="000C0AE9" w:rsidRDefault="000C0AE9" w:rsidP="00AA4288">
    <w:pPr>
      <w:pStyle w:val="SCVheaderempty"/>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1365CB" w14:textId="77777777" w:rsidR="00C50A2B" w:rsidRDefault="00C50A2B" w:rsidP="0086277A">
    <w:pPr>
      <w:pStyle w:val="NoSpacing"/>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47B2D6" w14:textId="77777777" w:rsidR="00C50A2B" w:rsidRDefault="00C50A2B" w:rsidP="00947A0F">
    <w:pPr>
      <w:pStyle w:val="SCVheaderempty"/>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5F2594" w14:textId="77777777" w:rsidR="00C50A2B" w:rsidRDefault="00C50A2B" w:rsidP="00947A0F">
    <w:pPr>
      <w:pStyle w:val="SCVheaderempty"/>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7C92C5" w14:textId="77777777" w:rsidR="00991250" w:rsidRDefault="00991250">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D402AE" w14:textId="77777777" w:rsidR="00991250" w:rsidRDefault="00991250">
    <w:pPr>
      <w:pStyle w:val="Header"/>
      <w:tabs>
        <w:tab w:val="clear" w:pos="4513"/>
        <w:tab w:val="clear" w:pos="9026"/>
        <w:tab w:val="right" w:pos="9864"/>
      </w:tabs>
    </w:pPr>
    <w:r>
      <w:tab/>
    </w: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11BF88" w14:textId="77777777" w:rsidR="00991250" w:rsidRDefault="00991250">
    <w:pPr>
      <w:pStyle w:val="Header"/>
    </w:pPr>
    <w:r>
      <w:rPr>
        <w:noProof/>
        <w:color w:val="2B579A"/>
        <w:shd w:val="clear" w:color="auto" w:fill="E6E6E6"/>
      </w:rPr>
      <w:drawing>
        <wp:anchor distT="0" distB="0" distL="114300" distR="114300" simplePos="0" relativeHeight="251658249" behindDoc="1" locked="0" layoutInCell="1" allowOverlap="1" wp14:anchorId="536FE31C" wp14:editId="5EBE6BF0">
          <wp:simplePos x="0" y="0"/>
          <wp:positionH relativeFrom="margin">
            <wp:posOffset>1398514</wp:posOffset>
          </wp:positionH>
          <wp:positionV relativeFrom="page">
            <wp:posOffset>520700</wp:posOffset>
          </wp:positionV>
          <wp:extent cx="1407160" cy="467995"/>
          <wp:effectExtent l="0" t="0" r="2540" b="8255"/>
          <wp:wrapThrough wrapText="bothSides">
            <wp:wrapPolygon edited="0">
              <wp:start x="0" y="0"/>
              <wp:lineTo x="0" y="21102"/>
              <wp:lineTo x="21347" y="21102"/>
              <wp:lineTo x="21347" y="0"/>
              <wp:lineTo x="0" y="0"/>
            </wp:wrapPolygon>
          </wp:wrapThrough>
          <wp:docPr id="38" name="Picture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HI_CMYK_Color_PowerPoint_Word.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407160" cy="467995"/>
                  </a:xfrm>
                  <a:prstGeom prst="rect">
                    <a:avLst/>
                  </a:prstGeom>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58247" behindDoc="1" locked="0" layoutInCell="1" allowOverlap="1" wp14:anchorId="70DBCE41" wp14:editId="4A3FB126">
          <wp:simplePos x="0" y="0"/>
          <wp:positionH relativeFrom="page">
            <wp:posOffset>180975</wp:posOffset>
          </wp:positionH>
          <wp:positionV relativeFrom="page">
            <wp:posOffset>9525</wp:posOffset>
          </wp:positionV>
          <wp:extent cx="1522800" cy="1206000"/>
          <wp:effectExtent l="0" t="0" r="1270" b="0"/>
          <wp:wrapNone/>
          <wp:docPr id="39" name="Picture 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Logo.png"/>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22800" cy="1206000"/>
                  </a:xfrm>
                  <a:prstGeom prst="rect">
                    <a:avLst/>
                  </a:prstGeom>
                </pic:spPr>
              </pic:pic>
            </a:graphicData>
          </a:graphic>
          <wp14:sizeRelH relativeFrom="margin">
            <wp14:pctWidth>0</wp14:pctWidth>
          </wp14:sizeRelH>
          <wp14:sizeRelV relativeFrom="margin">
            <wp14:pctHeight>0</wp14:pctHeight>
          </wp14:sizeRelV>
        </wp:anchor>
      </w:drawing>
    </w: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B45514" w14:textId="77777777" w:rsidR="00C50A2B" w:rsidRDefault="00C50A2B" w:rsidP="00BC437C">
    <w:pPr>
      <w:pStyle w:val="SCV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712C2E" w14:textId="77777777" w:rsidR="00C50A2B" w:rsidRDefault="00C50A2B" w:rsidP="00972812">
    <w:pPr>
      <w:pStyle w:val="SCV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287D7D" w14:textId="77777777" w:rsidR="00C50A2B" w:rsidRDefault="000C0AE9" w:rsidP="006B337A">
    <w:pPr>
      <w:pStyle w:val="SCVheaderempty"/>
    </w:pPr>
    <w:r>
      <w:rPr>
        <w:noProof/>
      </w:rPr>
      <w:drawing>
        <wp:anchor distT="0" distB="0" distL="114300" distR="114300" simplePos="0" relativeHeight="251658259" behindDoc="1" locked="1" layoutInCell="1" allowOverlap="1" wp14:anchorId="0997D93A" wp14:editId="20E9C8B3">
          <wp:simplePos x="0" y="0"/>
          <wp:positionH relativeFrom="page">
            <wp:align>left</wp:align>
          </wp:positionH>
          <wp:positionV relativeFrom="page">
            <wp:align>top</wp:align>
          </wp:positionV>
          <wp:extent cx="7559640" cy="10691640"/>
          <wp:effectExtent l="0" t="0" r="3810" b="0"/>
          <wp:wrapNone/>
          <wp:docPr id="9" name="Picture 9" descr="Safer Care Victor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back cover" descr="Safer Care Victoria"/>
                  <pic:cNvPicPr/>
                </pic:nvPicPr>
                <pic:blipFill>
                  <a:blip r:embed="rId1" cstate="print">
                    <a:extLst>
                      <a:ext uri="{28A0092B-C50C-407E-A947-70E740481C1C}">
                        <a14:useLocalDpi xmlns:a14="http://schemas.microsoft.com/office/drawing/2010/main" val="0"/>
                      </a:ext>
                    </a:extLst>
                  </a:blip>
                  <a:stretch>
                    <a:fillRect/>
                  </a:stretch>
                </pic:blipFill>
                <pic:spPr>
                  <a:xfrm>
                    <a:off x="0" y="0"/>
                    <a:ext cx="7559640" cy="10691640"/>
                  </a:xfrm>
                  <a:prstGeom prst="rect">
                    <a:avLst/>
                  </a:prstGeom>
                </pic:spPr>
              </pic:pic>
            </a:graphicData>
          </a:graphic>
          <wp14:sizeRelH relativeFrom="margin">
            <wp14:pctWidth>0</wp14:pctWidth>
          </wp14:sizeRelH>
          <wp14:sizeRelV relativeFrom="margin">
            <wp14:pctHeight>0</wp14:pctHeight>
          </wp14:sizeRelV>
        </wp:anchor>
      </w:drawing>
    </w: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44A99C" w14:textId="77777777" w:rsidR="00C50A2B" w:rsidRDefault="00F504CA" w:rsidP="00BC437C">
    <w:pPr>
      <w:pStyle w:val="SCVheaderempty"/>
    </w:pPr>
    <w:r>
      <w:rPr>
        <w:noProof/>
      </w:rPr>
      <w:drawing>
        <wp:anchor distT="0" distB="0" distL="114300" distR="114300" simplePos="0" relativeHeight="251658260" behindDoc="1" locked="1" layoutInCell="1" allowOverlap="1" wp14:anchorId="27D4A80C" wp14:editId="43C541AF">
          <wp:simplePos x="538163" y="671513"/>
          <wp:positionH relativeFrom="page">
            <wp:align>left</wp:align>
          </wp:positionH>
          <wp:positionV relativeFrom="page">
            <wp:align>top</wp:align>
          </wp:positionV>
          <wp:extent cx="7560000" cy="10692000"/>
          <wp:effectExtent l="0" t="0" r="3175" b="0"/>
          <wp:wrapNone/>
          <wp:docPr id="7" name="Picture 7" descr="Safer Care Victor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back cover" descr="Safer Care Victoria"/>
                  <pic:cNvPicPr/>
                </pic:nvPicPr>
                <pic:blipFill>
                  <a:blip r:embed="rId1" cstate="print">
                    <a:extLst>
                      <a:ext uri="{28A0092B-C50C-407E-A947-70E740481C1C}">
                        <a14:useLocalDpi xmlns:a14="http://schemas.microsoft.com/office/drawing/2010/main" val="0"/>
                      </a:ext>
                    </a:extLst>
                  </a:blip>
                  <a:stretch>
                    <a:fillRect/>
                  </a:stretch>
                </pic:blipFill>
                <pic:spPr>
                  <a:xfrm>
                    <a:off x="0" y="0"/>
                    <a:ext cx="7560000" cy="10692000"/>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4C0FF3"/>
    <w:multiLevelType w:val="hybridMultilevel"/>
    <w:tmpl w:val="027ED8D6"/>
    <w:lvl w:ilvl="0" w:tplc="15C22B6A">
      <w:start w:val="1"/>
      <w:numFmt w:val="decimal"/>
      <w:pStyle w:val="Heading3numbered"/>
      <w:lvlText w:val="%1."/>
      <w:lvlJc w:val="left"/>
      <w:pPr>
        <w:ind w:left="-295" w:hanging="360"/>
      </w:pPr>
      <w:rPr>
        <w:rFonts w:hint="default"/>
        <w:color w:val="4A95A7" w:themeColor="background2" w:themeShade="80"/>
      </w:rPr>
    </w:lvl>
    <w:lvl w:ilvl="1" w:tplc="0C090019" w:tentative="1">
      <w:start w:val="1"/>
      <w:numFmt w:val="lowerLetter"/>
      <w:lvlText w:val="%2."/>
      <w:lvlJc w:val="left"/>
      <w:pPr>
        <w:ind w:left="785" w:hanging="360"/>
      </w:pPr>
    </w:lvl>
    <w:lvl w:ilvl="2" w:tplc="0C09001B" w:tentative="1">
      <w:start w:val="1"/>
      <w:numFmt w:val="lowerRoman"/>
      <w:lvlText w:val="%3."/>
      <w:lvlJc w:val="right"/>
      <w:pPr>
        <w:ind w:left="1505" w:hanging="180"/>
      </w:pPr>
    </w:lvl>
    <w:lvl w:ilvl="3" w:tplc="0C09000F" w:tentative="1">
      <w:start w:val="1"/>
      <w:numFmt w:val="decimal"/>
      <w:lvlText w:val="%4."/>
      <w:lvlJc w:val="left"/>
      <w:pPr>
        <w:ind w:left="2225" w:hanging="360"/>
      </w:pPr>
    </w:lvl>
    <w:lvl w:ilvl="4" w:tplc="0C090019" w:tentative="1">
      <w:start w:val="1"/>
      <w:numFmt w:val="lowerLetter"/>
      <w:lvlText w:val="%5."/>
      <w:lvlJc w:val="left"/>
      <w:pPr>
        <w:ind w:left="2945" w:hanging="360"/>
      </w:pPr>
    </w:lvl>
    <w:lvl w:ilvl="5" w:tplc="0C09001B" w:tentative="1">
      <w:start w:val="1"/>
      <w:numFmt w:val="lowerRoman"/>
      <w:lvlText w:val="%6."/>
      <w:lvlJc w:val="right"/>
      <w:pPr>
        <w:ind w:left="3665" w:hanging="180"/>
      </w:pPr>
    </w:lvl>
    <w:lvl w:ilvl="6" w:tplc="0C09000F" w:tentative="1">
      <w:start w:val="1"/>
      <w:numFmt w:val="decimal"/>
      <w:lvlText w:val="%7."/>
      <w:lvlJc w:val="left"/>
      <w:pPr>
        <w:ind w:left="4385" w:hanging="360"/>
      </w:pPr>
    </w:lvl>
    <w:lvl w:ilvl="7" w:tplc="0C090019" w:tentative="1">
      <w:start w:val="1"/>
      <w:numFmt w:val="lowerLetter"/>
      <w:lvlText w:val="%8."/>
      <w:lvlJc w:val="left"/>
      <w:pPr>
        <w:ind w:left="5105" w:hanging="360"/>
      </w:pPr>
    </w:lvl>
    <w:lvl w:ilvl="8" w:tplc="0C09001B" w:tentative="1">
      <w:start w:val="1"/>
      <w:numFmt w:val="lowerRoman"/>
      <w:lvlText w:val="%9."/>
      <w:lvlJc w:val="right"/>
      <w:pPr>
        <w:ind w:left="5825" w:hanging="180"/>
      </w:pPr>
    </w:lvl>
  </w:abstractNum>
  <w:abstractNum w:abstractNumId="1" w15:restartNumberingAfterBreak="0">
    <w:nsid w:val="01AE0BD8"/>
    <w:multiLevelType w:val="hybridMultilevel"/>
    <w:tmpl w:val="2A14B34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07D64E97"/>
    <w:multiLevelType w:val="hybridMultilevel"/>
    <w:tmpl w:val="51F0DEF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104267AB"/>
    <w:multiLevelType w:val="hybridMultilevel"/>
    <w:tmpl w:val="8570A9D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115B0BEF"/>
    <w:multiLevelType w:val="hybridMultilevel"/>
    <w:tmpl w:val="F63612D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1B7B64C0"/>
    <w:multiLevelType w:val="multilevel"/>
    <w:tmpl w:val="B96621C2"/>
    <w:styleLink w:val="ZZPulloutbullets"/>
    <w:lvl w:ilvl="0">
      <w:start w:val="1"/>
      <w:numFmt w:val="bullet"/>
      <w:pStyle w:val="SCVpulloutbullet"/>
      <w:lvlText w:val="•"/>
      <w:lvlJc w:val="left"/>
      <w:pPr>
        <w:ind w:left="284" w:hanging="284"/>
      </w:pPr>
      <w:rPr>
        <w:rFonts w:ascii="Calibri" w:hAnsi="Calibri" w:hint="default"/>
        <w:color w:val="007586" w:themeColor="text2"/>
      </w:rPr>
    </w:lvl>
    <w:lvl w:ilvl="1">
      <w:start w:val="1"/>
      <w:numFmt w:val="none"/>
      <w:lvlRestart w:val="0"/>
      <w:lvlText w:val=""/>
      <w:lvlJc w:val="left"/>
      <w:pPr>
        <w:ind w:left="0" w:firstLine="0"/>
      </w:pPr>
      <w:rPr>
        <w:rFonts w:hint="default"/>
      </w:rPr>
    </w:lvl>
    <w:lvl w:ilvl="2">
      <w:start w:val="1"/>
      <w:numFmt w:val="none"/>
      <w:lvlRestart w:val="0"/>
      <w:lvlText w:val=""/>
      <w:lvlJc w:val="left"/>
      <w:pPr>
        <w:ind w:left="0" w:firstLine="0"/>
      </w:pPr>
      <w:rPr>
        <w:rFonts w:hint="default"/>
      </w:rPr>
    </w:lvl>
    <w:lvl w:ilvl="3">
      <w:start w:val="1"/>
      <w:numFmt w:val="none"/>
      <w:lvlRestart w:val="0"/>
      <w:lvlText w:val=""/>
      <w:lvlJc w:val="left"/>
      <w:pPr>
        <w:ind w:left="0" w:firstLine="0"/>
      </w:pPr>
      <w:rPr>
        <w:rFonts w:hint="default"/>
      </w:rPr>
    </w:lvl>
    <w:lvl w:ilvl="4">
      <w:start w:val="1"/>
      <w:numFmt w:val="none"/>
      <w:lvlRestart w:val="0"/>
      <w:lvlText w:val=""/>
      <w:lvlJc w:val="left"/>
      <w:pPr>
        <w:ind w:left="0" w:firstLine="0"/>
      </w:pPr>
      <w:rPr>
        <w:rFonts w:hint="default"/>
      </w:rPr>
    </w:lvl>
    <w:lvl w:ilvl="5">
      <w:start w:val="1"/>
      <w:numFmt w:val="none"/>
      <w:lvlRestart w:val="0"/>
      <w:lvlText w:val=""/>
      <w:lvlJc w:val="left"/>
      <w:pPr>
        <w:ind w:left="0" w:firstLine="0"/>
      </w:pPr>
      <w:rPr>
        <w:rFonts w:hint="default"/>
      </w:rPr>
    </w:lvl>
    <w:lvl w:ilvl="6">
      <w:start w:val="1"/>
      <w:numFmt w:val="none"/>
      <w:lvlRestart w:val="0"/>
      <w:lvlText w:val=""/>
      <w:lvlJc w:val="left"/>
      <w:pPr>
        <w:ind w:left="0" w:firstLine="0"/>
      </w:pPr>
      <w:rPr>
        <w:rFonts w:hint="default"/>
      </w:rPr>
    </w:lvl>
    <w:lvl w:ilvl="7">
      <w:start w:val="1"/>
      <w:numFmt w:val="none"/>
      <w:lvlRestart w:val="0"/>
      <w:lvlText w:val=""/>
      <w:lvlJc w:val="left"/>
      <w:pPr>
        <w:ind w:left="0" w:firstLine="0"/>
      </w:pPr>
      <w:rPr>
        <w:rFonts w:hint="default"/>
      </w:rPr>
    </w:lvl>
    <w:lvl w:ilvl="8">
      <w:start w:val="1"/>
      <w:numFmt w:val="none"/>
      <w:lvlRestart w:val="0"/>
      <w:lvlText w:val=""/>
      <w:lvlJc w:val="left"/>
      <w:pPr>
        <w:ind w:left="0" w:firstLine="0"/>
      </w:pPr>
      <w:rPr>
        <w:rFonts w:hint="default"/>
      </w:rPr>
    </w:lvl>
  </w:abstractNum>
  <w:abstractNum w:abstractNumId="6" w15:restartNumberingAfterBreak="0">
    <w:nsid w:val="1C977EA5"/>
    <w:multiLevelType w:val="hybridMultilevel"/>
    <w:tmpl w:val="A5E6F42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1D67344D"/>
    <w:multiLevelType w:val="hybridMultilevel"/>
    <w:tmpl w:val="2CA4D6B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2FE47581"/>
    <w:multiLevelType w:val="multilevel"/>
    <w:tmpl w:val="4E34B386"/>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9" w15:restartNumberingAfterBreak="0">
    <w:nsid w:val="393615B0"/>
    <w:multiLevelType w:val="multilevel"/>
    <w:tmpl w:val="DC60F5D2"/>
    <w:name w:val="List num2"/>
    <w:lvl w:ilvl="0">
      <w:start w:val="1"/>
      <w:numFmt w:val="decimal"/>
      <w:pStyle w:val="Heading2numbered"/>
      <w:suff w:val="space"/>
      <w:lvlText w:val="Section %1.0"/>
      <w:lvlJc w:val="left"/>
      <w:pPr>
        <w:ind w:left="0" w:firstLine="0"/>
      </w:pPr>
      <w:rPr>
        <w:rFonts w:hint="default"/>
        <w:caps w:val="0"/>
      </w:rPr>
    </w:lvl>
    <w:lvl w:ilvl="1">
      <w:start w:val="1"/>
      <w:numFmt w:val="decimal"/>
      <w:suff w:val="space"/>
      <w:lvlText w:val="%1.%2"/>
      <w:lvlJc w:val="left"/>
      <w:pPr>
        <w:ind w:left="0" w:firstLine="0"/>
      </w:pPr>
      <w:rPr>
        <w:rFonts w:hint="default"/>
      </w:rPr>
    </w:lvl>
    <w:lvl w:ilvl="2">
      <w:start w:val="1"/>
      <w:numFmt w:val="decimal"/>
      <w:suff w:val="space"/>
      <w:lvlText w:val="%1.%2.%3"/>
      <w:lvlJc w:val="left"/>
      <w:pPr>
        <w:ind w:left="0" w:firstLine="0"/>
      </w:pPr>
      <w:rPr>
        <w:rFonts w:hint="default"/>
      </w:rPr>
    </w:lvl>
    <w:lvl w:ilvl="3">
      <w:start w:val="1"/>
      <w:numFmt w:val="decimal"/>
      <w:suff w:val="space"/>
      <w:lvlText w:val="%1.%2.%3.%4"/>
      <w:lvlJc w:val="left"/>
      <w:pPr>
        <w:ind w:left="0" w:firstLine="0"/>
      </w:pPr>
      <w:rPr>
        <w:rFonts w:hint="default"/>
      </w:rPr>
    </w:lvl>
    <w:lvl w:ilvl="4">
      <w:start w:val="1"/>
      <w:numFmt w:val="none"/>
      <w:lvlText w:val=""/>
      <w:lvlJc w:val="left"/>
      <w:pPr>
        <w:ind w:left="0" w:firstLine="0"/>
      </w:pPr>
      <w:rPr>
        <w:rFonts w:hint="default"/>
      </w:rPr>
    </w:lvl>
    <w:lvl w:ilvl="5">
      <w:start w:val="1"/>
      <w:numFmt w:val="none"/>
      <w:lvlText w:val=""/>
      <w:lvlJc w:val="right"/>
      <w:pPr>
        <w:ind w:left="0" w:firstLine="0"/>
      </w:pPr>
      <w:rPr>
        <w:rFonts w:hint="default"/>
      </w:rPr>
    </w:lvl>
    <w:lvl w:ilvl="6">
      <w:start w:val="1"/>
      <w:numFmt w:val="none"/>
      <w:lvlText w:val=""/>
      <w:lvlJc w:val="left"/>
      <w:pPr>
        <w:ind w:left="0" w:firstLine="0"/>
      </w:pPr>
      <w:rPr>
        <w:rFonts w:hint="default"/>
      </w:rPr>
    </w:lvl>
    <w:lvl w:ilvl="7">
      <w:start w:val="1"/>
      <w:numFmt w:val="none"/>
      <w:lvlText w:val=""/>
      <w:lvlJc w:val="left"/>
      <w:pPr>
        <w:ind w:left="0" w:firstLine="0"/>
      </w:pPr>
      <w:rPr>
        <w:rFonts w:hint="default"/>
      </w:rPr>
    </w:lvl>
    <w:lvl w:ilvl="8">
      <w:start w:val="1"/>
      <w:numFmt w:val="none"/>
      <w:lvlText w:val=""/>
      <w:lvlJc w:val="right"/>
      <w:pPr>
        <w:ind w:left="0" w:firstLine="0"/>
      </w:pPr>
      <w:rPr>
        <w:rFonts w:hint="default"/>
      </w:rPr>
    </w:lvl>
  </w:abstractNum>
  <w:abstractNum w:abstractNumId="10" w15:restartNumberingAfterBreak="0">
    <w:nsid w:val="393A12AA"/>
    <w:multiLevelType w:val="multilevel"/>
    <w:tmpl w:val="AF1C315A"/>
    <w:lvl w:ilvl="0">
      <w:start w:val="1"/>
      <w:numFmt w:val="bullet"/>
      <w:pStyle w:val="Bullet1"/>
      <w:lvlText w:val=""/>
      <w:lvlJc w:val="left"/>
      <w:pPr>
        <w:ind w:left="284" w:hanging="284"/>
      </w:pPr>
      <w:rPr>
        <w:rFonts w:ascii="Wingdings 2" w:hAnsi="Wingdings 2" w:hint="default"/>
        <w:color w:val="4D92C0"/>
        <w:position w:val="2"/>
        <w:sz w:val="16"/>
      </w:rPr>
    </w:lvl>
    <w:lvl w:ilvl="1">
      <w:start w:val="1"/>
      <w:numFmt w:val="bullet"/>
      <w:pStyle w:val="Bullet2"/>
      <w:lvlText w:val="–"/>
      <w:lvlJc w:val="left"/>
      <w:pPr>
        <w:ind w:left="568" w:hanging="284"/>
      </w:pPr>
      <w:rPr>
        <w:rFonts w:ascii="Arial Black" w:hAnsi="Arial Black" w:hint="default"/>
      </w:rPr>
    </w:lvl>
    <w:lvl w:ilvl="2">
      <w:start w:val="1"/>
      <w:numFmt w:val="bullet"/>
      <w:lvlText w:val=""/>
      <w:lvlJc w:val="left"/>
      <w:pPr>
        <w:ind w:left="852" w:hanging="284"/>
      </w:pPr>
      <w:rPr>
        <w:rFonts w:ascii="Wingdings" w:hAnsi="Wingdings" w:hint="default"/>
      </w:rPr>
    </w:lvl>
    <w:lvl w:ilvl="3">
      <w:start w:val="1"/>
      <w:numFmt w:val="bullet"/>
      <w:lvlText w:val=""/>
      <w:lvlJc w:val="left"/>
      <w:pPr>
        <w:ind w:left="1136" w:hanging="284"/>
      </w:pPr>
      <w:rPr>
        <w:rFonts w:ascii="Symbol" w:hAnsi="Symbol" w:hint="default"/>
      </w:rPr>
    </w:lvl>
    <w:lvl w:ilvl="4">
      <w:start w:val="1"/>
      <w:numFmt w:val="bullet"/>
      <w:lvlText w:val="o"/>
      <w:lvlJc w:val="left"/>
      <w:pPr>
        <w:ind w:left="1420" w:hanging="284"/>
      </w:pPr>
      <w:rPr>
        <w:rFonts w:ascii="Courier New" w:hAnsi="Courier New" w:cs="Courier New" w:hint="default"/>
      </w:rPr>
    </w:lvl>
    <w:lvl w:ilvl="5">
      <w:start w:val="1"/>
      <w:numFmt w:val="bullet"/>
      <w:lvlText w:val=""/>
      <w:lvlJc w:val="left"/>
      <w:pPr>
        <w:ind w:left="1704" w:hanging="284"/>
      </w:pPr>
      <w:rPr>
        <w:rFonts w:ascii="Wingdings" w:hAnsi="Wingdings" w:hint="default"/>
      </w:rPr>
    </w:lvl>
    <w:lvl w:ilvl="6">
      <w:start w:val="1"/>
      <w:numFmt w:val="bullet"/>
      <w:lvlText w:val=""/>
      <w:lvlJc w:val="left"/>
      <w:pPr>
        <w:ind w:left="1988" w:hanging="284"/>
      </w:pPr>
      <w:rPr>
        <w:rFonts w:ascii="Symbol" w:hAnsi="Symbol" w:hint="default"/>
      </w:rPr>
    </w:lvl>
    <w:lvl w:ilvl="7">
      <w:start w:val="1"/>
      <w:numFmt w:val="bullet"/>
      <w:lvlText w:val="o"/>
      <w:lvlJc w:val="left"/>
      <w:pPr>
        <w:ind w:left="2272" w:hanging="284"/>
      </w:pPr>
      <w:rPr>
        <w:rFonts w:ascii="Courier New" w:hAnsi="Courier New" w:cs="Courier New" w:hint="default"/>
      </w:rPr>
    </w:lvl>
    <w:lvl w:ilvl="8">
      <w:start w:val="1"/>
      <w:numFmt w:val="bullet"/>
      <w:lvlText w:val=""/>
      <w:lvlJc w:val="left"/>
      <w:pPr>
        <w:ind w:left="2556" w:hanging="284"/>
      </w:pPr>
      <w:rPr>
        <w:rFonts w:ascii="Wingdings" w:hAnsi="Wingdings" w:hint="default"/>
      </w:rPr>
    </w:lvl>
  </w:abstractNum>
  <w:abstractNum w:abstractNumId="11" w15:restartNumberingAfterBreak="0">
    <w:nsid w:val="3E6C68D4"/>
    <w:multiLevelType w:val="multilevel"/>
    <w:tmpl w:val="FCC83088"/>
    <w:styleLink w:val="ZZNumbersdigit"/>
    <w:lvl w:ilvl="0">
      <w:start w:val="1"/>
      <w:numFmt w:val="decimal"/>
      <w:pStyle w:val="SCVnumberdigit"/>
      <w:lvlText w:val="%1."/>
      <w:lvlJc w:val="left"/>
      <w:pPr>
        <w:tabs>
          <w:tab w:val="num" w:pos="397"/>
        </w:tabs>
        <w:ind w:left="397" w:hanging="397"/>
      </w:pPr>
      <w:rPr>
        <w:rFonts w:cs="Times New Roman" w:hint="default"/>
      </w:rPr>
    </w:lvl>
    <w:lvl w:ilvl="1">
      <w:start w:val="1"/>
      <w:numFmt w:val="lowerLetter"/>
      <w:pStyle w:val="SCVnumberloweralphaindent"/>
      <w:lvlText w:val="%2."/>
      <w:lvlJc w:val="left"/>
      <w:pPr>
        <w:tabs>
          <w:tab w:val="num" w:pos="794"/>
        </w:tabs>
        <w:ind w:left="794" w:hanging="397"/>
      </w:pPr>
      <w:rPr>
        <w:rFonts w:cs="Times New Roman" w:hint="default"/>
      </w:rPr>
    </w:lvl>
    <w:lvl w:ilvl="2">
      <w:start w:val="1"/>
      <w:numFmt w:val="none"/>
      <w:lvlRestart w:val="0"/>
      <w:lvlText w:val=""/>
      <w:lvlJc w:val="left"/>
      <w:pPr>
        <w:ind w:left="0" w:firstLine="0"/>
      </w:pPr>
      <w:rPr>
        <w:rFonts w:hint="default"/>
        <w:color w:val="auto"/>
      </w:rPr>
    </w:lvl>
    <w:lvl w:ilvl="3">
      <w:start w:val="1"/>
      <w:numFmt w:val="none"/>
      <w:lvlRestart w:val="0"/>
      <w:lvlText w:val=""/>
      <w:lvlJc w:val="left"/>
      <w:pPr>
        <w:ind w:left="0" w:firstLine="0"/>
      </w:pPr>
      <w:rPr>
        <w:rFonts w:hint="default"/>
      </w:rPr>
    </w:lvl>
    <w:lvl w:ilvl="4">
      <w:start w:val="1"/>
      <w:numFmt w:val="none"/>
      <w:lvlRestart w:val="0"/>
      <w:lvlText w:val=""/>
      <w:lvlJc w:val="left"/>
      <w:pPr>
        <w:ind w:left="0" w:firstLine="0"/>
      </w:pPr>
      <w:rPr>
        <w:rFonts w:cs="Times New Roman" w:hint="default"/>
      </w:rPr>
    </w:lvl>
    <w:lvl w:ilvl="5">
      <w:start w:val="1"/>
      <w:numFmt w:val="none"/>
      <w:lvlRestart w:val="0"/>
      <w:lvlText w:val=""/>
      <w:lvlJc w:val="left"/>
      <w:pPr>
        <w:tabs>
          <w:tab w:val="num" w:pos="0"/>
        </w:tabs>
        <w:ind w:left="0" w:firstLine="0"/>
      </w:pPr>
      <w:rPr>
        <w:rFonts w:cs="Times New Roman" w:hint="default"/>
      </w:rPr>
    </w:lvl>
    <w:lvl w:ilvl="6">
      <w:start w:val="1"/>
      <w:numFmt w:val="none"/>
      <w:lvlRestart w:val="0"/>
      <w:lvlText w:val=""/>
      <w:lvlJc w:val="left"/>
      <w:pPr>
        <w:ind w:left="0" w:firstLine="0"/>
      </w:pPr>
      <w:rPr>
        <w:rFonts w:cs="Times New Roman" w:hint="default"/>
      </w:rPr>
    </w:lvl>
    <w:lvl w:ilvl="7">
      <w:start w:val="1"/>
      <w:numFmt w:val="none"/>
      <w:lvlRestart w:val="0"/>
      <w:lvlText w:val=""/>
      <w:lvlJc w:val="left"/>
      <w:pPr>
        <w:ind w:left="0" w:firstLine="0"/>
      </w:pPr>
      <w:rPr>
        <w:rFonts w:cs="Times New Roman" w:hint="default"/>
      </w:rPr>
    </w:lvl>
    <w:lvl w:ilvl="8">
      <w:start w:val="1"/>
      <w:numFmt w:val="none"/>
      <w:lvlRestart w:val="0"/>
      <w:lvlText w:val=""/>
      <w:lvlJc w:val="right"/>
      <w:pPr>
        <w:ind w:left="0" w:firstLine="0"/>
      </w:pPr>
      <w:rPr>
        <w:rFonts w:cs="Times New Roman" w:hint="default"/>
      </w:rPr>
    </w:lvl>
  </w:abstractNum>
  <w:abstractNum w:abstractNumId="12" w15:restartNumberingAfterBreak="0">
    <w:nsid w:val="483C66FF"/>
    <w:multiLevelType w:val="hybridMultilevel"/>
    <w:tmpl w:val="13A0228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4A8513C4"/>
    <w:multiLevelType w:val="multilevel"/>
    <w:tmpl w:val="1EF4C3C8"/>
    <w:styleLink w:val="ZZTablenumbers"/>
    <w:lvl w:ilvl="0">
      <w:start w:val="1"/>
      <w:numFmt w:val="decimal"/>
      <w:pStyle w:val="SCVtablenumber1"/>
      <w:lvlText w:val="%1."/>
      <w:lvlJc w:val="left"/>
      <w:pPr>
        <w:ind w:left="340" w:hanging="340"/>
      </w:pPr>
      <w:rPr>
        <w:rFonts w:hint="default"/>
      </w:rPr>
    </w:lvl>
    <w:lvl w:ilvl="1">
      <w:start w:val="1"/>
      <w:numFmt w:val="lowerLetter"/>
      <w:pStyle w:val="SCVtablenumber2"/>
      <w:lvlText w:val="(%2)"/>
      <w:lvlJc w:val="left"/>
      <w:pPr>
        <w:tabs>
          <w:tab w:val="num" w:pos="340"/>
        </w:tabs>
        <w:ind w:left="680" w:hanging="340"/>
      </w:pPr>
      <w:rPr>
        <w:rFonts w:hint="default"/>
      </w:rPr>
    </w:lvl>
    <w:lvl w:ilvl="2">
      <w:start w:val="1"/>
      <w:numFmt w:val="none"/>
      <w:lvlRestart w:val="0"/>
      <w:lvlText w:val=""/>
      <w:lvlJc w:val="left"/>
      <w:pPr>
        <w:ind w:left="0" w:firstLine="0"/>
      </w:pPr>
      <w:rPr>
        <w:rFonts w:hint="default"/>
      </w:rPr>
    </w:lvl>
    <w:lvl w:ilvl="3">
      <w:start w:val="1"/>
      <w:numFmt w:val="none"/>
      <w:lvlRestart w:val="0"/>
      <w:lvlText w:val=""/>
      <w:lvlJc w:val="left"/>
      <w:pPr>
        <w:ind w:left="0" w:firstLine="0"/>
      </w:pPr>
      <w:rPr>
        <w:rFonts w:hint="default"/>
      </w:rPr>
    </w:lvl>
    <w:lvl w:ilvl="4">
      <w:start w:val="1"/>
      <w:numFmt w:val="none"/>
      <w:lvlRestart w:val="0"/>
      <w:lvlText w:val=""/>
      <w:lvlJc w:val="left"/>
      <w:pPr>
        <w:ind w:left="0" w:firstLine="0"/>
      </w:pPr>
      <w:rPr>
        <w:rFonts w:hint="default"/>
      </w:rPr>
    </w:lvl>
    <w:lvl w:ilvl="5">
      <w:start w:val="1"/>
      <w:numFmt w:val="none"/>
      <w:lvlRestart w:val="0"/>
      <w:lvlText w:val=""/>
      <w:lvlJc w:val="left"/>
      <w:pPr>
        <w:ind w:left="0" w:firstLine="0"/>
      </w:pPr>
      <w:rPr>
        <w:rFonts w:hint="default"/>
      </w:rPr>
    </w:lvl>
    <w:lvl w:ilvl="6">
      <w:start w:val="1"/>
      <w:numFmt w:val="none"/>
      <w:lvlRestart w:val="0"/>
      <w:lvlText w:val=""/>
      <w:lvlJc w:val="left"/>
      <w:pPr>
        <w:ind w:left="0" w:firstLine="0"/>
      </w:pPr>
      <w:rPr>
        <w:rFonts w:hint="default"/>
      </w:rPr>
    </w:lvl>
    <w:lvl w:ilvl="7">
      <w:start w:val="1"/>
      <w:numFmt w:val="none"/>
      <w:lvlRestart w:val="0"/>
      <w:lvlText w:val=""/>
      <w:lvlJc w:val="left"/>
      <w:pPr>
        <w:ind w:left="0" w:firstLine="0"/>
      </w:pPr>
      <w:rPr>
        <w:rFonts w:hint="default"/>
      </w:rPr>
    </w:lvl>
    <w:lvl w:ilvl="8">
      <w:start w:val="1"/>
      <w:numFmt w:val="none"/>
      <w:lvlRestart w:val="0"/>
      <w:lvlText w:val=""/>
      <w:lvlJc w:val="left"/>
      <w:pPr>
        <w:ind w:left="0" w:firstLine="0"/>
      </w:pPr>
      <w:rPr>
        <w:rFonts w:hint="default"/>
      </w:rPr>
    </w:lvl>
  </w:abstractNum>
  <w:abstractNum w:abstractNumId="14" w15:restartNumberingAfterBreak="0">
    <w:nsid w:val="541611C2"/>
    <w:multiLevelType w:val="multilevel"/>
    <w:tmpl w:val="E0D49F02"/>
    <w:styleLink w:val="ZZTablebullets"/>
    <w:lvl w:ilvl="0">
      <w:start w:val="1"/>
      <w:numFmt w:val="bullet"/>
      <w:pStyle w:val="SCVtablebullet1"/>
      <w:lvlText w:val="•"/>
      <w:lvlJc w:val="left"/>
      <w:pPr>
        <w:ind w:left="227" w:hanging="227"/>
      </w:pPr>
      <w:rPr>
        <w:rFonts w:ascii="Calibri" w:hAnsi="Calibri" w:hint="default"/>
      </w:rPr>
    </w:lvl>
    <w:lvl w:ilvl="1">
      <w:start w:val="1"/>
      <w:numFmt w:val="bullet"/>
      <w:lvlRestart w:val="0"/>
      <w:pStyle w:val="SCVtablebullet2"/>
      <w:lvlText w:val="–"/>
      <w:lvlJc w:val="left"/>
      <w:pPr>
        <w:tabs>
          <w:tab w:val="num" w:pos="227"/>
        </w:tabs>
        <w:ind w:left="454" w:hanging="227"/>
      </w:pPr>
      <w:rPr>
        <w:rFonts w:ascii="Calibri" w:hAnsi="Calibri" w:hint="default"/>
      </w:rPr>
    </w:lvl>
    <w:lvl w:ilvl="2">
      <w:start w:val="1"/>
      <w:numFmt w:val="none"/>
      <w:lvlRestart w:val="0"/>
      <w:lvlText w:val=""/>
      <w:lvlJc w:val="left"/>
      <w:rPr>
        <w:rFonts w:cs="Times New Roman" w:hint="default"/>
      </w:rPr>
    </w:lvl>
    <w:lvl w:ilvl="3">
      <w:start w:val="1"/>
      <w:numFmt w:val="none"/>
      <w:lvlRestart w:val="0"/>
      <w:lvlText w:val=""/>
      <w:lvlJc w:val="left"/>
      <w:rPr>
        <w:rFonts w:cs="Times New Roman" w:hint="default"/>
      </w:rPr>
    </w:lvl>
    <w:lvl w:ilvl="4">
      <w:start w:val="1"/>
      <w:numFmt w:val="none"/>
      <w:lvlRestart w:val="0"/>
      <w:lvlText w:val=""/>
      <w:lvlJc w:val="left"/>
      <w:rPr>
        <w:rFonts w:cs="Times New Roman" w:hint="default"/>
      </w:rPr>
    </w:lvl>
    <w:lvl w:ilvl="5">
      <w:start w:val="1"/>
      <w:numFmt w:val="none"/>
      <w:lvlRestart w:val="0"/>
      <w:lvlText w:val=""/>
      <w:lvlJc w:val="left"/>
      <w:rPr>
        <w:rFonts w:cs="Times New Roman" w:hint="default"/>
      </w:rPr>
    </w:lvl>
    <w:lvl w:ilvl="6">
      <w:start w:val="1"/>
      <w:numFmt w:val="none"/>
      <w:lvlRestart w:val="0"/>
      <w:lvlText w:val=""/>
      <w:lvlJc w:val="left"/>
      <w:rPr>
        <w:rFonts w:cs="Times New Roman" w:hint="default"/>
      </w:rPr>
    </w:lvl>
    <w:lvl w:ilvl="7">
      <w:start w:val="1"/>
      <w:numFmt w:val="none"/>
      <w:lvlRestart w:val="0"/>
      <w:lvlText w:val=""/>
      <w:lvlJc w:val="left"/>
      <w:rPr>
        <w:rFonts w:cs="Times New Roman" w:hint="default"/>
      </w:rPr>
    </w:lvl>
    <w:lvl w:ilvl="8">
      <w:start w:val="1"/>
      <w:numFmt w:val="none"/>
      <w:lvlRestart w:val="0"/>
      <w:lvlText w:val=""/>
      <w:lvlJc w:val="left"/>
      <w:rPr>
        <w:rFonts w:cs="Times New Roman" w:hint="default"/>
      </w:rPr>
    </w:lvl>
  </w:abstractNum>
  <w:abstractNum w:abstractNumId="15" w15:restartNumberingAfterBreak="0">
    <w:nsid w:val="56B23CC0"/>
    <w:multiLevelType w:val="hybridMultilevel"/>
    <w:tmpl w:val="99109B5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61320433"/>
    <w:multiLevelType w:val="hybridMultilevel"/>
    <w:tmpl w:val="69C2D2B4"/>
    <w:styleLink w:val="ZZBullets"/>
    <w:lvl w:ilvl="0" w:tplc="E828E434">
      <w:start w:val="1"/>
      <w:numFmt w:val="bullet"/>
      <w:pStyle w:val="SCVbullet1"/>
      <w:lvlText w:val=""/>
      <w:lvlJc w:val="left"/>
      <w:pPr>
        <w:ind w:left="284" w:hanging="284"/>
      </w:pPr>
      <w:rPr>
        <w:rFonts w:ascii="Wingdings 2" w:hAnsi="Wingdings 2" w:hint="default"/>
        <w:color w:val="004C97" w:themeColor="accent4"/>
        <w:position w:val="2"/>
        <w:sz w:val="16"/>
      </w:rPr>
    </w:lvl>
    <w:lvl w:ilvl="1" w:tplc="2C2A9AAE">
      <w:start w:val="1"/>
      <w:numFmt w:val="bullet"/>
      <w:pStyle w:val="SCVbullet2"/>
      <w:lvlText w:val="–"/>
      <w:lvlJc w:val="left"/>
      <w:pPr>
        <w:tabs>
          <w:tab w:val="num" w:pos="284"/>
        </w:tabs>
        <w:ind w:left="567" w:hanging="283"/>
      </w:pPr>
      <w:rPr>
        <w:rFonts w:ascii="Arial Black" w:hAnsi="Arial Black" w:hint="default"/>
      </w:rPr>
    </w:lvl>
    <w:lvl w:ilvl="2" w:tplc="8BB08000">
      <w:start w:val="1"/>
      <w:numFmt w:val="decimal"/>
      <w:lvlRestart w:val="0"/>
      <w:lvlText w:val=""/>
      <w:lvlJc w:val="left"/>
      <w:pPr>
        <w:ind w:left="0" w:firstLine="0"/>
      </w:pPr>
    </w:lvl>
    <w:lvl w:ilvl="3" w:tplc="0608A756">
      <w:start w:val="1"/>
      <w:numFmt w:val="decimal"/>
      <w:lvlRestart w:val="0"/>
      <w:lvlText w:val=""/>
      <w:lvlJc w:val="left"/>
      <w:pPr>
        <w:ind w:left="0" w:firstLine="0"/>
      </w:pPr>
    </w:lvl>
    <w:lvl w:ilvl="4" w:tplc="215AF7EE">
      <w:start w:val="1"/>
      <w:numFmt w:val="decimal"/>
      <w:lvlRestart w:val="0"/>
      <w:lvlText w:val=""/>
      <w:lvlJc w:val="left"/>
      <w:pPr>
        <w:ind w:left="0" w:firstLine="0"/>
      </w:pPr>
    </w:lvl>
    <w:lvl w:ilvl="5" w:tplc="0D2A3F8A">
      <w:start w:val="1"/>
      <w:numFmt w:val="decimal"/>
      <w:lvlRestart w:val="0"/>
      <w:lvlText w:val=""/>
      <w:lvlJc w:val="left"/>
      <w:pPr>
        <w:ind w:left="0" w:firstLine="0"/>
      </w:pPr>
    </w:lvl>
    <w:lvl w:ilvl="6" w:tplc="17B001C6">
      <w:start w:val="1"/>
      <w:numFmt w:val="decimal"/>
      <w:lvlRestart w:val="0"/>
      <w:lvlText w:val=""/>
      <w:lvlJc w:val="left"/>
      <w:pPr>
        <w:ind w:left="0" w:firstLine="0"/>
      </w:pPr>
    </w:lvl>
    <w:lvl w:ilvl="7" w:tplc="56F0911C">
      <w:start w:val="1"/>
      <w:numFmt w:val="decimal"/>
      <w:lvlRestart w:val="0"/>
      <w:lvlText w:val=""/>
      <w:lvlJc w:val="left"/>
      <w:pPr>
        <w:ind w:left="0" w:firstLine="0"/>
      </w:pPr>
    </w:lvl>
    <w:lvl w:ilvl="8" w:tplc="7C2C2A9C">
      <w:start w:val="1"/>
      <w:numFmt w:val="decimal"/>
      <w:lvlRestart w:val="0"/>
      <w:lvlText w:val=""/>
      <w:lvlJc w:val="left"/>
      <w:pPr>
        <w:ind w:left="0" w:firstLine="0"/>
      </w:pPr>
    </w:lvl>
  </w:abstractNum>
  <w:abstractNum w:abstractNumId="17" w15:restartNumberingAfterBreak="0">
    <w:nsid w:val="6309259F"/>
    <w:multiLevelType w:val="multilevel"/>
    <w:tmpl w:val="4198B786"/>
    <w:styleLink w:val="ZZQuotebullets"/>
    <w:lvl w:ilvl="0">
      <w:start w:val="1"/>
      <w:numFmt w:val="bullet"/>
      <w:pStyle w:val="SCVquotebullet1"/>
      <w:lvlText w:val="•"/>
      <w:lvlJc w:val="left"/>
      <w:pPr>
        <w:ind w:left="680" w:hanging="283"/>
      </w:pPr>
      <w:rPr>
        <w:rFonts w:ascii="Calibri" w:hAnsi="Calibri" w:hint="default"/>
        <w:color w:val="007586" w:themeColor="text2"/>
      </w:rPr>
    </w:lvl>
    <w:lvl w:ilvl="1">
      <w:start w:val="1"/>
      <w:numFmt w:val="bullet"/>
      <w:lvlRestart w:val="0"/>
      <w:pStyle w:val="SCVquotebullet2"/>
      <w:lvlText w:val="–"/>
      <w:lvlJc w:val="left"/>
      <w:pPr>
        <w:ind w:left="964" w:hanging="284"/>
      </w:pPr>
      <w:rPr>
        <w:rFonts w:ascii="Calibri" w:hAnsi="Calibri" w:hint="default"/>
        <w:color w:val="007586" w:themeColor="text2"/>
      </w:rPr>
    </w:lvl>
    <w:lvl w:ilvl="2">
      <w:start w:val="1"/>
      <w:numFmt w:val="none"/>
      <w:lvlRestart w:val="0"/>
      <w:lvlText w:val=""/>
      <w:lvlJc w:val="left"/>
      <w:pPr>
        <w:ind w:left="0" w:firstLine="0"/>
      </w:pPr>
      <w:rPr>
        <w:rFonts w:cs="Times New Roman" w:hint="default"/>
      </w:rPr>
    </w:lvl>
    <w:lvl w:ilvl="3">
      <w:start w:val="1"/>
      <w:numFmt w:val="none"/>
      <w:lvlRestart w:val="0"/>
      <w:lvlText w:val=""/>
      <w:lvlJc w:val="left"/>
      <w:pPr>
        <w:ind w:left="0" w:firstLine="0"/>
      </w:pPr>
      <w:rPr>
        <w:rFonts w:cs="Times New Roman" w:hint="default"/>
      </w:rPr>
    </w:lvl>
    <w:lvl w:ilvl="4">
      <w:start w:val="1"/>
      <w:numFmt w:val="none"/>
      <w:lvlRestart w:val="0"/>
      <w:lvlText w:val=""/>
      <w:lvlJc w:val="left"/>
      <w:pPr>
        <w:ind w:left="0" w:firstLine="0"/>
      </w:pPr>
      <w:rPr>
        <w:rFonts w:cs="Times New Roman" w:hint="default"/>
      </w:rPr>
    </w:lvl>
    <w:lvl w:ilvl="5">
      <w:start w:val="1"/>
      <w:numFmt w:val="none"/>
      <w:lvlRestart w:val="0"/>
      <w:lvlText w:val=""/>
      <w:lvlJc w:val="left"/>
      <w:pPr>
        <w:ind w:left="0" w:firstLine="0"/>
      </w:pPr>
      <w:rPr>
        <w:rFonts w:cs="Times New Roman" w:hint="default"/>
      </w:rPr>
    </w:lvl>
    <w:lvl w:ilvl="6">
      <w:start w:val="1"/>
      <w:numFmt w:val="none"/>
      <w:lvlRestart w:val="0"/>
      <w:lvlText w:val=""/>
      <w:lvlJc w:val="left"/>
      <w:pPr>
        <w:ind w:left="0" w:firstLine="0"/>
      </w:pPr>
      <w:rPr>
        <w:rFonts w:cs="Times New Roman" w:hint="default"/>
      </w:rPr>
    </w:lvl>
    <w:lvl w:ilvl="7">
      <w:start w:val="1"/>
      <w:numFmt w:val="none"/>
      <w:lvlRestart w:val="0"/>
      <w:lvlText w:val=""/>
      <w:lvlJc w:val="left"/>
      <w:pPr>
        <w:ind w:left="0" w:firstLine="0"/>
      </w:pPr>
      <w:rPr>
        <w:rFonts w:cs="Times New Roman" w:hint="default"/>
      </w:rPr>
    </w:lvl>
    <w:lvl w:ilvl="8">
      <w:start w:val="1"/>
      <w:numFmt w:val="none"/>
      <w:lvlRestart w:val="0"/>
      <w:lvlText w:val=""/>
      <w:lvlJc w:val="left"/>
      <w:pPr>
        <w:ind w:left="0" w:firstLine="0"/>
      </w:pPr>
      <w:rPr>
        <w:rFonts w:cs="Times New Roman" w:hint="default"/>
      </w:rPr>
    </w:lvl>
  </w:abstractNum>
  <w:abstractNum w:abstractNumId="18" w15:restartNumberingAfterBreak="0">
    <w:nsid w:val="73A304F1"/>
    <w:multiLevelType w:val="hybridMultilevel"/>
    <w:tmpl w:val="DE5AC66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79F619B4"/>
    <w:multiLevelType w:val="multilevel"/>
    <w:tmpl w:val="32A667BE"/>
    <w:styleLink w:val="ZZBulletsafternumbers"/>
    <w:lvl w:ilvl="0">
      <w:start w:val="1"/>
      <w:numFmt w:val="none"/>
      <w:lvlText w:val=""/>
      <w:lvlJc w:val="left"/>
      <w:pPr>
        <w:ind w:left="0" w:firstLine="0"/>
      </w:pPr>
      <w:rPr>
        <w:rFonts w:hint="default"/>
      </w:rPr>
    </w:lvl>
    <w:lvl w:ilvl="1">
      <w:start w:val="1"/>
      <w:numFmt w:val="bullet"/>
      <w:lvlRestart w:val="0"/>
      <w:pStyle w:val="SCVbulletafternumbers"/>
      <w:lvlText w:val="•"/>
      <w:lvlJc w:val="left"/>
      <w:pPr>
        <w:ind w:left="794" w:hanging="397"/>
      </w:pPr>
      <w:rPr>
        <w:rFonts w:ascii="Calibri" w:hAnsi="Calibri" w:hint="default"/>
      </w:rPr>
    </w:lvl>
    <w:lvl w:ilvl="2">
      <w:start w:val="1"/>
      <w:numFmt w:val="none"/>
      <w:lvlRestart w:val="0"/>
      <w:lvlText w:val=""/>
      <w:lvlJc w:val="left"/>
      <w:pPr>
        <w:ind w:left="0" w:firstLine="0"/>
      </w:pPr>
      <w:rPr>
        <w:rFonts w:hint="default"/>
      </w:rPr>
    </w:lvl>
    <w:lvl w:ilvl="3">
      <w:start w:val="1"/>
      <w:numFmt w:val="none"/>
      <w:lvlRestart w:val="0"/>
      <w:lvlText w:val=""/>
      <w:lvlJc w:val="left"/>
      <w:pPr>
        <w:ind w:left="0" w:firstLine="0"/>
      </w:pPr>
      <w:rPr>
        <w:rFonts w:hint="default"/>
      </w:rPr>
    </w:lvl>
    <w:lvl w:ilvl="4">
      <w:start w:val="1"/>
      <w:numFmt w:val="none"/>
      <w:lvlRestart w:val="0"/>
      <w:lvlText w:val=""/>
      <w:lvlJc w:val="left"/>
      <w:pPr>
        <w:ind w:left="0" w:firstLine="0"/>
      </w:pPr>
      <w:rPr>
        <w:rFonts w:hint="default"/>
      </w:rPr>
    </w:lvl>
    <w:lvl w:ilvl="5">
      <w:start w:val="1"/>
      <w:numFmt w:val="none"/>
      <w:lvlRestart w:val="0"/>
      <w:lvlText w:val=""/>
      <w:lvlJc w:val="left"/>
      <w:pPr>
        <w:ind w:left="0" w:firstLine="0"/>
      </w:pPr>
      <w:rPr>
        <w:rFonts w:hint="default"/>
      </w:rPr>
    </w:lvl>
    <w:lvl w:ilvl="6">
      <w:start w:val="1"/>
      <w:numFmt w:val="none"/>
      <w:lvlRestart w:val="0"/>
      <w:lvlText w:val=""/>
      <w:lvlJc w:val="left"/>
      <w:pPr>
        <w:ind w:left="0" w:firstLine="0"/>
      </w:pPr>
      <w:rPr>
        <w:rFonts w:hint="default"/>
      </w:rPr>
    </w:lvl>
    <w:lvl w:ilvl="7">
      <w:start w:val="1"/>
      <w:numFmt w:val="none"/>
      <w:lvlRestart w:val="0"/>
      <w:lvlText w:val=""/>
      <w:lvlJc w:val="left"/>
      <w:pPr>
        <w:ind w:left="0" w:firstLine="0"/>
      </w:pPr>
      <w:rPr>
        <w:rFonts w:hint="default"/>
      </w:rPr>
    </w:lvl>
    <w:lvl w:ilvl="8">
      <w:start w:val="1"/>
      <w:numFmt w:val="none"/>
      <w:lvlRestart w:val="0"/>
      <w:lvlText w:val=""/>
      <w:lvlJc w:val="left"/>
      <w:pPr>
        <w:ind w:left="0" w:firstLine="0"/>
      </w:pPr>
      <w:rPr>
        <w:rFonts w:hint="default"/>
      </w:rPr>
    </w:lvl>
  </w:abstractNum>
  <w:abstractNum w:abstractNumId="20" w15:restartNumberingAfterBreak="0">
    <w:nsid w:val="7B134930"/>
    <w:multiLevelType w:val="hybridMultilevel"/>
    <w:tmpl w:val="55FE56A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7FD44514"/>
    <w:multiLevelType w:val="multilevel"/>
    <w:tmpl w:val="457635A8"/>
    <w:name w:val="List num"/>
    <w:lvl w:ilvl="0">
      <w:start w:val="1"/>
      <w:numFmt w:val="lowerLetter"/>
      <w:lvlText w:val="(%1)"/>
      <w:lvlJc w:val="left"/>
      <w:pPr>
        <w:ind w:left="397" w:hanging="397"/>
      </w:pPr>
      <w:rPr>
        <w:rFonts w:hint="default"/>
      </w:rPr>
    </w:lvl>
    <w:lvl w:ilvl="1">
      <w:start w:val="1"/>
      <w:numFmt w:val="lowerRoman"/>
      <w:lvlText w:val="(%2)"/>
      <w:lvlJc w:val="left"/>
      <w:pPr>
        <w:ind w:left="794" w:hanging="397"/>
      </w:pPr>
      <w:rPr>
        <w:rFonts w:hint="default"/>
      </w:rPr>
    </w:lvl>
    <w:lvl w:ilvl="2">
      <w:start w:val="1"/>
      <w:numFmt w:val="decimal"/>
      <w:lvlText w:val="(%3)"/>
      <w:lvlJc w:val="left"/>
      <w:pPr>
        <w:ind w:left="1191" w:hanging="397"/>
      </w:pPr>
      <w:rPr>
        <w:rFonts w:hint="default"/>
      </w:rPr>
    </w:lvl>
    <w:lvl w:ilvl="3">
      <w:start w:val="1"/>
      <w:numFmt w:val="upperLetter"/>
      <w:lvlText w:val="(%4)"/>
      <w:lvlJc w:val="left"/>
      <w:pPr>
        <w:ind w:left="1588" w:hanging="397"/>
      </w:pPr>
      <w:rPr>
        <w:rFonts w:hint="default"/>
      </w:rPr>
    </w:lvl>
    <w:lvl w:ilvl="4">
      <w:start w:val="1"/>
      <w:numFmt w:val="upperRoman"/>
      <w:lvlRestart w:val="1"/>
      <w:lvlText w:val="(%5)"/>
      <w:lvlJc w:val="left"/>
      <w:pPr>
        <w:ind w:left="1985" w:hanging="397"/>
      </w:pPr>
      <w:rPr>
        <w:rFonts w:hint="default"/>
      </w:rPr>
    </w:lvl>
    <w:lvl w:ilvl="5">
      <w:start w:val="1"/>
      <w:numFmt w:val="decimal"/>
      <w:lvlText w:val="%3.%4.%5.%6"/>
      <w:lvlJc w:val="left"/>
      <w:pPr>
        <w:tabs>
          <w:tab w:val="num" w:pos="2345"/>
        </w:tabs>
        <w:ind w:left="2382" w:hanging="397"/>
      </w:pPr>
      <w:rPr>
        <w:rFonts w:hint="default"/>
      </w:rPr>
    </w:lvl>
    <w:lvl w:ilvl="6">
      <w:start w:val="1"/>
      <w:numFmt w:val="lowerLetter"/>
      <w:lvlText w:val="(%7)"/>
      <w:lvlJc w:val="left"/>
      <w:pPr>
        <w:tabs>
          <w:tab w:val="num" w:pos="2742"/>
        </w:tabs>
        <w:ind w:left="2779" w:hanging="397"/>
      </w:pPr>
      <w:rPr>
        <w:rFonts w:hint="default"/>
      </w:rPr>
    </w:lvl>
    <w:lvl w:ilvl="7">
      <w:start w:val="1"/>
      <w:numFmt w:val="lowerRoman"/>
      <w:lvlText w:val="(%8)"/>
      <w:lvlJc w:val="left"/>
      <w:pPr>
        <w:tabs>
          <w:tab w:val="num" w:pos="3139"/>
        </w:tabs>
        <w:ind w:left="3176" w:hanging="397"/>
      </w:pPr>
      <w:rPr>
        <w:rFonts w:hint="default"/>
      </w:rPr>
    </w:lvl>
    <w:lvl w:ilvl="8">
      <w:start w:val="1"/>
      <w:numFmt w:val="decimal"/>
      <w:lvlText w:val="%9."/>
      <w:lvlJc w:val="left"/>
      <w:pPr>
        <w:tabs>
          <w:tab w:val="num" w:pos="3536"/>
        </w:tabs>
        <w:ind w:left="3573" w:hanging="397"/>
      </w:pPr>
      <w:rPr>
        <w:rFonts w:hint="default"/>
      </w:rPr>
    </w:lvl>
  </w:abstractNum>
  <w:num w:numId="1" w16cid:durableId="1023827512">
    <w:abstractNumId w:val="16"/>
  </w:num>
  <w:num w:numId="2" w16cid:durableId="860439582">
    <w:abstractNumId w:val="19"/>
  </w:num>
  <w:num w:numId="3" w16cid:durableId="497308234">
    <w:abstractNumId w:val="11"/>
  </w:num>
  <w:num w:numId="4" w16cid:durableId="983506894">
    <w:abstractNumId w:val="5"/>
  </w:num>
  <w:num w:numId="5" w16cid:durableId="1784765125">
    <w:abstractNumId w:val="17"/>
  </w:num>
  <w:num w:numId="6" w16cid:durableId="164714575">
    <w:abstractNumId w:val="14"/>
  </w:num>
  <w:num w:numId="7" w16cid:durableId="1165625801">
    <w:abstractNumId w:val="13"/>
  </w:num>
  <w:num w:numId="8" w16cid:durableId="215514124">
    <w:abstractNumId w:val="10"/>
  </w:num>
  <w:num w:numId="9" w16cid:durableId="1342856878">
    <w:abstractNumId w:val="9"/>
  </w:num>
  <w:num w:numId="10" w16cid:durableId="84347366">
    <w:abstractNumId w:val="0"/>
  </w:num>
  <w:num w:numId="11" w16cid:durableId="1899238734">
    <w:abstractNumId w:val="20"/>
  </w:num>
  <w:num w:numId="12" w16cid:durableId="1710833067">
    <w:abstractNumId w:val="4"/>
  </w:num>
  <w:num w:numId="13" w16cid:durableId="1492019642">
    <w:abstractNumId w:val="12"/>
  </w:num>
  <w:num w:numId="14" w16cid:durableId="2121216896">
    <w:abstractNumId w:val="1"/>
  </w:num>
  <w:num w:numId="15" w16cid:durableId="908151451">
    <w:abstractNumId w:val="15"/>
  </w:num>
  <w:num w:numId="16" w16cid:durableId="1673097771">
    <w:abstractNumId w:val="7"/>
  </w:num>
  <w:num w:numId="17" w16cid:durableId="985357134">
    <w:abstractNumId w:val="2"/>
  </w:num>
  <w:num w:numId="18" w16cid:durableId="506099826">
    <w:abstractNumId w:val="18"/>
  </w:num>
  <w:num w:numId="19" w16cid:durableId="1077245306">
    <w:abstractNumId w:val="6"/>
  </w:num>
  <w:num w:numId="20" w16cid:durableId="1071150595">
    <w:abstractNumId w:val="3"/>
  </w:num>
  <w:num w:numId="21" w16cid:durableId="1525097856">
    <w:abstractNumId w:val="8"/>
  </w:num>
  <w:numIdMacAtCleanup w:val="2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proofState w:spelling="clean" w:grammar="clean"/>
  <w:attachedTemplate r:id="rId1"/>
  <w:stylePaneSortMethod w:val="0000"/>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91250"/>
    <w:rsid w:val="00001040"/>
    <w:rsid w:val="000018AF"/>
    <w:rsid w:val="00003779"/>
    <w:rsid w:val="00011647"/>
    <w:rsid w:val="00012D37"/>
    <w:rsid w:val="00012F6F"/>
    <w:rsid w:val="00014213"/>
    <w:rsid w:val="00014B55"/>
    <w:rsid w:val="00020E3E"/>
    <w:rsid w:val="000219CE"/>
    <w:rsid w:val="0002328B"/>
    <w:rsid w:val="00023BF3"/>
    <w:rsid w:val="00026200"/>
    <w:rsid w:val="00026811"/>
    <w:rsid w:val="00026A03"/>
    <w:rsid w:val="00026DDB"/>
    <w:rsid w:val="00027591"/>
    <w:rsid w:val="00030146"/>
    <w:rsid w:val="000306C9"/>
    <w:rsid w:val="00030D0C"/>
    <w:rsid w:val="000322F7"/>
    <w:rsid w:val="0003309D"/>
    <w:rsid w:val="000331C6"/>
    <w:rsid w:val="00034634"/>
    <w:rsid w:val="000360CC"/>
    <w:rsid w:val="00040663"/>
    <w:rsid w:val="00040AA5"/>
    <w:rsid w:val="0004185E"/>
    <w:rsid w:val="00042185"/>
    <w:rsid w:val="00044C65"/>
    <w:rsid w:val="0004698F"/>
    <w:rsid w:val="000477DC"/>
    <w:rsid w:val="00047C1B"/>
    <w:rsid w:val="000503D6"/>
    <w:rsid w:val="00051714"/>
    <w:rsid w:val="00051C99"/>
    <w:rsid w:val="00054E64"/>
    <w:rsid w:val="00055CC7"/>
    <w:rsid w:val="00056988"/>
    <w:rsid w:val="000571ED"/>
    <w:rsid w:val="00057C53"/>
    <w:rsid w:val="00060257"/>
    <w:rsid w:val="00060CB4"/>
    <w:rsid w:val="0006149A"/>
    <w:rsid w:val="00066CAE"/>
    <w:rsid w:val="00067189"/>
    <w:rsid w:val="00067888"/>
    <w:rsid w:val="00072202"/>
    <w:rsid w:val="00072279"/>
    <w:rsid w:val="00075E6C"/>
    <w:rsid w:val="000768E6"/>
    <w:rsid w:val="00076FEB"/>
    <w:rsid w:val="00081C12"/>
    <w:rsid w:val="000834DB"/>
    <w:rsid w:val="00083719"/>
    <w:rsid w:val="00083B54"/>
    <w:rsid w:val="00084CCB"/>
    <w:rsid w:val="00085545"/>
    <w:rsid w:val="00085CA7"/>
    <w:rsid w:val="00087694"/>
    <w:rsid w:val="00087D42"/>
    <w:rsid w:val="00093733"/>
    <w:rsid w:val="00093A8C"/>
    <w:rsid w:val="00094DDB"/>
    <w:rsid w:val="000950E0"/>
    <w:rsid w:val="000A2620"/>
    <w:rsid w:val="000A2718"/>
    <w:rsid w:val="000A45C0"/>
    <w:rsid w:val="000A511C"/>
    <w:rsid w:val="000A58AB"/>
    <w:rsid w:val="000B29AD"/>
    <w:rsid w:val="000B29B0"/>
    <w:rsid w:val="000B32F8"/>
    <w:rsid w:val="000B33A4"/>
    <w:rsid w:val="000B34E7"/>
    <w:rsid w:val="000B4BFD"/>
    <w:rsid w:val="000B60DF"/>
    <w:rsid w:val="000B7654"/>
    <w:rsid w:val="000B7B42"/>
    <w:rsid w:val="000C0AE9"/>
    <w:rsid w:val="000C264C"/>
    <w:rsid w:val="000C6372"/>
    <w:rsid w:val="000C7682"/>
    <w:rsid w:val="000C77D1"/>
    <w:rsid w:val="000D6CEC"/>
    <w:rsid w:val="000D74E8"/>
    <w:rsid w:val="000D7841"/>
    <w:rsid w:val="000E0FB1"/>
    <w:rsid w:val="000E2169"/>
    <w:rsid w:val="000E280C"/>
    <w:rsid w:val="000E392D"/>
    <w:rsid w:val="000E39B6"/>
    <w:rsid w:val="000E3D05"/>
    <w:rsid w:val="000E5333"/>
    <w:rsid w:val="000E599A"/>
    <w:rsid w:val="000E66C9"/>
    <w:rsid w:val="000F1838"/>
    <w:rsid w:val="000F399D"/>
    <w:rsid w:val="000F4288"/>
    <w:rsid w:val="000F7165"/>
    <w:rsid w:val="00100361"/>
    <w:rsid w:val="00102379"/>
    <w:rsid w:val="00102C09"/>
    <w:rsid w:val="00103722"/>
    <w:rsid w:val="0010413C"/>
    <w:rsid w:val="00104832"/>
    <w:rsid w:val="001056D0"/>
    <w:rsid w:val="00105EB8"/>
    <w:rsid w:val="00106270"/>
    <w:rsid w:val="001065D6"/>
    <w:rsid w:val="001068D5"/>
    <w:rsid w:val="00107237"/>
    <w:rsid w:val="00107311"/>
    <w:rsid w:val="0011198B"/>
    <w:rsid w:val="0011381D"/>
    <w:rsid w:val="00114319"/>
    <w:rsid w:val="0011476D"/>
    <w:rsid w:val="00114893"/>
    <w:rsid w:val="001149DF"/>
    <w:rsid w:val="001209D7"/>
    <w:rsid w:val="001211DD"/>
    <w:rsid w:val="00121252"/>
    <w:rsid w:val="00124609"/>
    <w:rsid w:val="001254CE"/>
    <w:rsid w:val="001255A2"/>
    <w:rsid w:val="00130935"/>
    <w:rsid w:val="001313CE"/>
    <w:rsid w:val="0013175F"/>
    <w:rsid w:val="001349E3"/>
    <w:rsid w:val="001363ED"/>
    <w:rsid w:val="0013791B"/>
    <w:rsid w:val="00137CF9"/>
    <w:rsid w:val="00141B21"/>
    <w:rsid w:val="001422CC"/>
    <w:rsid w:val="00142CC3"/>
    <w:rsid w:val="00145346"/>
    <w:rsid w:val="0014656B"/>
    <w:rsid w:val="00146C9E"/>
    <w:rsid w:val="00147514"/>
    <w:rsid w:val="00150333"/>
    <w:rsid w:val="0015164A"/>
    <w:rsid w:val="001524CB"/>
    <w:rsid w:val="00153450"/>
    <w:rsid w:val="00154C30"/>
    <w:rsid w:val="00155B99"/>
    <w:rsid w:val="00160CF0"/>
    <w:rsid w:val="001617B6"/>
    <w:rsid w:val="00161CAA"/>
    <w:rsid w:val="00165C22"/>
    <w:rsid w:val="00165E66"/>
    <w:rsid w:val="00170359"/>
    <w:rsid w:val="00172A18"/>
    <w:rsid w:val="00174689"/>
    <w:rsid w:val="00174F38"/>
    <w:rsid w:val="001770A3"/>
    <w:rsid w:val="00177192"/>
    <w:rsid w:val="001822CB"/>
    <w:rsid w:val="001849FD"/>
    <w:rsid w:val="00185826"/>
    <w:rsid w:val="00187FB0"/>
    <w:rsid w:val="00192F33"/>
    <w:rsid w:val="00192F3A"/>
    <w:rsid w:val="0019351B"/>
    <w:rsid w:val="00194A68"/>
    <w:rsid w:val="00194B79"/>
    <w:rsid w:val="00195640"/>
    <w:rsid w:val="00195B04"/>
    <w:rsid w:val="00195B1F"/>
    <w:rsid w:val="00196143"/>
    <w:rsid w:val="001A059B"/>
    <w:rsid w:val="001A24FC"/>
    <w:rsid w:val="001A3EFC"/>
    <w:rsid w:val="001A6B29"/>
    <w:rsid w:val="001B0D81"/>
    <w:rsid w:val="001B1425"/>
    <w:rsid w:val="001B3B2C"/>
    <w:rsid w:val="001B4678"/>
    <w:rsid w:val="001B6B96"/>
    <w:rsid w:val="001B77B3"/>
    <w:rsid w:val="001C20C5"/>
    <w:rsid w:val="001C7BAE"/>
    <w:rsid w:val="001D1122"/>
    <w:rsid w:val="001D2CE5"/>
    <w:rsid w:val="001D4003"/>
    <w:rsid w:val="001D44D7"/>
    <w:rsid w:val="001D6108"/>
    <w:rsid w:val="001D6C74"/>
    <w:rsid w:val="001E3040"/>
    <w:rsid w:val="001E31FA"/>
    <w:rsid w:val="001E48F9"/>
    <w:rsid w:val="001E5DA3"/>
    <w:rsid w:val="001E6458"/>
    <w:rsid w:val="001E64F6"/>
    <w:rsid w:val="001E7AEB"/>
    <w:rsid w:val="001F012B"/>
    <w:rsid w:val="002007C0"/>
    <w:rsid w:val="0020149C"/>
    <w:rsid w:val="0020271B"/>
    <w:rsid w:val="00204479"/>
    <w:rsid w:val="00204B82"/>
    <w:rsid w:val="002051F7"/>
    <w:rsid w:val="002055CB"/>
    <w:rsid w:val="00205C68"/>
    <w:rsid w:val="00206225"/>
    <w:rsid w:val="00211B45"/>
    <w:rsid w:val="00213110"/>
    <w:rsid w:val="00213E66"/>
    <w:rsid w:val="002170D5"/>
    <w:rsid w:val="00217F4F"/>
    <w:rsid w:val="00220517"/>
    <w:rsid w:val="0022087E"/>
    <w:rsid w:val="00220B21"/>
    <w:rsid w:val="00222BEB"/>
    <w:rsid w:val="00223217"/>
    <w:rsid w:val="00225E60"/>
    <w:rsid w:val="0022685E"/>
    <w:rsid w:val="00227913"/>
    <w:rsid w:val="00230BBB"/>
    <w:rsid w:val="00230E80"/>
    <w:rsid w:val="002313C5"/>
    <w:rsid w:val="0023202C"/>
    <w:rsid w:val="00234253"/>
    <w:rsid w:val="0023459A"/>
    <w:rsid w:val="00234619"/>
    <w:rsid w:val="00237655"/>
    <w:rsid w:val="00245043"/>
    <w:rsid w:val="002450D3"/>
    <w:rsid w:val="00245F13"/>
    <w:rsid w:val="002460B2"/>
    <w:rsid w:val="00251332"/>
    <w:rsid w:val="00251379"/>
    <w:rsid w:val="0025283C"/>
    <w:rsid w:val="0025578B"/>
    <w:rsid w:val="00255D1C"/>
    <w:rsid w:val="002570BD"/>
    <w:rsid w:val="0026028E"/>
    <w:rsid w:val="00261050"/>
    <w:rsid w:val="00267D39"/>
    <w:rsid w:val="00267E7C"/>
    <w:rsid w:val="0027151F"/>
    <w:rsid w:val="00272EC4"/>
    <w:rsid w:val="002757CF"/>
    <w:rsid w:val="00276717"/>
    <w:rsid w:val="00276F0E"/>
    <w:rsid w:val="0028201C"/>
    <w:rsid w:val="00282118"/>
    <w:rsid w:val="00284FA2"/>
    <w:rsid w:val="00286657"/>
    <w:rsid w:val="00286FE0"/>
    <w:rsid w:val="0029007D"/>
    <w:rsid w:val="00290E21"/>
    <w:rsid w:val="00292657"/>
    <w:rsid w:val="00292D36"/>
    <w:rsid w:val="00294A5A"/>
    <w:rsid w:val="002960E8"/>
    <w:rsid w:val="00297281"/>
    <w:rsid w:val="002977D9"/>
    <w:rsid w:val="00297A47"/>
    <w:rsid w:val="002A18C1"/>
    <w:rsid w:val="002A481A"/>
    <w:rsid w:val="002A4AD5"/>
    <w:rsid w:val="002A5891"/>
    <w:rsid w:val="002A5F9D"/>
    <w:rsid w:val="002A6A0D"/>
    <w:rsid w:val="002A6E8D"/>
    <w:rsid w:val="002B03F1"/>
    <w:rsid w:val="002B0C08"/>
    <w:rsid w:val="002B2103"/>
    <w:rsid w:val="002B34F1"/>
    <w:rsid w:val="002B5E2B"/>
    <w:rsid w:val="002B6DAA"/>
    <w:rsid w:val="002B79C1"/>
    <w:rsid w:val="002B7CFD"/>
    <w:rsid w:val="002D2C89"/>
    <w:rsid w:val="002D2F49"/>
    <w:rsid w:val="002D4067"/>
    <w:rsid w:val="002D613C"/>
    <w:rsid w:val="002D6F3C"/>
    <w:rsid w:val="002D70B0"/>
    <w:rsid w:val="002D70F7"/>
    <w:rsid w:val="002D711A"/>
    <w:rsid w:val="002D7336"/>
    <w:rsid w:val="002E1A1C"/>
    <w:rsid w:val="002E25BD"/>
    <w:rsid w:val="002E2C63"/>
    <w:rsid w:val="002E3396"/>
    <w:rsid w:val="002E4058"/>
    <w:rsid w:val="002E4187"/>
    <w:rsid w:val="002E41AE"/>
    <w:rsid w:val="002F01FB"/>
    <w:rsid w:val="002F1157"/>
    <w:rsid w:val="002F133F"/>
    <w:rsid w:val="002F1F03"/>
    <w:rsid w:val="002F2953"/>
    <w:rsid w:val="002F3032"/>
    <w:rsid w:val="002F4173"/>
    <w:rsid w:val="003011A8"/>
    <w:rsid w:val="00301574"/>
    <w:rsid w:val="00303E66"/>
    <w:rsid w:val="00304AD6"/>
    <w:rsid w:val="00305540"/>
    <w:rsid w:val="0031149C"/>
    <w:rsid w:val="00311B4B"/>
    <w:rsid w:val="00313CB4"/>
    <w:rsid w:val="00313EA8"/>
    <w:rsid w:val="00315B8F"/>
    <w:rsid w:val="00316FC9"/>
    <w:rsid w:val="00317FA6"/>
    <w:rsid w:val="0032183D"/>
    <w:rsid w:val="003224E2"/>
    <w:rsid w:val="00323208"/>
    <w:rsid w:val="00325731"/>
    <w:rsid w:val="00325BBD"/>
    <w:rsid w:val="00325E21"/>
    <w:rsid w:val="003279B0"/>
    <w:rsid w:val="0033080A"/>
    <w:rsid w:val="00330AAA"/>
    <w:rsid w:val="003333D9"/>
    <w:rsid w:val="003334A9"/>
    <w:rsid w:val="00337697"/>
    <w:rsid w:val="0034491D"/>
    <w:rsid w:val="00345138"/>
    <w:rsid w:val="00345B45"/>
    <w:rsid w:val="00345F0B"/>
    <w:rsid w:val="0035019D"/>
    <w:rsid w:val="00350441"/>
    <w:rsid w:val="0035079C"/>
    <w:rsid w:val="00350C6D"/>
    <w:rsid w:val="00351858"/>
    <w:rsid w:val="00354747"/>
    <w:rsid w:val="00354D98"/>
    <w:rsid w:val="00356D7D"/>
    <w:rsid w:val="00360465"/>
    <w:rsid w:val="00361231"/>
    <w:rsid w:val="0036243B"/>
    <w:rsid w:val="003657AA"/>
    <w:rsid w:val="0036631D"/>
    <w:rsid w:val="00366518"/>
    <w:rsid w:val="0036778F"/>
    <w:rsid w:val="00371DE1"/>
    <w:rsid w:val="00372840"/>
    <w:rsid w:val="0037293F"/>
    <w:rsid w:val="00373F9A"/>
    <w:rsid w:val="0037782F"/>
    <w:rsid w:val="003817EB"/>
    <w:rsid w:val="00387397"/>
    <w:rsid w:val="0038771C"/>
    <w:rsid w:val="003927A0"/>
    <w:rsid w:val="00393D15"/>
    <w:rsid w:val="0039585A"/>
    <w:rsid w:val="003A24F9"/>
    <w:rsid w:val="003A297A"/>
    <w:rsid w:val="003A430B"/>
    <w:rsid w:val="003A541A"/>
    <w:rsid w:val="003A6923"/>
    <w:rsid w:val="003A7988"/>
    <w:rsid w:val="003B0597"/>
    <w:rsid w:val="003B1041"/>
    <w:rsid w:val="003B1EF8"/>
    <w:rsid w:val="003B1FC9"/>
    <w:rsid w:val="003B3759"/>
    <w:rsid w:val="003B3F4C"/>
    <w:rsid w:val="003B66D3"/>
    <w:rsid w:val="003B75E4"/>
    <w:rsid w:val="003C0567"/>
    <w:rsid w:val="003C2C67"/>
    <w:rsid w:val="003C2D4C"/>
    <w:rsid w:val="003C3B3A"/>
    <w:rsid w:val="003C57F5"/>
    <w:rsid w:val="003C5BA4"/>
    <w:rsid w:val="003C6D5B"/>
    <w:rsid w:val="003D0F67"/>
    <w:rsid w:val="003D2B3A"/>
    <w:rsid w:val="003D32CF"/>
    <w:rsid w:val="003D342F"/>
    <w:rsid w:val="003D630A"/>
    <w:rsid w:val="003E01E7"/>
    <w:rsid w:val="003E0E2F"/>
    <w:rsid w:val="003E2114"/>
    <w:rsid w:val="003E35A8"/>
    <w:rsid w:val="003E39E8"/>
    <w:rsid w:val="003E3E26"/>
    <w:rsid w:val="003F0FD8"/>
    <w:rsid w:val="003F1295"/>
    <w:rsid w:val="003F308F"/>
    <w:rsid w:val="003F5102"/>
    <w:rsid w:val="003F76FC"/>
    <w:rsid w:val="004002EB"/>
    <w:rsid w:val="004008CF"/>
    <w:rsid w:val="004068D2"/>
    <w:rsid w:val="00407A79"/>
    <w:rsid w:val="004108A6"/>
    <w:rsid w:val="004109D8"/>
    <w:rsid w:val="00411658"/>
    <w:rsid w:val="00411DAB"/>
    <w:rsid w:val="00412F5A"/>
    <w:rsid w:val="0041365E"/>
    <w:rsid w:val="004147F1"/>
    <w:rsid w:val="00414A9A"/>
    <w:rsid w:val="00420A8F"/>
    <w:rsid w:val="00422DDC"/>
    <w:rsid w:val="0042309E"/>
    <w:rsid w:val="004231B5"/>
    <w:rsid w:val="004236C8"/>
    <w:rsid w:val="004242B5"/>
    <w:rsid w:val="00427681"/>
    <w:rsid w:val="00430CF4"/>
    <w:rsid w:val="00433DB7"/>
    <w:rsid w:val="00435040"/>
    <w:rsid w:val="0043533E"/>
    <w:rsid w:val="0043565D"/>
    <w:rsid w:val="0043696B"/>
    <w:rsid w:val="004404C7"/>
    <w:rsid w:val="0044119B"/>
    <w:rsid w:val="00445C89"/>
    <w:rsid w:val="00452888"/>
    <w:rsid w:val="00453750"/>
    <w:rsid w:val="0045693A"/>
    <w:rsid w:val="00456941"/>
    <w:rsid w:val="00457040"/>
    <w:rsid w:val="0046286F"/>
    <w:rsid w:val="0046361F"/>
    <w:rsid w:val="00463C5A"/>
    <w:rsid w:val="004658CC"/>
    <w:rsid w:val="00465D74"/>
    <w:rsid w:val="004702EA"/>
    <w:rsid w:val="004711AE"/>
    <w:rsid w:val="004739BC"/>
    <w:rsid w:val="00474DCD"/>
    <w:rsid w:val="004777DB"/>
    <w:rsid w:val="00480E51"/>
    <w:rsid w:val="00480E6C"/>
    <w:rsid w:val="0048168D"/>
    <w:rsid w:val="0048259C"/>
    <w:rsid w:val="00482D02"/>
    <w:rsid w:val="00484326"/>
    <w:rsid w:val="00484363"/>
    <w:rsid w:val="00484C42"/>
    <w:rsid w:val="004857B3"/>
    <w:rsid w:val="00487FF7"/>
    <w:rsid w:val="00490369"/>
    <w:rsid w:val="00490475"/>
    <w:rsid w:val="00490FB3"/>
    <w:rsid w:val="0049121D"/>
    <w:rsid w:val="0049633C"/>
    <w:rsid w:val="00497EB0"/>
    <w:rsid w:val="004A635F"/>
    <w:rsid w:val="004A7519"/>
    <w:rsid w:val="004A7F7B"/>
    <w:rsid w:val="004B2EFC"/>
    <w:rsid w:val="004B2F75"/>
    <w:rsid w:val="004B303D"/>
    <w:rsid w:val="004B536D"/>
    <w:rsid w:val="004B62E3"/>
    <w:rsid w:val="004B64B1"/>
    <w:rsid w:val="004C0A2A"/>
    <w:rsid w:val="004C24DA"/>
    <w:rsid w:val="004C4402"/>
    <w:rsid w:val="004C4F47"/>
    <w:rsid w:val="004C7234"/>
    <w:rsid w:val="004C7CEF"/>
    <w:rsid w:val="004D01AC"/>
    <w:rsid w:val="004D180B"/>
    <w:rsid w:val="004D3518"/>
    <w:rsid w:val="004D47F5"/>
    <w:rsid w:val="004D62D6"/>
    <w:rsid w:val="004D6898"/>
    <w:rsid w:val="004D7778"/>
    <w:rsid w:val="004D7830"/>
    <w:rsid w:val="004E0327"/>
    <w:rsid w:val="004E7272"/>
    <w:rsid w:val="004E7921"/>
    <w:rsid w:val="004F088E"/>
    <w:rsid w:val="004F2019"/>
    <w:rsid w:val="004F2AFE"/>
    <w:rsid w:val="004F3F4E"/>
    <w:rsid w:val="004F44A5"/>
    <w:rsid w:val="004F69F7"/>
    <w:rsid w:val="004F7131"/>
    <w:rsid w:val="00500896"/>
    <w:rsid w:val="00501DA9"/>
    <w:rsid w:val="005051F4"/>
    <w:rsid w:val="0050721C"/>
    <w:rsid w:val="005079B2"/>
    <w:rsid w:val="00507F56"/>
    <w:rsid w:val="00510167"/>
    <w:rsid w:val="005117D7"/>
    <w:rsid w:val="00511E12"/>
    <w:rsid w:val="005123D0"/>
    <w:rsid w:val="005128CF"/>
    <w:rsid w:val="00513D2C"/>
    <w:rsid w:val="00513E86"/>
    <w:rsid w:val="00515958"/>
    <w:rsid w:val="00520ED2"/>
    <w:rsid w:val="00521B65"/>
    <w:rsid w:val="005222EF"/>
    <w:rsid w:val="005223DA"/>
    <w:rsid w:val="00523E77"/>
    <w:rsid w:val="00524991"/>
    <w:rsid w:val="005258CC"/>
    <w:rsid w:val="0052618D"/>
    <w:rsid w:val="00526CFF"/>
    <w:rsid w:val="005306A2"/>
    <w:rsid w:val="00533FCF"/>
    <w:rsid w:val="0053416C"/>
    <w:rsid w:val="00535225"/>
    <w:rsid w:val="005416D7"/>
    <w:rsid w:val="00541C2F"/>
    <w:rsid w:val="005450D9"/>
    <w:rsid w:val="00547A71"/>
    <w:rsid w:val="00550E0A"/>
    <w:rsid w:val="00552DE4"/>
    <w:rsid w:val="00555557"/>
    <w:rsid w:val="00555F73"/>
    <w:rsid w:val="005564C7"/>
    <w:rsid w:val="00557BD2"/>
    <w:rsid w:val="0056159E"/>
    <w:rsid w:val="005619BB"/>
    <w:rsid w:val="00563527"/>
    <w:rsid w:val="00564C91"/>
    <w:rsid w:val="00564F85"/>
    <w:rsid w:val="00570C16"/>
    <w:rsid w:val="005713FC"/>
    <w:rsid w:val="0057209F"/>
    <w:rsid w:val="00572C3B"/>
    <w:rsid w:val="0057407A"/>
    <w:rsid w:val="00576382"/>
    <w:rsid w:val="0058124E"/>
    <w:rsid w:val="005848A5"/>
    <w:rsid w:val="005869E1"/>
    <w:rsid w:val="00586E81"/>
    <w:rsid w:val="005875A3"/>
    <w:rsid w:val="00587814"/>
    <w:rsid w:val="00587ABA"/>
    <w:rsid w:val="00590794"/>
    <w:rsid w:val="00590FAC"/>
    <w:rsid w:val="0059267A"/>
    <w:rsid w:val="005938FA"/>
    <w:rsid w:val="00593A04"/>
    <w:rsid w:val="00594BBF"/>
    <w:rsid w:val="00595099"/>
    <w:rsid w:val="005953EA"/>
    <w:rsid w:val="00595AA2"/>
    <w:rsid w:val="00595ADF"/>
    <w:rsid w:val="00596218"/>
    <w:rsid w:val="00596F85"/>
    <w:rsid w:val="005A2D46"/>
    <w:rsid w:val="005A3243"/>
    <w:rsid w:val="005A3416"/>
    <w:rsid w:val="005A799E"/>
    <w:rsid w:val="005B03B2"/>
    <w:rsid w:val="005B1EE9"/>
    <w:rsid w:val="005B27FE"/>
    <w:rsid w:val="005B3448"/>
    <w:rsid w:val="005B614F"/>
    <w:rsid w:val="005B76DF"/>
    <w:rsid w:val="005B79CB"/>
    <w:rsid w:val="005B7C39"/>
    <w:rsid w:val="005C04F0"/>
    <w:rsid w:val="005C05C8"/>
    <w:rsid w:val="005C07D3"/>
    <w:rsid w:val="005C12A8"/>
    <w:rsid w:val="005C2386"/>
    <w:rsid w:val="005C3E28"/>
    <w:rsid w:val="005C6BCC"/>
    <w:rsid w:val="005C7C1B"/>
    <w:rsid w:val="005D0644"/>
    <w:rsid w:val="005D10D1"/>
    <w:rsid w:val="005D47E5"/>
    <w:rsid w:val="005D583C"/>
    <w:rsid w:val="005D6CC8"/>
    <w:rsid w:val="005D7472"/>
    <w:rsid w:val="005E08D7"/>
    <w:rsid w:val="005E092B"/>
    <w:rsid w:val="005E3304"/>
    <w:rsid w:val="005E4C16"/>
    <w:rsid w:val="005E57E1"/>
    <w:rsid w:val="005E5947"/>
    <w:rsid w:val="005E59C3"/>
    <w:rsid w:val="005E654D"/>
    <w:rsid w:val="005E7B5E"/>
    <w:rsid w:val="005F24BC"/>
    <w:rsid w:val="005F4259"/>
    <w:rsid w:val="005F61DF"/>
    <w:rsid w:val="005F754E"/>
    <w:rsid w:val="005F789A"/>
    <w:rsid w:val="00600860"/>
    <w:rsid w:val="0060163A"/>
    <w:rsid w:val="006023F9"/>
    <w:rsid w:val="006028FD"/>
    <w:rsid w:val="00603864"/>
    <w:rsid w:val="0060438F"/>
    <w:rsid w:val="00605C6D"/>
    <w:rsid w:val="00607E9E"/>
    <w:rsid w:val="00610559"/>
    <w:rsid w:val="00611F98"/>
    <w:rsid w:val="00614076"/>
    <w:rsid w:val="00616087"/>
    <w:rsid w:val="00617BB5"/>
    <w:rsid w:val="006208C4"/>
    <w:rsid w:val="00624E2F"/>
    <w:rsid w:val="00624F26"/>
    <w:rsid w:val="0062598B"/>
    <w:rsid w:val="00630D58"/>
    <w:rsid w:val="00631A45"/>
    <w:rsid w:val="00632F2E"/>
    <w:rsid w:val="006332F6"/>
    <w:rsid w:val="00633C69"/>
    <w:rsid w:val="0063538A"/>
    <w:rsid w:val="00636714"/>
    <w:rsid w:val="00636C54"/>
    <w:rsid w:val="00637A13"/>
    <w:rsid w:val="00637FBC"/>
    <w:rsid w:val="006413F2"/>
    <w:rsid w:val="006429F2"/>
    <w:rsid w:val="0064336D"/>
    <w:rsid w:val="006445F3"/>
    <w:rsid w:val="00645E9B"/>
    <w:rsid w:val="00651BA6"/>
    <w:rsid w:val="006534B2"/>
    <w:rsid w:val="00653632"/>
    <w:rsid w:val="0065466F"/>
    <w:rsid w:val="00655811"/>
    <w:rsid w:val="00655D4F"/>
    <w:rsid w:val="00655EE1"/>
    <w:rsid w:val="0065615D"/>
    <w:rsid w:val="00656AD7"/>
    <w:rsid w:val="00657011"/>
    <w:rsid w:val="0065730B"/>
    <w:rsid w:val="00661B78"/>
    <w:rsid w:val="00663F65"/>
    <w:rsid w:val="006650B5"/>
    <w:rsid w:val="006651B1"/>
    <w:rsid w:val="00665778"/>
    <w:rsid w:val="0066689B"/>
    <w:rsid w:val="00667339"/>
    <w:rsid w:val="0067181D"/>
    <w:rsid w:val="00671D69"/>
    <w:rsid w:val="006720E4"/>
    <w:rsid w:val="00674DD1"/>
    <w:rsid w:val="006761F8"/>
    <w:rsid w:val="006763E3"/>
    <w:rsid w:val="006766CF"/>
    <w:rsid w:val="00676797"/>
    <w:rsid w:val="00676E5F"/>
    <w:rsid w:val="006810E0"/>
    <w:rsid w:val="00684C8B"/>
    <w:rsid w:val="00684F57"/>
    <w:rsid w:val="00687300"/>
    <w:rsid w:val="0069164B"/>
    <w:rsid w:val="006945CA"/>
    <w:rsid w:val="006A1125"/>
    <w:rsid w:val="006A282E"/>
    <w:rsid w:val="006A3309"/>
    <w:rsid w:val="006A3A5A"/>
    <w:rsid w:val="006A5B34"/>
    <w:rsid w:val="006B337A"/>
    <w:rsid w:val="006B3DB9"/>
    <w:rsid w:val="006B4890"/>
    <w:rsid w:val="006B5084"/>
    <w:rsid w:val="006B6613"/>
    <w:rsid w:val="006B7FFD"/>
    <w:rsid w:val="006C4513"/>
    <w:rsid w:val="006C4F39"/>
    <w:rsid w:val="006C77A9"/>
    <w:rsid w:val="006D0A5A"/>
    <w:rsid w:val="006D25FE"/>
    <w:rsid w:val="006D4720"/>
    <w:rsid w:val="006D5B85"/>
    <w:rsid w:val="006E1108"/>
    <w:rsid w:val="006E21C3"/>
    <w:rsid w:val="006E2BD8"/>
    <w:rsid w:val="006E4C46"/>
    <w:rsid w:val="006E5306"/>
    <w:rsid w:val="006E6CDF"/>
    <w:rsid w:val="006E7C80"/>
    <w:rsid w:val="006F0708"/>
    <w:rsid w:val="006F09AE"/>
    <w:rsid w:val="006F0A11"/>
    <w:rsid w:val="006F0C28"/>
    <w:rsid w:val="006F1899"/>
    <w:rsid w:val="006F2142"/>
    <w:rsid w:val="006F2B67"/>
    <w:rsid w:val="006F2DF3"/>
    <w:rsid w:val="006F2E7F"/>
    <w:rsid w:val="006F37F2"/>
    <w:rsid w:val="006F6693"/>
    <w:rsid w:val="006F6A09"/>
    <w:rsid w:val="00701C56"/>
    <w:rsid w:val="007036F6"/>
    <w:rsid w:val="00703B8D"/>
    <w:rsid w:val="00704EAC"/>
    <w:rsid w:val="0070637F"/>
    <w:rsid w:val="00707D4D"/>
    <w:rsid w:val="00707FE8"/>
    <w:rsid w:val="0071364E"/>
    <w:rsid w:val="00714AAE"/>
    <w:rsid w:val="007201F6"/>
    <w:rsid w:val="00721584"/>
    <w:rsid w:val="00722926"/>
    <w:rsid w:val="00723058"/>
    <w:rsid w:val="00724962"/>
    <w:rsid w:val="00724A0F"/>
    <w:rsid w:val="00725B6A"/>
    <w:rsid w:val="00726D2F"/>
    <w:rsid w:val="00727034"/>
    <w:rsid w:val="00730B6F"/>
    <w:rsid w:val="007320B2"/>
    <w:rsid w:val="00732687"/>
    <w:rsid w:val="007326E5"/>
    <w:rsid w:val="00733F24"/>
    <w:rsid w:val="0073451D"/>
    <w:rsid w:val="007357AB"/>
    <w:rsid w:val="00736732"/>
    <w:rsid w:val="00736C81"/>
    <w:rsid w:val="00736F5E"/>
    <w:rsid w:val="0073702C"/>
    <w:rsid w:val="007370CB"/>
    <w:rsid w:val="00740019"/>
    <w:rsid w:val="00740241"/>
    <w:rsid w:val="007432F9"/>
    <w:rsid w:val="00746426"/>
    <w:rsid w:val="0075085F"/>
    <w:rsid w:val="00750BF9"/>
    <w:rsid w:val="00750CBE"/>
    <w:rsid w:val="007516B9"/>
    <w:rsid w:val="007539D8"/>
    <w:rsid w:val="00754333"/>
    <w:rsid w:val="00757098"/>
    <w:rsid w:val="007570B5"/>
    <w:rsid w:val="007570C7"/>
    <w:rsid w:val="00761A3C"/>
    <w:rsid w:val="00761D1D"/>
    <w:rsid w:val="00763FF0"/>
    <w:rsid w:val="007650D2"/>
    <w:rsid w:val="00766B5A"/>
    <w:rsid w:val="007672C3"/>
    <w:rsid w:val="00767B8C"/>
    <w:rsid w:val="00770046"/>
    <w:rsid w:val="00771F31"/>
    <w:rsid w:val="00772209"/>
    <w:rsid w:val="00774E1F"/>
    <w:rsid w:val="007770A5"/>
    <w:rsid w:val="007778F2"/>
    <w:rsid w:val="00781F4B"/>
    <w:rsid w:val="00782943"/>
    <w:rsid w:val="007834F2"/>
    <w:rsid w:val="0078432C"/>
    <w:rsid w:val="00787C3B"/>
    <w:rsid w:val="00791020"/>
    <w:rsid w:val="007951C2"/>
    <w:rsid w:val="00796484"/>
    <w:rsid w:val="00797B51"/>
    <w:rsid w:val="007A04D2"/>
    <w:rsid w:val="007A0792"/>
    <w:rsid w:val="007A4EE4"/>
    <w:rsid w:val="007A5F82"/>
    <w:rsid w:val="007A62F4"/>
    <w:rsid w:val="007A6F90"/>
    <w:rsid w:val="007B0C17"/>
    <w:rsid w:val="007B19B7"/>
    <w:rsid w:val="007B5479"/>
    <w:rsid w:val="007B55C7"/>
    <w:rsid w:val="007C2408"/>
    <w:rsid w:val="007C36BE"/>
    <w:rsid w:val="007C43F9"/>
    <w:rsid w:val="007C70D5"/>
    <w:rsid w:val="007D3878"/>
    <w:rsid w:val="007D4370"/>
    <w:rsid w:val="007D4569"/>
    <w:rsid w:val="007D47CE"/>
    <w:rsid w:val="007D4FC4"/>
    <w:rsid w:val="007D5203"/>
    <w:rsid w:val="007D5F9E"/>
    <w:rsid w:val="007D6713"/>
    <w:rsid w:val="007D7321"/>
    <w:rsid w:val="007E098F"/>
    <w:rsid w:val="007E1ED3"/>
    <w:rsid w:val="007E3BA2"/>
    <w:rsid w:val="007E3D2F"/>
    <w:rsid w:val="007E4342"/>
    <w:rsid w:val="007E43C3"/>
    <w:rsid w:val="007E443A"/>
    <w:rsid w:val="007E7B43"/>
    <w:rsid w:val="007F1A4C"/>
    <w:rsid w:val="007F2381"/>
    <w:rsid w:val="007F6B70"/>
    <w:rsid w:val="007F723F"/>
    <w:rsid w:val="007F7F7E"/>
    <w:rsid w:val="007F7FFB"/>
    <w:rsid w:val="008022C3"/>
    <w:rsid w:val="00803224"/>
    <w:rsid w:val="008041E6"/>
    <w:rsid w:val="008065D2"/>
    <w:rsid w:val="00813935"/>
    <w:rsid w:val="00814F39"/>
    <w:rsid w:val="00815A8A"/>
    <w:rsid w:val="008168CE"/>
    <w:rsid w:val="00820781"/>
    <w:rsid w:val="0082194C"/>
    <w:rsid w:val="008222FF"/>
    <w:rsid w:val="008225F4"/>
    <w:rsid w:val="00822CCA"/>
    <w:rsid w:val="008241FF"/>
    <w:rsid w:val="008267CC"/>
    <w:rsid w:val="00827454"/>
    <w:rsid w:val="00830F78"/>
    <w:rsid w:val="00831495"/>
    <w:rsid w:val="00831A76"/>
    <w:rsid w:val="00832F04"/>
    <w:rsid w:val="00833E7A"/>
    <w:rsid w:val="0083437F"/>
    <w:rsid w:val="0083539D"/>
    <w:rsid w:val="00835E8A"/>
    <w:rsid w:val="00836CC9"/>
    <w:rsid w:val="00840C2D"/>
    <w:rsid w:val="008411E9"/>
    <w:rsid w:val="00841617"/>
    <w:rsid w:val="0084200F"/>
    <w:rsid w:val="00843030"/>
    <w:rsid w:val="00843B2C"/>
    <w:rsid w:val="00844F16"/>
    <w:rsid w:val="00845699"/>
    <w:rsid w:val="00845A21"/>
    <w:rsid w:val="00847745"/>
    <w:rsid w:val="0085162B"/>
    <w:rsid w:val="0085312D"/>
    <w:rsid w:val="008558A3"/>
    <w:rsid w:val="00855FF9"/>
    <w:rsid w:val="00856E17"/>
    <w:rsid w:val="0085723E"/>
    <w:rsid w:val="00857277"/>
    <w:rsid w:val="0086277A"/>
    <w:rsid w:val="0086439F"/>
    <w:rsid w:val="00865A5B"/>
    <w:rsid w:val="00865CAF"/>
    <w:rsid w:val="008668A8"/>
    <w:rsid w:val="00867DB8"/>
    <w:rsid w:val="00867E3F"/>
    <w:rsid w:val="008719DF"/>
    <w:rsid w:val="00872496"/>
    <w:rsid w:val="008741B3"/>
    <w:rsid w:val="008748CE"/>
    <w:rsid w:val="008762B7"/>
    <w:rsid w:val="008768AD"/>
    <w:rsid w:val="00876D68"/>
    <w:rsid w:val="00876E03"/>
    <w:rsid w:val="00880AC4"/>
    <w:rsid w:val="00882055"/>
    <w:rsid w:val="00883428"/>
    <w:rsid w:val="008838F5"/>
    <w:rsid w:val="00887F99"/>
    <w:rsid w:val="00890102"/>
    <w:rsid w:val="00890510"/>
    <w:rsid w:val="0089141C"/>
    <w:rsid w:val="00892EF9"/>
    <w:rsid w:val="008937CE"/>
    <w:rsid w:val="00897447"/>
    <w:rsid w:val="00897C21"/>
    <w:rsid w:val="008A0971"/>
    <w:rsid w:val="008A16EC"/>
    <w:rsid w:val="008A4900"/>
    <w:rsid w:val="008A4932"/>
    <w:rsid w:val="008A55FE"/>
    <w:rsid w:val="008A5907"/>
    <w:rsid w:val="008A5B5F"/>
    <w:rsid w:val="008A7396"/>
    <w:rsid w:val="008B06C8"/>
    <w:rsid w:val="008B0AC3"/>
    <w:rsid w:val="008B0B04"/>
    <w:rsid w:val="008B146D"/>
    <w:rsid w:val="008B42AD"/>
    <w:rsid w:val="008B4D5F"/>
    <w:rsid w:val="008B4EB8"/>
    <w:rsid w:val="008B5666"/>
    <w:rsid w:val="008C1548"/>
    <w:rsid w:val="008C1792"/>
    <w:rsid w:val="008C2655"/>
    <w:rsid w:val="008C289B"/>
    <w:rsid w:val="008C2970"/>
    <w:rsid w:val="008C3D10"/>
    <w:rsid w:val="008C3EEB"/>
    <w:rsid w:val="008D0281"/>
    <w:rsid w:val="008D1DD2"/>
    <w:rsid w:val="008D2410"/>
    <w:rsid w:val="008D51BC"/>
    <w:rsid w:val="008D5441"/>
    <w:rsid w:val="008D6AEE"/>
    <w:rsid w:val="008D7715"/>
    <w:rsid w:val="008E2348"/>
    <w:rsid w:val="008E347D"/>
    <w:rsid w:val="008E4DFC"/>
    <w:rsid w:val="008E4F6A"/>
    <w:rsid w:val="008E609C"/>
    <w:rsid w:val="008E7487"/>
    <w:rsid w:val="008F04C8"/>
    <w:rsid w:val="008F4A58"/>
    <w:rsid w:val="008F6D45"/>
    <w:rsid w:val="0090168E"/>
    <w:rsid w:val="009032D4"/>
    <w:rsid w:val="009035D9"/>
    <w:rsid w:val="00903F5A"/>
    <w:rsid w:val="00903F81"/>
    <w:rsid w:val="009041E5"/>
    <w:rsid w:val="00905E6A"/>
    <w:rsid w:val="00907FF7"/>
    <w:rsid w:val="009105F9"/>
    <w:rsid w:val="00910969"/>
    <w:rsid w:val="00911D30"/>
    <w:rsid w:val="00912F93"/>
    <w:rsid w:val="0091619B"/>
    <w:rsid w:val="00916FB6"/>
    <w:rsid w:val="00917FF2"/>
    <w:rsid w:val="00920A0C"/>
    <w:rsid w:val="00920E37"/>
    <w:rsid w:val="009212F4"/>
    <w:rsid w:val="009214F2"/>
    <w:rsid w:val="009224B3"/>
    <w:rsid w:val="00922944"/>
    <w:rsid w:val="00922A95"/>
    <w:rsid w:val="00926502"/>
    <w:rsid w:val="009273AA"/>
    <w:rsid w:val="0092782E"/>
    <w:rsid w:val="009311F5"/>
    <w:rsid w:val="00931FD9"/>
    <w:rsid w:val="00932389"/>
    <w:rsid w:val="00933533"/>
    <w:rsid w:val="00934C41"/>
    <w:rsid w:val="00936479"/>
    <w:rsid w:val="00937A10"/>
    <w:rsid w:val="00937B18"/>
    <w:rsid w:val="009409A7"/>
    <w:rsid w:val="00941B63"/>
    <w:rsid w:val="0094272D"/>
    <w:rsid w:val="00942D48"/>
    <w:rsid w:val="00943E80"/>
    <w:rsid w:val="009464B0"/>
    <w:rsid w:val="00947A0F"/>
    <w:rsid w:val="00950538"/>
    <w:rsid w:val="00951BBD"/>
    <w:rsid w:val="00953759"/>
    <w:rsid w:val="00953A9B"/>
    <w:rsid w:val="00956B70"/>
    <w:rsid w:val="009572FF"/>
    <w:rsid w:val="009579EA"/>
    <w:rsid w:val="009607C9"/>
    <w:rsid w:val="00961A64"/>
    <w:rsid w:val="00965838"/>
    <w:rsid w:val="00965B90"/>
    <w:rsid w:val="00966115"/>
    <w:rsid w:val="00970C9A"/>
    <w:rsid w:val="00970FA6"/>
    <w:rsid w:val="00972812"/>
    <w:rsid w:val="00974A1B"/>
    <w:rsid w:val="00976E3A"/>
    <w:rsid w:val="00977C88"/>
    <w:rsid w:val="00977DB1"/>
    <w:rsid w:val="009801DC"/>
    <w:rsid w:val="009819B9"/>
    <w:rsid w:val="00981A04"/>
    <w:rsid w:val="00982E3C"/>
    <w:rsid w:val="009834C0"/>
    <w:rsid w:val="009848E8"/>
    <w:rsid w:val="009864A6"/>
    <w:rsid w:val="00986AAC"/>
    <w:rsid w:val="00986D73"/>
    <w:rsid w:val="009905FA"/>
    <w:rsid w:val="00990EB5"/>
    <w:rsid w:val="00991250"/>
    <w:rsid w:val="00995526"/>
    <w:rsid w:val="00996982"/>
    <w:rsid w:val="009977D4"/>
    <w:rsid w:val="00997F2F"/>
    <w:rsid w:val="009A0E50"/>
    <w:rsid w:val="009A136A"/>
    <w:rsid w:val="009A1DA2"/>
    <w:rsid w:val="009A2D85"/>
    <w:rsid w:val="009A35AA"/>
    <w:rsid w:val="009A3704"/>
    <w:rsid w:val="009A4078"/>
    <w:rsid w:val="009A4739"/>
    <w:rsid w:val="009A4B38"/>
    <w:rsid w:val="009A5E98"/>
    <w:rsid w:val="009A6120"/>
    <w:rsid w:val="009A674F"/>
    <w:rsid w:val="009A6D22"/>
    <w:rsid w:val="009B199C"/>
    <w:rsid w:val="009B3849"/>
    <w:rsid w:val="009B4DBE"/>
    <w:rsid w:val="009B5979"/>
    <w:rsid w:val="009B61F1"/>
    <w:rsid w:val="009B62E0"/>
    <w:rsid w:val="009C0D99"/>
    <w:rsid w:val="009C376F"/>
    <w:rsid w:val="009C3BD6"/>
    <w:rsid w:val="009C3D88"/>
    <w:rsid w:val="009C558B"/>
    <w:rsid w:val="009D3D51"/>
    <w:rsid w:val="009D4CF9"/>
    <w:rsid w:val="009D5670"/>
    <w:rsid w:val="009D7036"/>
    <w:rsid w:val="009E0E24"/>
    <w:rsid w:val="009E0ECD"/>
    <w:rsid w:val="009E1651"/>
    <w:rsid w:val="009E21CE"/>
    <w:rsid w:val="009E3858"/>
    <w:rsid w:val="009E467D"/>
    <w:rsid w:val="009E70DD"/>
    <w:rsid w:val="009E7305"/>
    <w:rsid w:val="009F211E"/>
    <w:rsid w:val="009F2ED9"/>
    <w:rsid w:val="009F30FC"/>
    <w:rsid w:val="009F3231"/>
    <w:rsid w:val="009F4229"/>
    <w:rsid w:val="009F5C58"/>
    <w:rsid w:val="009F7637"/>
    <w:rsid w:val="00A023A0"/>
    <w:rsid w:val="00A0329C"/>
    <w:rsid w:val="00A034F7"/>
    <w:rsid w:val="00A03E59"/>
    <w:rsid w:val="00A0525D"/>
    <w:rsid w:val="00A05EBC"/>
    <w:rsid w:val="00A06797"/>
    <w:rsid w:val="00A072C5"/>
    <w:rsid w:val="00A115E7"/>
    <w:rsid w:val="00A11EA9"/>
    <w:rsid w:val="00A12DAD"/>
    <w:rsid w:val="00A1370B"/>
    <w:rsid w:val="00A1562B"/>
    <w:rsid w:val="00A170F4"/>
    <w:rsid w:val="00A17E8E"/>
    <w:rsid w:val="00A21408"/>
    <w:rsid w:val="00A21697"/>
    <w:rsid w:val="00A21CFD"/>
    <w:rsid w:val="00A22798"/>
    <w:rsid w:val="00A23BA4"/>
    <w:rsid w:val="00A259F2"/>
    <w:rsid w:val="00A25B78"/>
    <w:rsid w:val="00A2616B"/>
    <w:rsid w:val="00A27B01"/>
    <w:rsid w:val="00A30787"/>
    <w:rsid w:val="00A30D11"/>
    <w:rsid w:val="00A322E3"/>
    <w:rsid w:val="00A32528"/>
    <w:rsid w:val="00A32C06"/>
    <w:rsid w:val="00A34058"/>
    <w:rsid w:val="00A34659"/>
    <w:rsid w:val="00A34CA5"/>
    <w:rsid w:val="00A361A3"/>
    <w:rsid w:val="00A400CC"/>
    <w:rsid w:val="00A40495"/>
    <w:rsid w:val="00A41566"/>
    <w:rsid w:val="00A43657"/>
    <w:rsid w:val="00A45C4F"/>
    <w:rsid w:val="00A45CB0"/>
    <w:rsid w:val="00A46288"/>
    <w:rsid w:val="00A46BA8"/>
    <w:rsid w:val="00A47634"/>
    <w:rsid w:val="00A52B91"/>
    <w:rsid w:val="00A56B5C"/>
    <w:rsid w:val="00A610E2"/>
    <w:rsid w:val="00A612FE"/>
    <w:rsid w:val="00A62104"/>
    <w:rsid w:val="00A659B8"/>
    <w:rsid w:val="00A66F4D"/>
    <w:rsid w:val="00A66F64"/>
    <w:rsid w:val="00A703B3"/>
    <w:rsid w:val="00A70B49"/>
    <w:rsid w:val="00A7188E"/>
    <w:rsid w:val="00A7296E"/>
    <w:rsid w:val="00A72F63"/>
    <w:rsid w:val="00A740D4"/>
    <w:rsid w:val="00A777C8"/>
    <w:rsid w:val="00A80739"/>
    <w:rsid w:val="00A8084F"/>
    <w:rsid w:val="00A809D1"/>
    <w:rsid w:val="00A8236A"/>
    <w:rsid w:val="00A83853"/>
    <w:rsid w:val="00A840BB"/>
    <w:rsid w:val="00A8631B"/>
    <w:rsid w:val="00A87342"/>
    <w:rsid w:val="00A92AB4"/>
    <w:rsid w:val="00A92D94"/>
    <w:rsid w:val="00AA26B8"/>
    <w:rsid w:val="00AA286D"/>
    <w:rsid w:val="00AA4288"/>
    <w:rsid w:val="00AA4907"/>
    <w:rsid w:val="00AB0A14"/>
    <w:rsid w:val="00AB1B76"/>
    <w:rsid w:val="00AB24E4"/>
    <w:rsid w:val="00AB34ED"/>
    <w:rsid w:val="00AB6196"/>
    <w:rsid w:val="00AC0B87"/>
    <w:rsid w:val="00AC0DB6"/>
    <w:rsid w:val="00AC1631"/>
    <w:rsid w:val="00AC23A3"/>
    <w:rsid w:val="00AC2624"/>
    <w:rsid w:val="00AC273E"/>
    <w:rsid w:val="00AC32A8"/>
    <w:rsid w:val="00AC7963"/>
    <w:rsid w:val="00AD075E"/>
    <w:rsid w:val="00AD0D0B"/>
    <w:rsid w:val="00AD0F14"/>
    <w:rsid w:val="00AD116F"/>
    <w:rsid w:val="00AD1351"/>
    <w:rsid w:val="00AD1F2B"/>
    <w:rsid w:val="00AD226E"/>
    <w:rsid w:val="00AD2F24"/>
    <w:rsid w:val="00AD3375"/>
    <w:rsid w:val="00AD374B"/>
    <w:rsid w:val="00AD3F75"/>
    <w:rsid w:val="00AD3FB9"/>
    <w:rsid w:val="00AD4528"/>
    <w:rsid w:val="00AD4D2B"/>
    <w:rsid w:val="00AD65F6"/>
    <w:rsid w:val="00AD6BD8"/>
    <w:rsid w:val="00AD7E4E"/>
    <w:rsid w:val="00AE22AA"/>
    <w:rsid w:val="00AE271D"/>
    <w:rsid w:val="00AE28FE"/>
    <w:rsid w:val="00AE33C5"/>
    <w:rsid w:val="00AF1CE1"/>
    <w:rsid w:val="00AF20F2"/>
    <w:rsid w:val="00AF2FF8"/>
    <w:rsid w:val="00AF4D58"/>
    <w:rsid w:val="00AF6666"/>
    <w:rsid w:val="00AF66BA"/>
    <w:rsid w:val="00AF7A35"/>
    <w:rsid w:val="00AF7BC5"/>
    <w:rsid w:val="00B00127"/>
    <w:rsid w:val="00B04FFA"/>
    <w:rsid w:val="00B05EA2"/>
    <w:rsid w:val="00B066F6"/>
    <w:rsid w:val="00B072D3"/>
    <w:rsid w:val="00B10B0F"/>
    <w:rsid w:val="00B116E3"/>
    <w:rsid w:val="00B118E4"/>
    <w:rsid w:val="00B15592"/>
    <w:rsid w:val="00B15ACF"/>
    <w:rsid w:val="00B16D2B"/>
    <w:rsid w:val="00B17113"/>
    <w:rsid w:val="00B21024"/>
    <w:rsid w:val="00B23AE9"/>
    <w:rsid w:val="00B24D05"/>
    <w:rsid w:val="00B31233"/>
    <w:rsid w:val="00B31595"/>
    <w:rsid w:val="00B3331C"/>
    <w:rsid w:val="00B33A4E"/>
    <w:rsid w:val="00B33CEF"/>
    <w:rsid w:val="00B36851"/>
    <w:rsid w:val="00B371E0"/>
    <w:rsid w:val="00B37A9C"/>
    <w:rsid w:val="00B37FF8"/>
    <w:rsid w:val="00B409C2"/>
    <w:rsid w:val="00B411F0"/>
    <w:rsid w:val="00B41DEC"/>
    <w:rsid w:val="00B515DB"/>
    <w:rsid w:val="00B53338"/>
    <w:rsid w:val="00B556E1"/>
    <w:rsid w:val="00B56577"/>
    <w:rsid w:val="00B57061"/>
    <w:rsid w:val="00B673BB"/>
    <w:rsid w:val="00B70AE1"/>
    <w:rsid w:val="00B73B9C"/>
    <w:rsid w:val="00B73CE8"/>
    <w:rsid w:val="00B75FD4"/>
    <w:rsid w:val="00B77120"/>
    <w:rsid w:val="00B778F7"/>
    <w:rsid w:val="00B81B44"/>
    <w:rsid w:val="00B8415B"/>
    <w:rsid w:val="00B86BBE"/>
    <w:rsid w:val="00B87B73"/>
    <w:rsid w:val="00B90148"/>
    <w:rsid w:val="00B9053B"/>
    <w:rsid w:val="00B9059E"/>
    <w:rsid w:val="00B95AEF"/>
    <w:rsid w:val="00B97002"/>
    <w:rsid w:val="00B9777C"/>
    <w:rsid w:val="00BA0C37"/>
    <w:rsid w:val="00BA1CB1"/>
    <w:rsid w:val="00BA27D5"/>
    <w:rsid w:val="00BA3782"/>
    <w:rsid w:val="00BA43BF"/>
    <w:rsid w:val="00BA5561"/>
    <w:rsid w:val="00BA5BEB"/>
    <w:rsid w:val="00BA7960"/>
    <w:rsid w:val="00BB21F5"/>
    <w:rsid w:val="00BB42CF"/>
    <w:rsid w:val="00BB4D98"/>
    <w:rsid w:val="00BB4EBF"/>
    <w:rsid w:val="00BB4F45"/>
    <w:rsid w:val="00BB5930"/>
    <w:rsid w:val="00BB59E0"/>
    <w:rsid w:val="00BB734F"/>
    <w:rsid w:val="00BB7DF0"/>
    <w:rsid w:val="00BC3422"/>
    <w:rsid w:val="00BC437C"/>
    <w:rsid w:val="00BC54FE"/>
    <w:rsid w:val="00BC6D63"/>
    <w:rsid w:val="00BC6E19"/>
    <w:rsid w:val="00BC787D"/>
    <w:rsid w:val="00BD055D"/>
    <w:rsid w:val="00BD05FA"/>
    <w:rsid w:val="00BD0B31"/>
    <w:rsid w:val="00BD0EDD"/>
    <w:rsid w:val="00BD2695"/>
    <w:rsid w:val="00BD4FF1"/>
    <w:rsid w:val="00BD5018"/>
    <w:rsid w:val="00BE1608"/>
    <w:rsid w:val="00BE1DBD"/>
    <w:rsid w:val="00BE22BE"/>
    <w:rsid w:val="00BE30E9"/>
    <w:rsid w:val="00BE4EDC"/>
    <w:rsid w:val="00BE538A"/>
    <w:rsid w:val="00BE5ADC"/>
    <w:rsid w:val="00BF34A0"/>
    <w:rsid w:val="00BF4F96"/>
    <w:rsid w:val="00C015B9"/>
    <w:rsid w:val="00C022F9"/>
    <w:rsid w:val="00C032EA"/>
    <w:rsid w:val="00C03F76"/>
    <w:rsid w:val="00C06EB5"/>
    <w:rsid w:val="00C1145F"/>
    <w:rsid w:val="00C11A7B"/>
    <w:rsid w:val="00C11BEF"/>
    <w:rsid w:val="00C11CD1"/>
    <w:rsid w:val="00C12328"/>
    <w:rsid w:val="00C138C2"/>
    <w:rsid w:val="00C15701"/>
    <w:rsid w:val="00C175EA"/>
    <w:rsid w:val="00C21CC2"/>
    <w:rsid w:val="00C22595"/>
    <w:rsid w:val="00C23F5D"/>
    <w:rsid w:val="00C254F2"/>
    <w:rsid w:val="00C258F2"/>
    <w:rsid w:val="00C2715F"/>
    <w:rsid w:val="00C279C7"/>
    <w:rsid w:val="00C31562"/>
    <w:rsid w:val="00C32D49"/>
    <w:rsid w:val="00C33152"/>
    <w:rsid w:val="00C33AD3"/>
    <w:rsid w:val="00C34859"/>
    <w:rsid w:val="00C41B3C"/>
    <w:rsid w:val="00C41FF1"/>
    <w:rsid w:val="00C4226E"/>
    <w:rsid w:val="00C42B4C"/>
    <w:rsid w:val="00C43F06"/>
    <w:rsid w:val="00C45702"/>
    <w:rsid w:val="00C47503"/>
    <w:rsid w:val="00C50A2B"/>
    <w:rsid w:val="00C50E81"/>
    <w:rsid w:val="00C5109C"/>
    <w:rsid w:val="00C51C01"/>
    <w:rsid w:val="00C52830"/>
    <w:rsid w:val="00C539DC"/>
    <w:rsid w:val="00C552D0"/>
    <w:rsid w:val="00C56261"/>
    <w:rsid w:val="00C56B4A"/>
    <w:rsid w:val="00C57C31"/>
    <w:rsid w:val="00C602B4"/>
    <w:rsid w:val="00C610FE"/>
    <w:rsid w:val="00C61B6F"/>
    <w:rsid w:val="00C61BF2"/>
    <w:rsid w:val="00C620C7"/>
    <w:rsid w:val="00C637E1"/>
    <w:rsid w:val="00C63D75"/>
    <w:rsid w:val="00C64023"/>
    <w:rsid w:val="00C64CB9"/>
    <w:rsid w:val="00C67EAC"/>
    <w:rsid w:val="00C70D50"/>
    <w:rsid w:val="00C72252"/>
    <w:rsid w:val="00C769AC"/>
    <w:rsid w:val="00C81050"/>
    <w:rsid w:val="00C812EB"/>
    <w:rsid w:val="00C82CF6"/>
    <w:rsid w:val="00C83A54"/>
    <w:rsid w:val="00C867B5"/>
    <w:rsid w:val="00C8785B"/>
    <w:rsid w:val="00C87E06"/>
    <w:rsid w:val="00C907D7"/>
    <w:rsid w:val="00C91458"/>
    <w:rsid w:val="00C92338"/>
    <w:rsid w:val="00C9397E"/>
    <w:rsid w:val="00C95562"/>
    <w:rsid w:val="00C95E66"/>
    <w:rsid w:val="00C96051"/>
    <w:rsid w:val="00C978F9"/>
    <w:rsid w:val="00C97B86"/>
    <w:rsid w:val="00CA05DC"/>
    <w:rsid w:val="00CA1CA8"/>
    <w:rsid w:val="00CA2A6D"/>
    <w:rsid w:val="00CA3217"/>
    <w:rsid w:val="00CA37D9"/>
    <w:rsid w:val="00CA3B85"/>
    <w:rsid w:val="00CA4D23"/>
    <w:rsid w:val="00CA6863"/>
    <w:rsid w:val="00CA7204"/>
    <w:rsid w:val="00CA768D"/>
    <w:rsid w:val="00CA7B47"/>
    <w:rsid w:val="00CB1746"/>
    <w:rsid w:val="00CB1DD6"/>
    <w:rsid w:val="00CB3976"/>
    <w:rsid w:val="00CB3DED"/>
    <w:rsid w:val="00CB441A"/>
    <w:rsid w:val="00CB4E8E"/>
    <w:rsid w:val="00CB4FD2"/>
    <w:rsid w:val="00CB695F"/>
    <w:rsid w:val="00CC386B"/>
    <w:rsid w:val="00CC538D"/>
    <w:rsid w:val="00CC5FD8"/>
    <w:rsid w:val="00CC6087"/>
    <w:rsid w:val="00CD0307"/>
    <w:rsid w:val="00CD1FFC"/>
    <w:rsid w:val="00CD3D1B"/>
    <w:rsid w:val="00CD5723"/>
    <w:rsid w:val="00CD7855"/>
    <w:rsid w:val="00CE083F"/>
    <w:rsid w:val="00CE0A6C"/>
    <w:rsid w:val="00CE27C5"/>
    <w:rsid w:val="00CE3140"/>
    <w:rsid w:val="00CE5C07"/>
    <w:rsid w:val="00CE622D"/>
    <w:rsid w:val="00CE6A45"/>
    <w:rsid w:val="00CF1BD0"/>
    <w:rsid w:val="00CF204E"/>
    <w:rsid w:val="00CF2474"/>
    <w:rsid w:val="00CF2F02"/>
    <w:rsid w:val="00CF545C"/>
    <w:rsid w:val="00CF6EC4"/>
    <w:rsid w:val="00CF766B"/>
    <w:rsid w:val="00CF7C52"/>
    <w:rsid w:val="00D000B1"/>
    <w:rsid w:val="00D022B8"/>
    <w:rsid w:val="00D02663"/>
    <w:rsid w:val="00D04389"/>
    <w:rsid w:val="00D04526"/>
    <w:rsid w:val="00D0633E"/>
    <w:rsid w:val="00D11616"/>
    <w:rsid w:val="00D12815"/>
    <w:rsid w:val="00D1286C"/>
    <w:rsid w:val="00D12A07"/>
    <w:rsid w:val="00D12E74"/>
    <w:rsid w:val="00D13203"/>
    <w:rsid w:val="00D13E2F"/>
    <w:rsid w:val="00D15955"/>
    <w:rsid w:val="00D15A90"/>
    <w:rsid w:val="00D211BC"/>
    <w:rsid w:val="00D2312F"/>
    <w:rsid w:val="00D23B04"/>
    <w:rsid w:val="00D23CD4"/>
    <w:rsid w:val="00D24688"/>
    <w:rsid w:val="00D26599"/>
    <w:rsid w:val="00D269C1"/>
    <w:rsid w:val="00D27944"/>
    <w:rsid w:val="00D31100"/>
    <w:rsid w:val="00D36204"/>
    <w:rsid w:val="00D37054"/>
    <w:rsid w:val="00D37D86"/>
    <w:rsid w:val="00D40D8B"/>
    <w:rsid w:val="00D41B2F"/>
    <w:rsid w:val="00D44953"/>
    <w:rsid w:val="00D4554E"/>
    <w:rsid w:val="00D4588B"/>
    <w:rsid w:val="00D462B4"/>
    <w:rsid w:val="00D46579"/>
    <w:rsid w:val="00D46CF3"/>
    <w:rsid w:val="00D46DE3"/>
    <w:rsid w:val="00D47C5E"/>
    <w:rsid w:val="00D50715"/>
    <w:rsid w:val="00D51E40"/>
    <w:rsid w:val="00D53213"/>
    <w:rsid w:val="00D54273"/>
    <w:rsid w:val="00D542F3"/>
    <w:rsid w:val="00D54513"/>
    <w:rsid w:val="00D54AAE"/>
    <w:rsid w:val="00D5553E"/>
    <w:rsid w:val="00D5644B"/>
    <w:rsid w:val="00D56E25"/>
    <w:rsid w:val="00D57305"/>
    <w:rsid w:val="00D57E89"/>
    <w:rsid w:val="00D60E1A"/>
    <w:rsid w:val="00D6219A"/>
    <w:rsid w:val="00D62F08"/>
    <w:rsid w:val="00D6560D"/>
    <w:rsid w:val="00D65D77"/>
    <w:rsid w:val="00D66137"/>
    <w:rsid w:val="00D662E0"/>
    <w:rsid w:val="00D663BB"/>
    <w:rsid w:val="00D66D41"/>
    <w:rsid w:val="00D67A49"/>
    <w:rsid w:val="00D717DE"/>
    <w:rsid w:val="00D718D7"/>
    <w:rsid w:val="00D74BFE"/>
    <w:rsid w:val="00D74ED7"/>
    <w:rsid w:val="00D75098"/>
    <w:rsid w:val="00D76C13"/>
    <w:rsid w:val="00D76E58"/>
    <w:rsid w:val="00D80ABE"/>
    <w:rsid w:val="00D8138B"/>
    <w:rsid w:val="00D814B7"/>
    <w:rsid w:val="00D817D6"/>
    <w:rsid w:val="00D82E38"/>
    <w:rsid w:val="00D84DB2"/>
    <w:rsid w:val="00D84F35"/>
    <w:rsid w:val="00D858EE"/>
    <w:rsid w:val="00D863EB"/>
    <w:rsid w:val="00D86D1C"/>
    <w:rsid w:val="00D9006C"/>
    <w:rsid w:val="00D90688"/>
    <w:rsid w:val="00D90CF5"/>
    <w:rsid w:val="00D92910"/>
    <w:rsid w:val="00D949FA"/>
    <w:rsid w:val="00D94EA9"/>
    <w:rsid w:val="00D96A05"/>
    <w:rsid w:val="00D96FF4"/>
    <w:rsid w:val="00DA3AAD"/>
    <w:rsid w:val="00DA66A1"/>
    <w:rsid w:val="00DB0804"/>
    <w:rsid w:val="00DB312B"/>
    <w:rsid w:val="00DB69F8"/>
    <w:rsid w:val="00DC1434"/>
    <w:rsid w:val="00DC1A94"/>
    <w:rsid w:val="00DC1E8E"/>
    <w:rsid w:val="00DC258C"/>
    <w:rsid w:val="00DC35E4"/>
    <w:rsid w:val="00DC5654"/>
    <w:rsid w:val="00DC658F"/>
    <w:rsid w:val="00DC674A"/>
    <w:rsid w:val="00DC6E61"/>
    <w:rsid w:val="00DC7392"/>
    <w:rsid w:val="00DD34D3"/>
    <w:rsid w:val="00DD35B5"/>
    <w:rsid w:val="00DD6383"/>
    <w:rsid w:val="00DD7FAE"/>
    <w:rsid w:val="00DE01F5"/>
    <w:rsid w:val="00DE0E4E"/>
    <w:rsid w:val="00DE2559"/>
    <w:rsid w:val="00DE536A"/>
    <w:rsid w:val="00DE60CC"/>
    <w:rsid w:val="00DF0E8E"/>
    <w:rsid w:val="00DF22DA"/>
    <w:rsid w:val="00DF36E3"/>
    <w:rsid w:val="00DF4790"/>
    <w:rsid w:val="00DF4BF9"/>
    <w:rsid w:val="00DF52CC"/>
    <w:rsid w:val="00DF554B"/>
    <w:rsid w:val="00DF5AF1"/>
    <w:rsid w:val="00E00A95"/>
    <w:rsid w:val="00E02324"/>
    <w:rsid w:val="00E0404B"/>
    <w:rsid w:val="00E04EEA"/>
    <w:rsid w:val="00E05049"/>
    <w:rsid w:val="00E05641"/>
    <w:rsid w:val="00E06416"/>
    <w:rsid w:val="00E0642B"/>
    <w:rsid w:val="00E10035"/>
    <w:rsid w:val="00E10C44"/>
    <w:rsid w:val="00E121AA"/>
    <w:rsid w:val="00E14B2A"/>
    <w:rsid w:val="00E17DC3"/>
    <w:rsid w:val="00E21566"/>
    <w:rsid w:val="00E22A20"/>
    <w:rsid w:val="00E24F69"/>
    <w:rsid w:val="00E25F3D"/>
    <w:rsid w:val="00E26B32"/>
    <w:rsid w:val="00E30359"/>
    <w:rsid w:val="00E31CD4"/>
    <w:rsid w:val="00E31E60"/>
    <w:rsid w:val="00E32CC2"/>
    <w:rsid w:val="00E33E08"/>
    <w:rsid w:val="00E33E16"/>
    <w:rsid w:val="00E35ABA"/>
    <w:rsid w:val="00E407B6"/>
    <w:rsid w:val="00E41008"/>
    <w:rsid w:val="00E41EF1"/>
    <w:rsid w:val="00E42942"/>
    <w:rsid w:val="00E451A2"/>
    <w:rsid w:val="00E45C9C"/>
    <w:rsid w:val="00E5130B"/>
    <w:rsid w:val="00E5382E"/>
    <w:rsid w:val="00E543D9"/>
    <w:rsid w:val="00E6075A"/>
    <w:rsid w:val="00E612A4"/>
    <w:rsid w:val="00E613B0"/>
    <w:rsid w:val="00E6466F"/>
    <w:rsid w:val="00E65A09"/>
    <w:rsid w:val="00E65A0A"/>
    <w:rsid w:val="00E71324"/>
    <w:rsid w:val="00E71BDF"/>
    <w:rsid w:val="00E72E8A"/>
    <w:rsid w:val="00E734E7"/>
    <w:rsid w:val="00E739E4"/>
    <w:rsid w:val="00E741E3"/>
    <w:rsid w:val="00E75CCB"/>
    <w:rsid w:val="00E8245B"/>
    <w:rsid w:val="00E82C21"/>
    <w:rsid w:val="00E82F59"/>
    <w:rsid w:val="00E83CA7"/>
    <w:rsid w:val="00E84517"/>
    <w:rsid w:val="00E86885"/>
    <w:rsid w:val="00E873B1"/>
    <w:rsid w:val="00E8796F"/>
    <w:rsid w:val="00E92192"/>
    <w:rsid w:val="00E9549E"/>
    <w:rsid w:val="00E95912"/>
    <w:rsid w:val="00E95A71"/>
    <w:rsid w:val="00E97B71"/>
    <w:rsid w:val="00EA030C"/>
    <w:rsid w:val="00EA240E"/>
    <w:rsid w:val="00EA2B81"/>
    <w:rsid w:val="00EA5761"/>
    <w:rsid w:val="00EA7975"/>
    <w:rsid w:val="00EB2384"/>
    <w:rsid w:val="00EB35D7"/>
    <w:rsid w:val="00EB363A"/>
    <w:rsid w:val="00EB5CD3"/>
    <w:rsid w:val="00EB6068"/>
    <w:rsid w:val="00EB7014"/>
    <w:rsid w:val="00EC0DE6"/>
    <w:rsid w:val="00EC2D8F"/>
    <w:rsid w:val="00EC32CF"/>
    <w:rsid w:val="00EC585D"/>
    <w:rsid w:val="00EC5CDE"/>
    <w:rsid w:val="00EC68FD"/>
    <w:rsid w:val="00ED1568"/>
    <w:rsid w:val="00ED2C21"/>
    <w:rsid w:val="00ED3077"/>
    <w:rsid w:val="00ED487E"/>
    <w:rsid w:val="00ED565E"/>
    <w:rsid w:val="00ED64F1"/>
    <w:rsid w:val="00ED656C"/>
    <w:rsid w:val="00EE256B"/>
    <w:rsid w:val="00EE293B"/>
    <w:rsid w:val="00EE33A1"/>
    <w:rsid w:val="00EE4529"/>
    <w:rsid w:val="00EE7A0D"/>
    <w:rsid w:val="00EF0E07"/>
    <w:rsid w:val="00EF1920"/>
    <w:rsid w:val="00EF1934"/>
    <w:rsid w:val="00EF1D65"/>
    <w:rsid w:val="00EF28DB"/>
    <w:rsid w:val="00EF295D"/>
    <w:rsid w:val="00EF4286"/>
    <w:rsid w:val="00EF501A"/>
    <w:rsid w:val="00EF53FF"/>
    <w:rsid w:val="00EF5AAE"/>
    <w:rsid w:val="00F01CCE"/>
    <w:rsid w:val="00F01E2D"/>
    <w:rsid w:val="00F0222C"/>
    <w:rsid w:val="00F023A8"/>
    <w:rsid w:val="00F049D0"/>
    <w:rsid w:val="00F05AFA"/>
    <w:rsid w:val="00F11C85"/>
    <w:rsid w:val="00F12312"/>
    <w:rsid w:val="00F12C85"/>
    <w:rsid w:val="00F13177"/>
    <w:rsid w:val="00F177C7"/>
    <w:rsid w:val="00F17CE1"/>
    <w:rsid w:val="00F20779"/>
    <w:rsid w:val="00F20EF9"/>
    <w:rsid w:val="00F2115C"/>
    <w:rsid w:val="00F22ABA"/>
    <w:rsid w:val="00F25BE1"/>
    <w:rsid w:val="00F31287"/>
    <w:rsid w:val="00F337E0"/>
    <w:rsid w:val="00F349C9"/>
    <w:rsid w:val="00F35F8A"/>
    <w:rsid w:val="00F36B12"/>
    <w:rsid w:val="00F40A6C"/>
    <w:rsid w:val="00F41570"/>
    <w:rsid w:val="00F41D11"/>
    <w:rsid w:val="00F4381D"/>
    <w:rsid w:val="00F45986"/>
    <w:rsid w:val="00F47C3D"/>
    <w:rsid w:val="00F47C64"/>
    <w:rsid w:val="00F504CA"/>
    <w:rsid w:val="00F51EF9"/>
    <w:rsid w:val="00F52F27"/>
    <w:rsid w:val="00F5425E"/>
    <w:rsid w:val="00F54FAC"/>
    <w:rsid w:val="00F6063D"/>
    <w:rsid w:val="00F60F9F"/>
    <w:rsid w:val="00F635D9"/>
    <w:rsid w:val="00F64CFF"/>
    <w:rsid w:val="00F64F08"/>
    <w:rsid w:val="00F70055"/>
    <w:rsid w:val="00F70CEE"/>
    <w:rsid w:val="00F71150"/>
    <w:rsid w:val="00F71D46"/>
    <w:rsid w:val="00F72BAC"/>
    <w:rsid w:val="00F734F5"/>
    <w:rsid w:val="00F73B5B"/>
    <w:rsid w:val="00F7492A"/>
    <w:rsid w:val="00F76BCA"/>
    <w:rsid w:val="00F81076"/>
    <w:rsid w:val="00F85C34"/>
    <w:rsid w:val="00F85ED5"/>
    <w:rsid w:val="00F87D7F"/>
    <w:rsid w:val="00F87F50"/>
    <w:rsid w:val="00F90462"/>
    <w:rsid w:val="00F904F3"/>
    <w:rsid w:val="00F90EA5"/>
    <w:rsid w:val="00F91F5A"/>
    <w:rsid w:val="00F92594"/>
    <w:rsid w:val="00F93FFC"/>
    <w:rsid w:val="00F940F3"/>
    <w:rsid w:val="00F966B1"/>
    <w:rsid w:val="00F96ACF"/>
    <w:rsid w:val="00F96B3D"/>
    <w:rsid w:val="00F97736"/>
    <w:rsid w:val="00F97D48"/>
    <w:rsid w:val="00FA0311"/>
    <w:rsid w:val="00FA1489"/>
    <w:rsid w:val="00FA221D"/>
    <w:rsid w:val="00FA31C9"/>
    <w:rsid w:val="00FA39E1"/>
    <w:rsid w:val="00FA41BB"/>
    <w:rsid w:val="00FA49D5"/>
    <w:rsid w:val="00FB2E50"/>
    <w:rsid w:val="00FB32D0"/>
    <w:rsid w:val="00FB38CF"/>
    <w:rsid w:val="00FB43B7"/>
    <w:rsid w:val="00FB45D2"/>
    <w:rsid w:val="00FB468C"/>
    <w:rsid w:val="00FB5223"/>
    <w:rsid w:val="00FB5BD3"/>
    <w:rsid w:val="00FC4105"/>
    <w:rsid w:val="00FC41A3"/>
    <w:rsid w:val="00FD07EF"/>
    <w:rsid w:val="00FD50F0"/>
    <w:rsid w:val="00FD640F"/>
    <w:rsid w:val="00FD6A72"/>
    <w:rsid w:val="00FD6B4C"/>
    <w:rsid w:val="00FD7069"/>
    <w:rsid w:val="00FD70DF"/>
    <w:rsid w:val="00FE0553"/>
    <w:rsid w:val="00FE1A35"/>
    <w:rsid w:val="00FE25D0"/>
    <w:rsid w:val="00FE6CB3"/>
    <w:rsid w:val="00FE7DDF"/>
    <w:rsid w:val="00FF30F2"/>
    <w:rsid w:val="00FF411C"/>
    <w:rsid w:val="00FF4E99"/>
    <w:rsid w:val="00FF7DC3"/>
    <w:rsid w:val="018A4FF9"/>
    <w:rsid w:val="0326E195"/>
    <w:rsid w:val="0567C823"/>
    <w:rsid w:val="07A023AD"/>
    <w:rsid w:val="0B40E827"/>
    <w:rsid w:val="101A486D"/>
    <w:rsid w:val="1028F59A"/>
    <w:rsid w:val="10A16264"/>
    <w:rsid w:val="112E108C"/>
    <w:rsid w:val="120C36CD"/>
    <w:rsid w:val="14278869"/>
    <w:rsid w:val="1624A7A7"/>
    <w:rsid w:val="1842B456"/>
    <w:rsid w:val="1BBFCBFB"/>
    <w:rsid w:val="1C7CDEC5"/>
    <w:rsid w:val="1D92E095"/>
    <w:rsid w:val="1DF6FCE7"/>
    <w:rsid w:val="21491D91"/>
    <w:rsid w:val="243FB6D9"/>
    <w:rsid w:val="2462FCD9"/>
    <w:rsid w:val="2880DD34"/>
    <w:rsid w:val="289C3FC9"/>
    <w:rsid w:val="2980C212"/>
    <w:rsid w:val="2FA0564B"/>
    <w:rsid w:val="2FA6ECFF"/>
    <w:rsid w:val="30004FBB"/>
    <w:rsid w:val="30D81F15"/>
    <w:rsid w:val="36180AAF"/>
    <w:rsid w:val="389AD42F"/>
    <w:rsid w:val="394B4E61"/>
    <w:rsid w:val="3B161C9A"/>
    <w:rsid w:val="3C23E49E"/>
    <w:rsid w:val="3D500BFF"/>
    <w:rsid w:val="3D663086"/>
    <w:rsid w:val="3F16EBA7"/>
    <w:rsid w:val="3F2B8377"/>
    <w:rsid w:val="4192D9BB"/>
    <w:rsid w:val="44A269DB"/>
    <w:rsid w:val="4645F8D5"/>
    <w:rsid w:val="46835C49"/>
    <w:rsid w:val="476D79D6"/>
    <w:rsid w:val="51FBF897"/>
    <w:rsid w:val="528C38C4"/>
    <w:rsid w:val="538AF454"/>
    <w:rsid w:val="54980705"/>
    <w:rsid w:val="54991652"/>
    <w:rsid w:val="56D8E2B4"/>
    <w:rsid w:val="583B5511"/>
    <w:rsid w:val="589789BA"/>
    <w:rsid w:val="5C9BE218"/>
    <w:rsid w:val="5EADAA9D"/>
    <w:rsid w:val="5EAFF3B8"/>
    <w:rsid w:val="5F097C76"/>
    <w:rsid w:val="5F931950"/>
    <w:rsid w:val="60EF87B1"/>
    <w:rsid w:val="63668A04"/>
    <w:rsid w:val="6451309D"/>
    <w:rsid w:val="6725D93A"/>
    <w:rsid w:val="67E7A081"/>
    <w:rsid w:val="68BF00D8"/>
    <w:rsid w:val="6C14CE79"/>
    <w:rsid w:val="723AC386"/>
    <w:rsid w:val="7443BED2"/>
    <w:rsid w:val="768D80CC"/>
    <w:rsid w:val="7852D5AB"/>
    <w:rsid w:val="786B95A8"/>
    <w:rsid w:val="793C2B28"/>
    <w:rsid w:val="7958291D"/>
    <w:rsid w:val="79F2AFE2"/>
    <w:rsid w:val="7AADB4DE"/>
    <w:rsid w:val="7F6C662D"/>
  </w:rsids>
  <m:mathPr>
    <m:mathFont m:val="Cambria Math"/>
    <m:brkBin m:val="before"/>
    <m:brkBinSub m:val="--"/>
    <m:smallFrac m:val="0"/>
    <m:dispDef/>
    <m:lMargin m:val="0"/>
    <m:rMargin m:val="0"/>
    <m:defJc m:val="centerGroup"/>
    <m:wrapIndent m:val="1440"/>
    <m:intLim m:val="subSup"/>
    <m:naryLim m:val="undOvr"/>
  </m:mathPr>
  <w:themeFontLang w:val="en-AU"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0DC8149"/>
  <w15:docId w15:val="{24931377-19D8-4431-87FE-758BC5591B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AU" w:eastAsia="en-AU" w:bidi="ar-SA"/>
      </w:rPr>
    </w:rPrDefault>
    <w:pPrDefault>
      <w:pPr>
        <w:spacing w:before="160" w:after="160" w:line="280" w:lineRule="atLeast"/>
      </w:pPr>
    </w:pPrDefault>
  </w:docDefaults>
  <w:latentStyles w:defLockedState="0" w:defUIPriority="1" w:defSemiHidden="0" w:defUnhideWhenUsed="0" w:defQFormat="0" w:count="376">
    <w:lsdException w:name="Normal" w:uiPriority="0"/>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qFormat="1"/>
    <w:lsdException w:name="heading 6" w:semiHidden="1" w:qFormat="1"/>
    <w:lsdException w:name="heading 7" w:semiHidden="1" w:unhideWhenUsed="1" w:qFormat="1"/>
    <w:lsdException w:name="heading 8" w:semiHidden="1" w:unhideWhenUsed="1" w:qFormat="1"/>
    <w:lsdException w:name="heading 9" w:semiHidden="1" w:unhideWhenUsed="1" w:qFormat="1"/>
    <w:lsdException w:name="index 1" w:uiPriority="99" w:unhideWhenUsed="1"/>
    <w:lsdException w:name="index 2"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unhideWhenUsed="1"/>
    <w:lsdException w:name="toc 2" w:uiPriority="39" w:unhideWhenUsed="1"/>
    <w:lsdException w:name="toc 3" w:uiPriority="39" w:unhideWhenUsed="1"/>
    <w:lsdException w:name="toc 4" w:semiHidden="1" w:uiPriority="39"/>
    <w:lsdException w:name="toc 5" w:semiHidden="1"/>
    <w:lsdException w:name="toc 6" w:semiHidden="1"/>
    <w:lsdException w:name="toc 7" w:semiHidden="1" w:unhideWhenUsed="1"/>
    <w:lsdException w:name="toc 8" w:semiHidden="1" w:unhideWhenUsed="1"/>
    <w:lsdException w:name="toc 9" w:semiHidden="1" w:unhideWhenUsed="1"/>
    <w:lsdException w:name="Normal Indent" w:semiHidden="1" w:qFormat="1"/>
    <w:lsdException w:name="footnote text" w:semiHidden="1" w:uiPriority="8" w:unhideWhenUsed="1"/>
    <w:lsdException w:name="annotation text" w:semiHidden="1" w:unhideWhenUsed="1"/>
    <w:lsdException w:name="header" w:uiPriority="99" w:unhideWhenUsed="1"/>
    <w:lsdException w:name="footer" w:uiPriority="99" w:unhideWhenUsed="1"/>
    <w:lsdException w:name="index heading" w:uiPriority="99" w:unhideWhenUsed="1"/>
    <w:lsdException w:name="caption" w:uiPriority="35" w:unhideWhenUsed="1"/>
    <w:lsdException w:name="table of figures" w:semiHidden="1" w:uiPriority="2" w:unhideWhenUsed="1"/>
    <w:lsdException w:name="envelope address" w:semiHidden="1" w:unhideWhenUsed="1"/>
    <w:lsdException w:name="envelope return" w:semiHidden="1" w:unhideWhenUsed="1"/>
    <w:lsdException w:name="footnote reference" w:semiHidden="1" w:uiPriority="8" w:unhideWhenUsed="1"/>
    <w:lsdException w:name="annotation reference" w:semiHidden="1" w:unhideWhenUsed="1"/>
    <w:lsdException w:name="line number" w:semiHidden="1" w:unhideWhenUsed="1"/>
    <w:lsdException w:name="page number" w:uiPriority="49" w:unhideWhenUsed="1"/>
    <w:lsdException w:name="endnote reference" w:semiHidden="1" w:unhideWhenUsed="1"/>
    <w:lsdException w:name="endnote text" w:semiHidden="1" w:unhideWhenUsed="1"/>
    <w:lsdException w:name="table of authorities" w:semiHidden="1" w:uiPriority="2" w:unhideWhenUsed="1"/>
    <w:lsdException w:name="macro" w:semiHidden="1" w:unhideWhenUsed="1"/>
    <w:lsdException w:name="toa heading" w:semiHidden="1" w:uiPriority="99" w:unhideWhenUsed="1"/>
    <w:lsdException w:name="List" w:semiHidden="1" w:unhideWhenUsed="1"/>
    <w:lsdException w:name="List Bullet" w:semiHidden="1" w:unhideWhenUsed="1"/>
    <w:lsdException w:name="List Number" w:semiHidden="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99"/>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99"/>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iPriority="99" w:unhideWhenUsed="1"/>
    <w:lsdException w:name="FollowedHyperlink" w:semiHidden="1" w:unhideWhenUsed="1"/>
    <w:lsdException w:name="Strong" w:semiHidden="1" w:qFormat="1"/>
    <w:lsdException w:name="Emphasis" w:semiHidden="1"/>
    <w:lsdException w:name="Document Map" w:semiHidden="1" w:unhideWhenUsed="1"/>
    <w:lsdException w:name="Plain Text" w:semiHidden="1" w:unhideWhenUsed="1"/>
    <w:lsdException w:name="E-mail Signature" w:semiHidden="1" w:unhideWhenUsed="1"/>
    <w:lsdException w:name="HTML Top of Form" w:semiHidden="1" w:uiPriority="99" w:unhideWhenUsed="1"/>
    <w:lsdException w:name="HTML Bottom of Form" w:semiHidden="1" w:uiPriority="99"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iPriority="99" w:unhideWhenUsed="1"/>
    <w:lsdException w:name="annotation subject" w:semiHidden="1" w:unhideWhenUsed="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iPriority="99" w:unhideWhenUsed="1"/>
    <w:lsdException w:name="Table Simple 2" w:semiHidden="1" w:uiPriority="99" w:unhideWhenUsed="1"/>
    <w:lsdException w:name="Table Simple 3" w:semiHidden="1" w:uiPriority="99" w:unhideWhenUsed="1"/>
    <w:lsdException w:name="Table Classic 1" w:semiHidden="1" w:uiPriority="99" w:unhideWhenUsed="1"/>
    <w:lsdException w:name="Table Classic 2" w:semiHidden="1" w:uiPriority="99" w:unhideWhenUsed="1"/>
    <w:lsdException w:name="Table Classic 3" w:semiHidden="1" w:uiPriority="99" w:unhideWhenUsed="1"/>
    <w:lsdException w:name="Table Classic 4" w:semiHidden="1" w:uiPriority="99" w:unhideWhenUsed="1"/>
    <w:lsdException w:name="Table Colorful 1" w:semiHidden="1" w:uiPriority="99" w:unhideWhenUsed="1"/>
    <w:lsdException w:name="Table Colorful 2" w:semiHidden="1" w:uiPriority="99" w:unhideWhenUsed="1"/>
    <w:lsdException w:name="Table Colorful 3" w:semiHidden="1" w:uiPriority="99" w:unhideWhenUsed="1"/>
    <w:lsdException w:name="Table Columns 1" w:semiHidden="1" w:uiPriority="99" w:unhideWhenUsed="1"/>
    <w:lsdException w:name="Table Columns 2" w:semiHidden="1" w:uiPriority="99" w:unhideWhenUsed="1"/>
    <w:lsdException w:name="Table Columns 3" w:semiHidden="1" w:uiPriority="99" w:unhideWhenUsed="1"/>
    <w:lsdException w:name="Table Columns 4" w:semiHidden="1" w:uiPriority="99" w:unhideWhenUsed="1"/>
    <w:lsdException w:name="Table Columns 5" w:semiHidden="1" w:uiPriority="99" w:unhideWhenUsed="1"/>
    <w:lsdException w:name="Table Grid 1" w:semiHidden="1" w:uiPriority="99" w:unhideWhenUsed="1"/>
    <w:lsdException w:name="Table Grid 2" w:semiHidden="1" w:uiPriority="99" w:unhideWhenUsed="1"/>
    <w:lsdException w:name="Table Grid 3" w:semiHidden="1" w:uiPriority="99" w:unhideWhenUsed="1"/>
    <w:lsdException w:name="Table Grid 4" w:semiHidden="1" w:uiPriority="99" w:unhideWhenUsed="1"/>
    <w:lsdException w:name="Table Grid 5" w:semiHidden="1" w:uiPriority="99" w:unhideWhenUsed="1"/>
    <w:lsdException w:name="Table Grid 6" w:semiHidden="1" w:uiPriority="99" w:unhideWhenUsed="1"/>
    <w:lsdException w:name="Table Grid 7" w:semiHidden="1" w:uiPriority="99" w:unhideWhenUsed="1"/>
    <w:lsdException w:name="Table Grid 8" w:semiHidden="1" w:uiPriority="99" w:unhideWhenUsed="1"/>
    <w:lsdException w:name="Table List 1" w:semiHidden="1" w:uiPriority="99" w:unhideWhenUsed="1"/>
    <w:lsdException w:name="Table List 2" w:semiHidden="1" w:uiPriority="99" w:unhideWhenUsed="1"/>
    <w:lsdException w:name="Table List 3" w:semiHidden="1" w:uiPriority="99" w:unhideWhenUsed="1"/>
    <w:lsdException w:name="Table List 4" w:semiHidden="1" w:uiPriority="99" w:unhideWhenUsed="1"/>
    <w:lsdException w:name="Table List 5" w:semiHidden="1" w:uiPriority="99" w:unhideWhenUsed="1"/>
    <w:lsdException w:name="Table List 6" w:semiHidden="1" w:uiPriority="99" w:unhideWhenUsed="1"/>
    <w:lsdException w:name="Table List 7" w:semiHidden="1" w:uiPriority="99" w:unhideWhenUsed="1"/>
    <w:lsdException w:name="Table List 8" w:semiHidden="1" w:uiPriority="99" w:unhideWhenUsed="1"/>
    <w:lsdException w:name="Table 3D effects 1" w:semiHidden="1" w:uiPriority="99" w:unhideWhenUsed="1"/>
    <w:lsdException w:name="Table 3D effects 2" w:semiHidden="1" w:uiPriority="99" w:unhideWhenUsed="1"/>
    <w:lsdException w:name="Table 3D effects 3" w:semiHidden="1" w:uiPriority="99" w:unhideWhenUsed="1"/>
    <w:lsdException w:name="Table Contemporary" w:semiHidden="1" w:uiPriority="99" w:unhideWhenUsed="1"/>
    <w:lsdException w:name="Table Elegant" w:semiHidden="1" w:uiPriority="99" w:unhideWhenUsed="1"/>
    <w:lsdException w:name="Table Professional" w:semiHidden="1" w:uiPriority="99" w:unhideWhenUsed="1"/>
    <w:lsdException w:name="Table Subtle 1" w:semiHidden="1" w:uiPriority="99" w:unhideWhenUsed="1"/>
    <w:lsdException w:name="Table Subtle 2" w:semiHidden="1" w:uiPriority="99" w:unhideWhenUsed="1"/>
    <w:lsdException w:name="Table Web 1" w:semiHidden="1" w:uiPriority="99" w:unhideWhenUsed="1"/>
    <w:lsdException w:name="Table Web 2" w:semiHidden="1" w:uiPriority="99" w:unhideWhenUsed="1"/>
    <w:lsdException w:name="Table Web 3" w:semiHidden="1" w:uiPriority="99" w:unhideWhenUsed="1"/>
    <w:lsdException w:name="Balloon Text" w:semiHidden="1" w:uiPriority="99" w:unhideWhenUsed="1"/>
    <w:lsdException w:name="Table Grid" w:uiPriority="39"/>
    <w:lsdException w:name="Table Theme" w:semiHidden="1" w:uiPriority="99" w:unhideWhenUsed="1"/>
    <w:lsdException w:name="Placeholder Text" w:semiHidden="1"/>
    <w:lsdException w:name="No Spacing" w:semiHidden="1"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qFormat="1"/>
    <w:lsdException w:name="Quote" w:qFormat="1"/>
    <w:lsdException w:name="Intense Quote" w:semiHidden="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qFormat="1"/>
    <w:lsdException w:name="Intense Emphasis" w:semiHidden="1"/>
    <w:lsdException w:name="Subtle Reference" w:semiHidden="1" w:qFormat="1"/>
    <w:lsdException w:name="Intense Reference" w:semiHidden="1"/>
    <w:lsdException w:name="Book Title" w:semiHidden="1" w:qFormat="1"/>
    <w:lsdException w:name="Bibliography" w:semiHidden="1" w:unhideWhenUsed="1"/>
    <w:lsdException w:name="TOC Heading" w:semiHidden="1" w:uiPriority="39"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uiPriority w:val="1"/>
    <w:rsid w:val="0059267A"/>
  </w:style>
  <w:style w:type="paragraph" w:styleId="Heading1">
    <w:name w:val="heading 1"/>
    <w:basedOn w:val="Normal"/>
    <w:next w:val="SCVbody"/>
    <w:link w:val="Heading1Char"/>
    <w:qFormat/>
    <w:rsid w:val="00B9059E"/>
    <w:pPr>
      <w:keepNext/>
      <w:keepLines/>
      <w:pageBreakBefore/>
      <w:suppressAutoHyphens/>
      <w:spacing w:before="0" w:after="320" w:line="240" w:lineRule="auto"/>
      <w:outlineLvl w:val="0"/>
    </w:pPr>
    <w:rPr>
      <w:rFonts w:asciiTheme="majorHAnsi" w:eastAsiaTheme="majorEastAsia" w:hAnsiTheme="majorHAnsi" w:cstheme="majorBidi"/>
      <w:b/>
      <w:bCs/>
      <w:color w:val="007586" w:themeColor="text2"/>
      <w:sz w:val="48"/>
      <w:szCs w:val="32"/>
    </w:rPr>
  </w:style>
  <w:style w:type="paragraph" w:styleId="Heading2">
    <w:name w:val="heading 2"/>
    <w:basedOn w:val="Normal"/>
    <w:next w:val="SCVbody"/>
    <w:link w:val="Heading2Char"/>
    <w:qFormat/>
    <w:rsid w:val="00E45C9C"/>
    <w:pPr>
      <w:keepNext/>
      <w:keepLines/>
      <w:spacing w:before="280" w:after="80" w:line="240" w:lineRule="auto"/>
      <w:outlineLvl w:val="1"/>
    </w:pPr>
    <w:rPr>
      <w:rFonts w:asciiTheme="majorHAnsi" w:eastAsiaTheme="majorEastAsia" w:hAnsiTheme="majorHAnsi" w:cstheme="majorBidi"/>
      <w:b/>
      <w:bCs/>
      <w:sz w:val="26"/>
      <w:szCs w:val="26"/>
    </w:rPr>
  </w:style>
  <w:style w:type="paragraph" w:styleId="Heading3">
    <w:name w:val="heading 3"/>
    <w:basedOn w:val="Normal"/>
    <w:next w:val="SCVbody"/>
    <w:link w:val="Heading3Char"/>
    <w:qFormat/>
    <w:rsid w:val="00E45C9C"/>
    <w:pPr>
      <w:keepNext/>
      <w:keepLines/>
      <w:spacing w:before="240" w:after="80" w:line="240" w:lineRule="auto"/>
      <w:outlineLvl w:val="2"/>
    </w:pPr>
    <w:rPr>
      <w:rFonts w:asciiTheme="majorHAnsi" w:eastAsiaTheme="majorEastAsia" w:hAnsiTheme="majorHAnsi" w:cstheme="majorBidi"/>
      <w:b/>
      <w:bCs/>
      <w:color w:val="007586" w:themeColor="text2"/>
      <w:sz w:val="24"/>
      <w:szCs w:val="22"/>
    </w:rPr>
  </w:style>
  <w:style w:type="paragraph" w:styleId="Heading4">
    <w:name w:val="heading 4"/>
    <w:basedOn w:val="Normal"/>
    <w:next w:val="SCVbody"/>
    <w:link w:val="Heading4Char"/>
    <w:qFormat/>
    <w:rsid w:val="00E45C9C"/>
    <w:pPr>
      <w:keepNext/>
      <w:keepLines/>
      <w:spacing w:before="320" w:after="70" w:line="240" w:lineRule="auto"/>
      <w:outlineLvl w:val="3"/>
    </w:pPr>
    <w:rPr>
      <w:rFonts w:asciiTheme="majorHAnsi" w:eastAsiaTheme="majorEastAsia" w:hAnsiTheme="majorHAnsi" w:cstheme="majorBidi"/>
      <w:b/>
      <w:bCs/>
      <w:iCs/>
      <w:color w:val="000000" w:themeColor="text1"/>
    </w:rPr>
  </w:style>
  <w:style w:type="paragraph" w:styleId="Heading5">
    <w:name w:val="heading 5"/>
    <w:basedOn w:val="Normal"/>
    <w:next w:val="SCVbody"/>
    <w:link w:val="Heading5Char"/>
    <w:uiPriority w:val="1"/>
    <w:semiHidden/>
    <w:qFormat/>
    <w:rsid w:val="00E45C9C"/>
    <w:pPr>
      <w:keepNext/>
      <w:keepLines/>
      <w:spacing w:before="280" w:after="80" w:line="264" w:lineRule="auto"/>
      <w:outlineLvl w:val="4"/>
    </w:pPr>
    <w:rPr>
      <w:rFonts w:asciiTheme="majorHAnsi" w:eastAsiaTheme="majorEastAsia" w:hAnsiTheme="majorHAnsi" w:cstheme="majorBidi"/>
      <w:color w:val="141A1F"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LightShading">
    <w:name w:val="Light Shading"/>
    <w:basedOn w:val="TableNormal"/>
    <w:uiPriority w:val="60"/>
    <w:semiHidden/>
    <w:rsid w:val="00E45C9C"/>
    <w:pPr>
      <w:spacing w:after="0" w:line="240" w:lineRule="auto"/>
    </w:pPr>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TableGrid">
    <w:name w:val="Table Grid"/>
    <w:basedOn w:val="TableNormal"/>
    <w:uiPriority w:val="39"/>
    <w:rsid w:val="00E45C9C"/>
    <w:pPr>
      <w:spacing w:before="0" w:after="0" w:line="240" w:lineRule="auto"/>
    </w:pPr>
    <w:rPr>
      <w:rFonts w:eastAsiaTheme="minorHAnsi"/>
      <w:sz w:val="22"/>
      <w:szCs w:val="22"/>
      <w:lang w:eastAsia="en-US"/>
    </w:rPr>
    <w:tblPr>
      <w:tblBorders>
        <w:top w:val="single" w:sz="2" w:space="0" w:color="80808B"/>
        <w:bottom w:val="single" w:sz="2" w:space="0" w:color="80808B"/>
        <w:insideH w:val="single" w:sz="2" w:space="0" w:color="80808B"/>
      </w:tblBorders>
    </w:tblPr>
    <w:tblStylePr w:type="firstRow">
      <w:tblPr/>
      <w:tcPr>
        <w:tcBorders>
          <w:top w:val="nil"/>
          <w:left w:val="nil"/>
          <w:bottom w:val="single" w:sz="24" w:space="0" w:color="CCCCD0"/>
          <w:right w:val="nil"/>
          <w:insideH w:val="nil"/>
          <w:insideV w:val="nil"/>
          <w:tl2br w:val="nil"/>
          <w:tr2bl w:val="nil"/>
        </w:tcBorders>
        <w:shd w:val="clear" w:color="auto" w:fill="EDF5F7" w:themeFill="background2"/>
      </w:tcPr>
    </w:tblStylePr>
  </w:style>
  <w:style w:type="table" w:styleId="LightList-Accent4">
    <w:name w:val="Light List Accent 4"/>
    <w:basedOn w:val="TableNormal"/>
    <w:uiPriority w:val="61"/>
    <w:semiHidden/>
    <w:rsid w:val="00E45C9C"/>
    <w:pPr>
      <w:spacing w:after="0" w:line="240" w:lineRule="auto"/>
    </w:pPr>
    <w:tblPr>
      <w:tblStyleRowBandSize w:val="1"/>
      <w:tblStyleColBandSize w:val="1"/>
      <w:tblBorders>
        <w:top w:val="single" w:sz="8" w:space="0" w:color="004C97" w:themeColor="accent4"/>
        <w:left w:val="single" w:sz="8" w:space="0" w:color="004C97" w:themeColor="accent4"/>
        <w:bottom w:val="single" w:sz="8" w:space="0" w:color="004C97" w:themeColor="accent4"/>
        <w:right w:val="single" w:sz="8" w:space="0" w:color="004C97" w:themeColor="accent4"/>
      </w:tblBorders>
    </w:tblPr>
    <w:tblStylePr w:type="firstRow">
      <w:pPr>
        <w:spacing w:before="0" w:after="0" w:line="240" w:lineRule="auto"/>
      </w:pPr>
      <w:rPr>
        <w:b/>
        <w:bCs/>
        <w:color w:val="FFFFFF" w:themeColor="background1"/>
      </w:rPr>
      <w:tblPr/>
      <w:tcPr>
        <w:shd w:val="clear" w:color="auto" w:fill="004C97" w:themeFill="accent4"/>
      </w:tcPr>
    </w:tblStylePr>
    <w:tblStylePr w:type="lastRow">
      <w:pPr>
        <w:spacing w:before="0" w:after="0" w:line="240" w:lineRule="auto"/>
      </w:pPr>
      <w:rPr>
        <w:b/>
        <w:bCs/>
      </w:rPr>
      <w:tblPr/>
      <w:tcPr>
        <w:tcBorders>
          <w:top w:val="double" w:sz="6" w:space="0" w:color="004C97" w:themeColor="accent4"/>
          <w:left w:val="single" w:sz="8" w:space="0" w:color="004C97" w:themeColor="accent4"/>
          <w:bottom w:val="single" w:sz="8" w:space="0" w:color="004C97" w:themeColor="accent4"/>
          <w:right w:val="single" w:sz="8" w:space="0" w:color="004C97" w:themeColor="accent4"/>
        </w:tcBorders>
      </w:tcPr>
    </w:tblStylePr>
    <w:tblStylePr w:type="firstCol">
      <w:rPr>
        <w:b/>
        <w:bCs/>
      </w:rPr>
    </w:tblStylePr>
    <w:tblStylePr w:type="lastCol">
      <w:rPr>
        <w:b/>
        <w:bCs/>
      </w:rPr>
    </w:tblStylePr>
    <w:tblStylePr w:type="band1Vert">
      <w:tblPr/>
      <w:tcPr>
        <w:tcBorders>
          <w:top w:val="single" w:sz="8" w:space="0" w:color="004C97" w:themeColor="accent4"/>
          <w:left w:val="single" w:sz="8" w:space="0" w:color="004C97" w:themeColor="accent4"/>
          <w:bottom w:val="single" w:sz="8" w:space="0" w:color="004C97" w:themeColor="accent4"/>
          <w:right w:val="single" w:sz="8" w:space="0" w:color="004C97" w:themeColor="accent4"/>
        </w:tcBorders>
      </w:tcPr>
    </w:tblStylePr>
    <w:tblStylePr w:type="band1Horz">
      <w:tblPr/>
      <w:tcPr>
        <w:tcBorders>
          <w:top w:val="single" w:sz="8" w:space="0" w:color="004C97" w:themeColor="accent4"/>
          <w:left w:val="single" w:sz="8" w:space="0" w:color="004C97" w:themeColor="accent4"/>
          <w:bottom w:val="single" w:sz="8" w:space="0" w:color="004C97" w:themeColor="accent4"/>
          <w:right w:val="single" w:sz="8" w:space="0" w:color="004C97" w:themeColor="accent4"/>
        </w:tcBorders>
      </w:tcPr>
    </w:tblStylePr>
  </w:style>
  <w:style w:type="table" w:styleId="LightList-Accent1">
    <w:name w:val="Light List Accent 1"/>
    <w:basedOn w:val="TableNormal"/>
    <w:uiPriority w:val="61"/>
    <w:semiHidden/>
    <w:rsid w:val="00E45C9C"/>
    <w:pPr>
      <w:spacing w:after="0" w:line="240" w:lineRule="auto"/>
    </w:pPr>
    <w:tblPr>
      <w:tblStyleRowBandSize w:val="1"/>
      <w:tblStyleColBandSize w:val="1"/>
      <w:tblBorders>
        <w:top w:val="single" w:sz="8" w:space="0" w:color="1B242A" w:themeColor="accent1"/>
        <w:left w:val="single" w:sz="8" w:space="0" w:color="1B242A" w:themeColor="accent1"/>
        <w:bottom w:val="single" w:sz="8" w:space="0" w:color="1B242A" w:themeColor="accent1"/>
        <w:right w:val="single" w:sz="8" w:space="0" w:color="1B242A" w:themeColor="accent1"/>
      </w:tblBorders>
    </w:tblPr>
    <w:tblStylePr w:type="firstRow">
      <w:pPr>
        <w:spacing w:before="0" w:after="0" w:line="240" w:lineRule="auto"/>
      </w:pPr>
      <w:rPr>
        <w:b/>
        <w:bCs/>
        <w:color w:val="FFFFFF" w:themeColor="background1"/>
      </w:rPr>
      <w:tblPr/>
      <w:tcPr>
        <w:shd w:val="clear" w:color="auto" w:fill="1B242A" w:themeFill="accent1"/>
      </w:tcPr>
    </w:tblStylePr>
    <w:tblStylePr w:type="lastRow">
      <w:pPr>
        <w:spacing w:before="0" w:after="0" w:line="240" w:lineRule="auto"/>
      </w:pPr>
      <w:rPr>
        <w:b/>
        <w:bCs/>
      </w:rPr>
      <w:tblPr/>
      <w:tcPr>
        <w:tcBorders>
          <w:top w:val="double" w:sz="6" w:space="0" w:color="1B242A" w:themeColor="accent1"/>
          <w:left w:val="single" w:sz="8" w:space="0" w:color="1B242A" w:themeColor="accent1"/>
          <w:bottom w:val="single" w:sz="8" w:space="0" w:color="1B242A" w:themeColor="accent1"/>
          <w:right w:val="single" w:sz="8" w:space="0" w:color="1B242A" w:themeColor="accent1"/>
        </w:tcBorders>
      </w:tcPr>
    </w:tblStylePr>
    <w:tblStylePr w:type="firstCol">
      <w:rPr>
        <w:b/>
        <w:bCs/>
      </w:rPr>
    </w:tblStylePr>
    <w:tblStylePr w:type="lastCol">
      <w:rPr>
        <w:b/>
        <w:bCs/>
      </w:rPr>
    </w:tblStylePr>
    <w:tblStylePr w:type="band1Vert">
      <w:tblPr/>
      <w:tcPr>
        <w:tcBorders>
          <w:top w:val="single" w:sz="8" w:space="0" w:color="1B242A" w:themeColor="accent1"/>
          <w:left w:val="single" w:sz="8" w:space="0" w:color="1B242A" w:themeColor="accent1"/>
          <w:bottom w:val="single" w:sz="8" w:space="0" w:color="1B242A" w:themeColor="accent1"/>
          <w:right w:val="single" w:sz="8" w:space="0" w:color="1B242A" w:themeColor="accent1"/>
        </w:tcBorders>
      </w:tcPr>
    </w:tblStylePr>
    <w:tblStylePr w:type="band1Horz">
      <w:tblPr/>
      <w:tcPr>
        <w:tcBorders>
          <w:top w:val="single" w:sz="8" w:space="0" w:color="1B242A" w:themeColor="accent1"/>
          <w:left w:val="single" w:sz="8" w:space="0" w:color="1B242A" w:themeColor="accent1"/>
          <w:bottom w:val="single" w:sz="8" w:space="0" w:color="1B242A" w:themeColor="accent1"/>
          <w:right w:val="single" w:sz="8" w:space="0" w:color="1B242A" w:themeColor="accent1"/>
        </w:tcBorders>
      </w:tcPr>
    </w:tblStylePr>
  </w:style>
  <w:style w:type="paragraph" w:styleId="TOC1">
    <w:name w:val="toc 1"/>
    <w:basedOn w:val="Normal"/>
    <w:next w:val="Normal"/>
    <w:uiPriority w:val="39"/>
    <w:rsid w:val="00E24F69"/>
    <w:pPr>
      <w:keepNext/>
      <w:keepLines/>
      <w:pBdr>
        <w:bottom w:val="single" w:sz="2" w:space="1" w:color="000016"/>
        <w:between w:val="single" w:sz="2" w:space="1" w:color="000000" w:themeColor="text1"/>
      </w:pBdr>
      <w:tabs>
        <w:tab w:val="right" w:pos="10206"/>
      </w:tabs>
      <w:spacing w:before="120" w:after="0"/>
      <w:ind w:right="57"/>
    </w:pPr>
    <w:rPr>
      <w:b/>
      <w:noProof/>
      <w:lang w:eastAsia="en-US"/>
    </w:rPr>
  </w:style>
  <w:style w:type="paragraph" w:styleId="TOC2">
    <w:name w:val="toc 2"/>
    <w:basedOn w:val="Normal"/>
    <w:next w:val="Normal"/>
    <w:uiPriority w:val="39"/>
    <w:rsid w:val="00E24F69"/>
    <w:pPr>
      <w:keepLines/>
      <w:pBdr>
        <w:bottom w:val="single" w:sz="2" w:space="1" w:color="000000" w:themeColor="text1"/>
        <w:between w:val="single" w:sz="2" w:space="1" w:color="000000" w:themeColor="text1"/>
      </w:pBdr>
      <w:tabs>
        <w:tab w:val="left" w:pos="340"/>
        <w:tab w:val="right" w:pos="10206"/>
      </w:tabs>
      <w:spacing w:before="40" w:after="0" w:line="240" w:lineRule="auto"/>
      <w:ind w:right="57"/>
    </w:pPr>
    <w:rPr>
      <w:b/>
      <w:noProof/>
      <w:color w:val="007586" w:themeColor="text2"/>
    </w:rPr>
  </w:style>
  <w:style w:type="paragraph" w:styleId="TOC3">
    <w:name w:val="toc 3"/>
    <w:basedOn w:val="TOC2"/>
    <w:next w:val="Normal"/>
    <w:uiPriority w:val="39"/>
    <w:rsid w:val="00E45C9C"/>
    <w:pPr>
      <w:spacing w:before="0" w:line="280" w:lineRule="atLeast"/>
    </w:pPr>
    <w:rPr>
      <w:b w:val="0"/>
      <w:bCs/>
      <w:color w:val="000000" w:themeColor="text1"/>
    </w:rPr>
  </w:style>
  <w:style w:type="paragraph" w:styleId="Index1">
    <w:name w:val="index 1"/>
    <w:basedOn w:val="Normal"/>
    <w:next w:val="Normal"/>
    <w:uiPriority w:val="1"/>
    <w:semiHidden/>
    <w:rsid w:val="00E45C9C"/>
    <w:pPr>
      <w:spacing w:after="60" w:line="240" w:lineRule="auto"/>
    </w:pPr>
    <w:rPr>
      <w:sz w:val="16"/>
    </w:rPr>
  </w:style>
  <w:style w:type="paragraph" w:styleId="Index2">
    <w:name w:val="index 2"/>
    <w:basedOn w:val="Normal"/>
    <w:next w:val="Normal"/>
    <w:uiPriority w:val="1"/>
    <w:semiHidden/>
    <w:rsid w:val="00E45C9C"/>
    <w:pPr>
      <w:spacing w:after="0" w:line="240" w:lineRule="auto"/>
      <w:ind w:left="216"/>
    </w:pPr>
    <w:rPr>
      <w:sz w:val="16"/>
      <w:szCs w:val="16"/>
    </w:rPr>
  </w:style>
  <w:style w:type="character" w:styleId="Hyperlink">
    <w:name w:val="Hyperlink"/>
    <w:basedOn w:val="DefaultParagraphFont"/>
    <w:uiPriority w:val="99"/>
    <w:rsid w:val="00E45C9C"/>
    <w:rPr>
      <w:color w:val="004C97"/>
      <w:u w:val="single"/>
    </w:rPr>
  </w:style>
  <w:style w:type="character" w:customStyle="1" w:styleId="Heading1Char">
    <w:name w:val="Heading 1 Char"/>
    <w:basedOn w:val="DefaultParagraphFont"/>
    <w:link w:val="Heading1"/>
    <w:rsid w:val="00B9059E"/>
    <w:rPr>
      <w:rFonts w:asciiTheme="majorHAnsi" w:eastAsiaTheme="majorEastAsia" w:hAnsiTheme="majorHAnsi" w:cstheme="majorBidi"/>
      <w:b/>
      <w:bCs/>
      <w:color w:val="007586" w:themeColor="text2"/>
      <w:sz w:val="48"/>
      <w:szCs w:val="32"/>
    </w:rPr>
  </w:style>
  <w:style w:type="character" w:customStyle="1" w:styleId="Heading2Char">
    <w:name w:val="Heading 2 Char"/>
    <w:basedOn w:val="DefaultParagraphFont"/>
    <w:link w:val="Heading2"/>
    <w:rsid w:val="00E45C9C"/>
    <w:rPr>
      <w:rFonts w:asciiTheme="majorHAnsi" w:eastAsiaTheme="majorEastAsia" w:hAnsiTheme="majorHAnsi" w:cstheme="majorBidi"/>
      <w:b/>
      <w:bCs/>
      <w:sz w:val="26"/>
      <w:szCs w:val="26"/>
    </w:rPr>
  </w:style>
  <w:style w:type="paragraph" w:customStyle="1" w:styleId="SCVbullet1">
    <w:name w:val="SCV bullet 1"/>
    <w:basedOn w:val="SCVbody"/>
    <w:uiPriority w:val="9"/>
    <w:qFormat/>
    <w:rsid w:val="00E45C9C"/>
    <w:pPr>
      <w:numPr>
        <w:numId w:val="1"/>
      </w:numPr>
      <w:spacing w:before="60" w:after="60"/>
    </w:pPr>
  </w:style>
  <w:style w:type="paragraph" w:customStyle="1" w:styleId="SCVbullet2">
    <w:name w:val="SCV bullet 2"/>
    <w:basedOn w:val="SCVbullet1"/>
    <w:uiPriority w:val="9"/>
    <w:qFormat/>
    <w:rsid w:val="00E45C9C"/>
    <w:pPr>
      <w:numPr>
        <w:ilvl w:val="1"/>
      </w:numPr>
    </w:pPr>
  </w:style>
  <w:style w:type="paragraph" w:styleId="Quote">
    <w:name w:val="Quote"/>
    <w:basedOn w:val="Normal"/>
    <w:next w:val="Normal"/>
    <w:link w:val="QuoteChar"/>
    <w:uiPriority w:val="1"/>
    <w:semiHidden/>
    <w:qFormat/>
    <w:rsid w:val="00E45C9C"/>
    <w:pPr>
      <w:ind w:left="567" w:right="567"/>
      <w:jc w:val="center"/>
    </w:pPr>
    <w:rPr>
      <w:i/>
      <w:iCs/>
      <w:color w:val="000000" w:themeColor="text1"/>
    </w:rPr>
  </w:style>
  <w:style w:type="paragraph" w:customStyle="1" w:styleId="SCVbody">
    <w:name w:val="SCV body"/>
    <w:basedOn w:val="Normal"/>
    <w:link w:val="SCVbodyChar"/>
    <w:qFormat/>
    <w:rsid w:val="00E45C9C"/>
  </w:style>
  <w:style w:type="paragraph" w:customStyle="1" w:styleId="SCVfigurecaption">
    <w:name w:val="SCV figure caption"/>
    <w:basedOn w:val="SCVtablecaption"/>
    <w:uiPriority w:val="14"/>
    <w:qFormat/>
    <w:rsid w:val="00E45C9C"/>
    <w:pPr>
      <w:spacing w:before="300"/>
    </w:pPr>
  </w:style>
  <w:style w:type="paragraph" w:customStyle="1" w:styleId="SCVbodyafterheading">
    <w:name w:val="SCV body after heading"/>
    <w:basedOn w:val="SCVbody"/>
    <w:qFormat/>
    <w:rsid w:val="00E45C9C"/>
    <w:pPr>
      <w:spacing w:before="0"/>
    </w:pPr>
  </w:style>
  <w:style w:type="character" w:customStyle="1" w:styleId="Heading3Char">
    <w:name w:val="Heading 3 Char"/>
    <w:basedOn w:val="DefaultParagraphFont"/>
    <w:link w:val="Heading3"/>
    <w:rsid w:val="00E45C9C"/>
    <w:rPr>
      <w:rFonts w:asciiTheme="majorHAnsi" w:eastAsiaTheme="majorEastAsia" w:hAnsiTheme="majorHAnsi" w:cstheme="majorBidi"/>
      <w:b/>
      <w:bCs/>
      <w:color w:val="007586" w:themeColor="text2"/>
      <w:sz w:val="24"/>
      <w:szCs w:val="22"/>
    </w:rPr>
  </w:style>
  <w:style w:type="numbering" w:customStyle="1" w:styleId="ZZBullets">
    <w:name w:val="ZZ Bullets"/>
    <w:basedOn w:val="NoList"/>
    <w:uiPriority w:val="99"/>
    <w:rsid w:val="00E45C9C"/>
    <w:pPr>
      <w:numPr>
        <w:numId w:val="1"/>
      </w:numPr>
    </w:pPr>
  </w:style>
  <w:style w:type="character" w:customStyle="1" w:styleId="Heading4Char">
    <w:name w:val="Heading 4 Char"/>
    <w:basedOn w:val="DefaultParagraphFont"/>
    <w:link w:val="Heading4"/>
    <w:rsid w:val="00E45C9C"/>
    <w:rPr>
      <w:rFonts w:asciiTheme="majorHAnsi" w:eastAsiaTheme="majorEastAsia" w:hAnsiTheme="majorHAnsi" w:cstheme="majorBidi"/>
      <w:b/>
      <w:bCs/>
      <w:iCs/>
      <w:color w:val="000000" w:themeColor="text1"/>
    </w:rPr>
  </w:style>
  <w:style w:type="paragraph" w:customStyle="1" w:styleId="SCVreporttitle">
    <w:name w:val="SCV report title"/>
    <w:uiPriority w:val="29"/>
    <w:rsid w:val="009905FA"/>
    <w:pPr>
      <w:keepLines/>
      <w:pBdr>
        <w:top w:val="single" w:sz="24" w:space="24" w:color="CCCCD0"/>
      </w:pBdr>
      <w:suppressAutoHyphens/>
      <w:spacing w:before="480" w:line="216" w:lineRule="auto"/>
    </w:pPr>
    <w:rPr>
      <w:rFonts w:asciiTheme="majorHAnsi" w:eastAsia="Times New Roman" w:hAnsiTheme="majorHAnsi" w:cstheme="majorHAnsi"/>
      <w:b/>
      <w:color w:val="007586" w:themeColor="text2"/>
      <w:spacing w:val="-2"/>
      <w:sz w:val="76"/>
      <w:szCs w:val="22"/>
    </w:rPr>
  </w:style>
  <w:style w:type="paragraph" w:customStyle="1" w:styleId="SCVtablefigurenote">
    <w:name w:val="SCV table/figure note"/>
    <w:basedOn w:val="Normal"/>
    <w:uiPriority w:val="29"/>
    <w:rsid w:val="00E45C9C"/>
    <w:pPr>
      <w:spacing w:before="80" w:after="80" w:line="264" w:lineRule="auto"/>
    </w:pPr>
    <w:rPr>
      <w:sz w:val="17"/>
      <w:szCs w:val="17"/>
    </w:rPr>
  </w:style>
  <w:style w:type="paragraph" w:customStyle="1" w:styleId="Spacer">
    <w:name w:val="Spacer"/>
    <w:basedOn w:val="Normal"/>
    <w:uiPriority w:val="1"/>
    <w:semiHidden/>
    <w:qFormat/>
    <w:rsid w:val="00E45C9C"/>
    <w:pPr>
      <w:spacing w:before="0" w:after="0" w:line="120" w:lineRule="atLeast"/>
    </w:pPr>
    <w:rPr>
      <w:rFonts w:eastAsia="Times New Roman" w:cs="Calibri"/>
      <w:sz w:val="10"/>
      <w:szCs w:val="22"/>
    </w:rPr>
  </w:style>
  <w:style w:type="paragraph" w:styleId="Subtitle">
    <w:name w:val="Subtitle"/>
    <w:next w:val="Normal"/>
    <w:link w:val="SubtitleChar"/>
    <w:uiPriority w:val="99"/>
    <w:semiHidden/>
    <w:rsid w:val="00E45C9C"/>
    <w:pPr>
      <w:framePr w:hSpace="181" w:wrap="around" w:vAnchor="page" w:hAnchor="margin" w:y="11965"/>
      <w:spacing w:before="0" w:after="0" w:line="240" w:lineRule="auto"/>
      <w:suppressOverlap/>
    </w:pPr>
    <w:rPr>
      <w:rFonts w:asciiTheme="majorHAnsi" w:eastAsia="Times New Roman" w:hAnsiTheme="majorHAnsi" w:cstheme="majorHAnsi"/>
      <w:color w:val="000000" w:themeColor="text1"/>
      <w:spacing w:val="-2"/>
      <w:sz w:val="50"/>
      <w:szCs w:val="24"/>
    </w:rPr>
  </w:style>
  <w:style w:type="character" w:customStyle="1" w:styleId="SubtitleChar">
    <w:name w:val="Subtitle Char"/>
    <w:basedOn w:val="DefaultParagraphFont"/>
    <w:link w:val="Subtitle"/>
    <w:uiPriority w:val="99"/>
    <w:semiHidden/>
    <w:rsid w:val="00E45C9C"/>
    <w:rPr>
      <w:rFonts w:asciiTheme="majorHAnsi" w:eastAsia="Times New Roman" w:hAnsiTheme="majorHAnsi" w:cstheme="majorHAnsi"/>
      <w:color w:val="000000" w:themeColor="text1"/>
      <w:spacing w:val="-2"/>
      <w:sz w:val="50"/>
      <w:szCs w:val="24"/>
    </w:rPr>
  </w:style>
  <w:style w:type="paragraph" w:styleId="TOC4">
    <w:name w:val="toc 4"/>
    <w:basedOn w:val="Normal"/>
    <w:next w:val="Normal"/>
    <w:autoRedefine/>
    <w:uiPriority w:val="99"/>
    <w:rsid w:val="00E45C9C"/>
    <w:pPr>
      <w:spacing w:after="100"/>
      <w:ind w:left="600"/>
    </w:pPr>
  </w:style>
  <w:style w:type="paragraph" w:styleId="Title">
    <w:name w:val="Title"/>
    <w:next w:val="Subtitle"/>
    <w:link w:val="TitleChar"/>
    <w:uiPriority w:val="99"/>
    <w:semiHidden/>
    <w:rsid w:val="00E45C9C"/>
    <w:pPr>
      <w:framePr w:hSpace="181" w:wrap="around" w:vAnchor="page" w:hAnchor="page" w:x="455" w:y="12021"/>
      <w:spacing w:before="0" w:after="40" w:line="240" w:lineRule="auto"/>
      <w:ind w:right="284"/>
      <w:contextualSpacing/>
      <w:suppressOverlap/>
    </w:pPr>
    <w:rPr>
      <w:rFonts w:asciiTheme="majorHAnsi" w:eastAsia="Times New Roman" w:hAnsiTheme="majorHAnsi" w:cstheme="majorHAnsi"/>
      <w:b/>
      <w:color w:val="007586" w:themeColor="text2"/>
      <w:spacing w:val="-2"/>
      <w:sz w:val="76"/>
      <w:szCs w:val="22"/>
    </w:rPr>
  </w:style>
  <w:style w:type="character" w:customStyle="1" w:styleId="TitleChar">
    <w:name w:val="Title Char"/>
    <w:basedOn w:val="DefaultParagraphFont"/>
    <w:link w:val="Title"/>
    <w:uiPriority w:val="99"/>
    <w:semiHidden/>
    <w:rsid w:val="00E45C9C"/>
    <w:rPr>
      <w:rFonts w:asciiTheme="majorHAnsi" w:eastAsia="Times New Roman" w:hAnsiTheme="majorHAnsi" w:cstheme="majorHAnsi"/>
      <w:b/>
      <w:color w:val="007586" w:themeColor="text2"/>
      <w:spacing w:val="-2"/>
      <w:sz w:val="76"/>
      <w:szCs w:val="22"/>
    </w:rPr>
  </w:style>
  <w:style w:type="paragraph" w:styleId="BalloonText">
    <w:name w:val="Balloon Text"/>
    <w:basedOn w:val="Normal"/>
    <w:link w:val="BalloonTextChar"/>
    <w:uiPriority w:val="1"/>
    <w:semiHidden/>
    <w:rsid w:val="00E45C9C"/>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1"/>
    <w:semiHidden/>
    <w:rsid w:val="00E45C9C"/>
    <w:rPr>
      <w:rFonts w:ascii="Tahoma" w:hAnsi="Tahoma" w:cs="Tahoma"/>
      <w:sz w:val="16"/>
      <w:szCs w:val="16"/>
    </w:rPr>
  </w:style>
  <w:style w:type="character" w:customStyle="1" w:styleId="QuoteChar">
    <w:name w:val="Quote Char"/>
    <w:basedOn w:val="DefaultParagraphFont"/>
    <w:link w:val="Quote"/>
    <w:uiPriority w:val="1"/>
    <w:semiHidden/>
    <w:rsid w:val="00E45C9C"/>
    <w:rPr>
      <w:i/>
      <w:iCs/>
      <w:color w:val="000000" w:themeColor="text1"/>
    </w:rPr>
  </w:style>
  <w:style w:type="paragraph" w:styleId="IndexHeading">
    <w:name w:val="index heading"/>
    <w:basedOn w:val="Normal"/>
    <w:next w:val="Index1"/>
    <w:uiPriority w:val="1"/>
    <w:semiHidden/>
    <w:rsid w:val="00E45C9C"/>
    <w:rPr>
      <w:rFonts w:asciiTheme="majorHAnsi" w:eastAsiaTheme="majorEastAsia" w:hAnsiTheme="majorHAnsi" w:cstheme="majorBidi"/>
      <w:b/>
      <w:bCs/>
    </w:rPr>
  </w:style>
  <w:style w:type="paragraph" w:styleId="Header">
    <w:name w:val="header"/>
    <w:basedOn w:val="Normal"/>
    <w:link w:val="HeaderChar"/>
    <w:uiPriority w:val="99"/>
    <w:rsid w:val="00E45C9C"/>
    <w:pPr>
      <w:tabs>
        <w:tab w:val="center" w:pos="4513"/>
        <w:tab w:val="right" w:pos="9026"/>
      </w:tabs>
      <w:spacing w:before="0" w:line="240" w:lineRule="auto"/>
    </w:pPr>
  </w:style>
  <w:style w:type="character" w:customStyle="1" w:styleId="HeaderChar">
    <w:name w:val="Header Char"/>
    <w:basedOn w:val="DefaultParagraphFont"/>
    <w:link w:val="Header"/>
    <w:uiPriority w:val="99"/>
    <w:rsid w:val="00E45C9C"/>
  </w:style>
  <w:style w:type="paragraph" w:styleId="Footer">
    <w:name w:val="footer"/>
    <w:basedOn w:val="Normal"/>
    <w:link w:val="FooterChar"/>
    <w:uiPriority w:val="99"/>
    <w:rsid w:val="00E45C9C"/>
    <w:pPr>
      <w:tabs>
        <w:tab w:val="left" w:pos="1304"/>
      </w:tabs>
      <w:spacing w:before="0" w:after="0" w:line="156" w:lineRule="exact"/>
    </w:pPr>
    <w:rPr>
      <w:noProof/>
      <w:sz w:val="13"/>
      <w:szCs w:val="18"/>
    </w:rPr>
  </w:style>
  <w:style w:type="character" w:customStyle="1" w:styleId="FooterChar">
    <w:name w:val="Footer Char"/>
    <w:basedOn w:val="DefaultParagraphFont"/>
    <w:link w:val="Footer"/>
    <w:uiPriority w:val="99"/>
    <w:rsid w:val="00E45C9C"/>
    <w:rPr>
      <w:noProof/>
      <w:sz w:val="13"/>
      <w:szCs w:val="18"/>
    </w:rPr>
  </w:style>
  <w:style w:type="character" w:styleId="PageNumber">
    <w:name w:val="page number"/>
    <w:uiPriority w:val="1"/>
    <w:semiHidden/>
    <w:rsid w:val="00E45C9C"/>
    <w:rPr>
      <w:rFonts w:asciiTheme="minorHAnsi" w:hAnsiTheme="minorHAnsi"/>
      <w:b w:val="0"/>
      <w:color w:val="000000" w:themeColor="text1"/>
    </w:rPr>
  </w:style>
  <w:style w:type="paragraph" w:styleId="TOCHeading">
    <w:name w:val="TOC Heading"/>
    <w:basedOn w:val="Heading1"/>
    <w:next w:val="Normal"/>
    <w:uiPriority w:val="99"/>
    <w:semiHidden/>
    <w:rsid w:val="00E45C9C"/>
    <w:pPr>
      <w:outlineLvl w:val="9"/>
    </w:pPr>
    <w:rPr>
      <w:spacing w:val="2"/>
    </w:rPr>
  </w:style>
  <w:style w:type="paragraph" w:customStyle="1" w:styleId="NormalTight">
    <w:name w:val="Normal Tight"/>
    <w:uiPriority w:val="1"/>
    <w:semiHidden/>
    <w:rsid w:val="00E45C9C"/>
    <w:pPr>
      <w:spacing w:after="0" w:line="240" w:lineRule="auto"/>
      <w:ind w:right="2366"/>
    </w:pPr>
    <w:rPr>
      <w:rFonts w:eastAsia="Times New Roman" w:cs="Calibri"/>
      <w:sz w:val="18"/>
      <w:szCs w:val="19"/>
      <w:lang w:eastAsia="en-US"/>
    </w:rPr>
  </w:style>
  <w:style w:type="paragraph" w:styleId="BodyText">
    <w:name w:val="Body Text"/>
    <w:basedOn w:val="Normal"/>
    <w:link w:val="BodyTextChar"/>
    <w:uiPriority w:val="1"/>
    <w:semiHidden/>
    <w:rsid w:val="00E45C9C"/>
    <w:pPr>
      <w:spacing w:before="100" w:line="240" w:lineRule="auto"/>
      <w:ind w:left="794"/>
    </w:pPr>
    <w:rPr>
      <w:rFonts w:ascii="Calibri" w:eastAsia="Times New Roman" w:hAnsi="Calibri" w:cs="Calibri"/>
      <w:sz w:val="22"/>
      <w:szCs w:val="22"/>
    </w:rPr>
  </w:style>
  <w:style w:type="character" w:customStyle="1" w:styleId="BodyTextChar">
    <w:name w:val="Body Text Char"/>
    <w:basedOn w:val="DefaultParagraphFont"/>
    <w:link w:val="BodyText"/>
    <w:uiPriority w:val="1"/>
    <w:semiHidden/>
    <w:rsid w:val="00E45C9C"/>
    <w:rPr>
      <w:rFonts w:ascii="Calibri" w:eastAsia="Times New Roman" w:hAnsi="Calibri" w:cs="Calibri"/>
      <w:sz w:val="22"/>
      <w:szCs w:val="22"/>
    </w:rPr>
  </w:style>
  <w:style w:type="paragraph" w:customStyle="1" w:styleId="Insidecoverspacer">
    <w:name w:val="Inside cover spacer"/>
    <w:basedOn w:val="NormalTight"/>
    <w:uiPriority w:val="1"/>
    <w:semiHidden/>
    <w:qFormat/>
    <w:rsid w:val="00E45C9C"/>
    <w:pPr>
      <w:spacing w:before="5800"/>
      <w:ind w:right="1382"/>
    </w:pPr>
  </w:style>
  <w:style w:type="table" w:styleId="ColorfulGrid">
    <w:name w:val="Colorful Grid"/>
    <w:basedOn w:val="TableNormal"/>
    <w:uiPriority w:val="73"/>
    <w:semiHidden/>
    <w:rsid w:val="00E45C9C"/>
    <w:pPr>
      <w:spacing w:before="0"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semiHidden/>
    <w:rsid w:val="00E45C9C"/>
    <w:pPr>
      <w:spacing w:before="0"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9D4DC" w:themeFill="accent1" w:themeFillTint="33"/>
    </w:tcPr>
    <w:tblStylePr w:type="firstRow">
      <w:rPr>
        <w:b/>
        <w:bCs/>
      </w:rPr>
      <w:tblPr/>
      <w:tcPr>
        <w:shd w:val="clear" w:color="auto" w:fill="93AABA" w:themeFill="accent1" w:themeFillTint="66"/>
      </w:tcPr>
    </w:tblStylePr>
    <w:tblStylePr w:type="lastRow">
      <w:rPr>
        <w:b/>
        <w:bCs/>
        <w:color w:val="000000" w:themeColor="text1"/>
      </w:rPr>
      <w:tblPr/>
      <w:tcPr>
        <w:shd w:val="clear" w:color="auto" w:fill="93AABA" w:themeFill="accent1" w:themeFillTint="66"/>
      </w:tcPr>
    </w:tblStylePr>
    <w:tblStylePr w:type="firstCol">
      <w:rPr>
        <w:color w:val="FFFFFF" w:themeColor="background1"/>
      </w:rPr>
      <w:tblPr/>
      <w:tcPr>
        <w:shd w:val="clear" w:color="auto" w:fill="141A1F" w:themeFill="accent1" w:themeFillShade="BF"/>
      </w:tcPr>
    </w:tblStylePr>
    <w:tblStylePr w:type="lastCol">
      <w:rPr>
        <w:color w:val="FFFFFF" w:themeColor="background1"/>
      </w:rPr>
      <w:tblPr/>
      <w:tcPr>
        <w:shd w:val="clear" w:color="auto" w:fill="141A1F" w:themeFill="accent1" w:themeFillShade="BF"/>
      </w:tcPr>
    </w:tblStylePr>
    <w:tblStylePr w:type="band1Vert">
      <w:tblPr/>
      <w:tcPr>
        <w:shd w:val="clear" w:color="auto" w:fill="7995A9" w:themeFill="accent1" w:themeFillTint="7F"/>
      </w:tcPr>
    </w:tblStylePr>
    <w:tblStylePr w:type="band1Horz">
      <w:tblPr/>
      <w:tcPr>
        <w:shd w:val="clear" w:color="auto" w:fill="7995A9" w:themeFill="accent1" w:themeFillTint="7F"/>
      </w:tcPr>
    </w:tblStylePr>
  </w:style>
  <w:style w:type="paragraph" w:customStyle="1" w:styleId="SCVreportsubtitle">
    <w:name w:val="SCV report subtitle"/>
    <w:uiPriority w:val="29"/>
    <w:rsid w:val="00350441"/>
    <w:pPr>
      <w:keepLines/>
      <w:spacing w:before="0" w:line="240" w:lineRule="auto"/>
    </w:pPr>
    <w:rPr>
      <w:rFonts w:asciiTheme="majorHAnsi" w:eastAsia="Times New Roman" w:hAnsiTheme="majorHAnsi" w:cstheme="majorHAnsi"/>
      <w:color w:val="000000" w:themeColor="text1"/>
      <w:sz w:val="50"/>
      <w:szCs w:val="24"/>
    </w:rPr>
  </w:style>
  <w:style w:type="paragraph" w:customStyle="1" w:styleId="SCVfooterempty">
    <w:name w:val="SCV footer empty"/>
    <w:basedOn w:val="SCVfooter"/>
    <w:uiPriority w:val="98"/>
    <w:rsid w:val="00E45C9C"/>
    <w:pPr>
      <w:pBdr>
        <w:top w:val="none" w:sz="0" w:space="0" w:color="auto"/>
      </w:pBdr>
    </w:pPr>
    <w:rPr>
      <w:noProof w:val="0"/>
    </w:rPr>
  </w:style>
  <w:style w:type="paragraph" w:customStyle="1" w:styleId="SCVheaderempty">
    <w:name w:val="SCV header empty"/>
    <w:basedOn w:val="SCVfooterempty"/>
    <w:uiPriority w:val="1"/>
    <w:rsid w:val="006B337A"/>
  </w:style>
  <w:style w:type="paragraph" w:styleId="ListParagraph">
    <w:name w:val="List Paragraph"/>
    <w:basedOn w:val="Normal"/>
    <w:uiPriority w:val="1"/>
    <w:qFormat/>
    <w:rsid w:val="00E45C9C"/>
    <w:pPr>
      <w:ind w:left="720"/>
      <w:contextualSpacing/>
    </w:pPr>
  </w:style>
  <w:style w:type="paragraph" w:styleId="FootnoteText">
    <w:name w:val="footnote text"/>
    <w:basedOn w:val="Normal"/>
    <w:link w:val="FootnoteTextChar"/>
    <w:uiPriority w:val="8"/>
    <w:rsid w:val="00E45C9C"/>
    <w:pPr>
      <w:spacing w:before="0" w:after="60" w:line="288" w:lineRule="auto"/>
    </w:pPr>
    <w:rPr>
      <w:sz w:val="17"/>
      <w:szCs w:val="17"/>
    </w:rPr>
  </w:style>
  <w:style w:type="character" w:customStyle="1" w:styleId="FootnoteTextChar">
    <w:name w:val="Footnote Text Char"/>
    <w:basedOn w:val="DefaultParagraphFont"/>
    <w:link w:val="FootnoteText"/>
    <w:uiPriority w:val="8"/>
    <w:rsid w:val="00E45C9C"/>
    <w:rPr>
      <w:sz w:val="17"/>
      <w:szCs w:val="17"/>
    </w:rPr>
  </w:style>
  <w:style w:type="character" w:styleId="FootnoteReference">
    <w:name w:val="footnote reference"/>
    <w:basedOn w:val="DefaultParagraphFont"/>
    <w:uiPriority w:val="8"/>
    <w:rsid w:val="00E45C9C"/>
    <w:rPr>
      <w:vertAlign w:val="superscript"/>
    </w:rPr>
  </w:style>
  <w:style w:type="table" w:styleId="ColorfulGrid-Accent2">
    <w:name w:val="Colorful Grid Accent 2"/>
    <w:basedOn w:val="TableNormal"/>
    <w:uiPriority w:val="73"/>
    <w:semiHidden/>
    <w:rsid w:val="00E45C9C"/>
    <w:pPr>
      <w:spacing w:before="0"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B3F5FF" w:themeFill="accent2" w:themeFillTint="33"/>
    </w:tcPr>
    <w:tblStylePr w:type="firstRow">
      <w:rPr>
        <w:b/>
        <w:bCs/>
      </w:rPr>
      <w:tblPr/>
      <w:tcPr>
        <w:shd w:val="clear" w:color="auto" w:fill="68EBFF" w:themeFill="accent2" w:themeFillTint="66"/>
      </w:tcPr>
    </w:tblStylePr>
    <w:tblStylePr w:type="lastRow">
      <w:rPr>
        <w:b/>
        <w:bCs/>
        <w:color w:val="000000" w:themeColor="text1"/>
      </w:rPr>
      <w:tblPr/>
      <w:tcPr>
        <w:shd w:val="clear" w:color="auto" w:fill="68EBFF" w:themeFill="accent2" w:themeFillTint="66"/>
      </w:tcPr>
    </w:tblStylePr>
    <w:tblStylePr w:type="firstCol">
      <w:rPr>
        <w:color w:val="FFFFFF" w:themeColor="background1"/>
      </w:rPr>
      <w:tblPr/>
      <w:tcPr>
        <w:shd w:val="clear" w:color="auto" w:fill="005764" w:themeFill="accent2" w:themeFillShade="BF"/>
      </w:tcPr>
    </w:tblStylePr>
    <w:tblStylePr w:type="lastCol">
      <w:rPr>
        <w:color w:val="FFFFFF" w:themeColor="background1"/>
      </w:rPr>
      <w:tblPr/>
      <w:tcPr>
        <w:shd w:val="clear" w:color="auto" w:fill="005764" w:themeFill="accent2" w:themeFillShade="BF"/>
      </w:tcPr>
    </w:tblStylePr>
    <w:tblStylePr w:type="band1Vert">
      <w:tblPr/>
      <w:tcPr>
        <w:shd w:val="clear" w:color="auto" w:fill="43E6FF" w:themeFill="accent2" w:themeFillTint="7F"/>
      </w:tcPr>
    </w:tblStylePr>
    <w:tblStylePr w:type="band1Horz">
      <w:tblPr/>
      <w:tcPr>
        <w:shd w:val="clear" w:color="auto" w:fill="43E6FF" w:themeFill="accent2" w:themeFillTint="7F"/>
      </w:tcPr>
    </w:tblStylePr>
  </w:style>
  <w:style w:type="table" w:styleId="ColorfulGrid-Accent3">
    <w:name w:val="Colorful Grid Accent 3"/>
    <w:basedOn w:val="TableNormal"/>
    <w:uiPriority w:val="73"/>
    <w:semiHidden/>
    <w:rsid w:val="00E45C9C"/>
    <w:pPr>
      <w:spacing w:before="0"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DEF0FB" w:themeFill="accent3" w:themeFillTint="33"/>
    </w:tcPr>
    <w:tblStylePr w:type="firstRow">
      <w:rPr>
        <w:b/>
        <w:bCs/>
      </w:rPr>
      <w:tblPr/>
      <w:tcPr>
        <w:shd w:val="clear" w:color="auto" w:fill="BDE2F7" w:themeFill="accent3" w:themeFillTint="66"/>
      </w:tcPr>
    </w:tblStylePr>
    <w:tblStylePr w:type="lastRow">
      <w:rPr>
        <w:b/>
        <w:bCs/>
        <w:color w:val="000000" w:themeColor="text1"/>
      </w:rPr>
      <w:tblPr/>
      <w:tcPr>
        <w:shd w:val="clear" w:color="auto" w:fill="BDE2F7" w:themeFill="accent3" w:themeFillTint="66"/>
      </w:tcPr>
    </w:tblStylePr>
    <w:tblStylePr w:type="firstCol">
      <w:rPr>
        <w:color w:val="FFFFFF" w:themeColor="background1"/>
      </w:rPr>
      <w:tblPr/>
      <w:tcPr>
        <w:shd w:val="clear" w:color="auto" w:fill="1A97D9" w:themeFill="accent3" w:themeFillShade="BF"/>
      </w:tcPr>
    </w:tblStylePr>
    <w:tblStylePr w:type="lastCol">
      <w:rPr>
        <w:color w:val="FFFFFF" w:themeColor="background1"/>
      </w:rPr>
      <w:tblPr/>
      <w:tcPr>
        <w:shd w:val="clear" w:color="auto" w:fill="1A97D9" w:themeFill="accent3" w:themeFillShade="BF"/>
      </w:tcPr>
    </w:tblStylePr>
    <w:tblStylePr w:type="band1Vert">
      <w:tblPr/>
      <w:tcPr>
        <w:shd w:val="clear" w:color="auto" w:fill="ACDCF5" w:themeFill="accent3" w:themeFillTint="7F"/>
      </w:tcPr>
    </w:tblStylePr>
    <w:tblStylePr w:type="band1Horz">
      <w:tblPr/>
      <w:tcPr>
        <w:shd w:val="clear" w:color="auto" w:fill="ACDCF5" w:themeFill="accent3" w:themeFillTint="7F"/>
      </w:tcPr>
    </w:tblStylePr>
  </w:style>
  <w:style w:type="paragraph" w:styleId="Caption">
    <w:name w:val="caption"/>
    <w:basedOn w:val="Normal"/>
    <w:next w:val="Normal"/>
    <w:uiPriority w:val="1"/>
    <w:semiHidden/>
    <w:rsid w:val="00E45C9C"/>
    <w:pPr>
      <w:spacing w:before="280" w:after="210" w:line="260" w:lineRule="atLeast"/>
    </w:pPr>
    <w:rPr>
      <w:b/>
      <w:bCs/>
      <w:color w:val="007586" w:themeColor="text2"/>
      <w:szCs w:val="18"/>
    </w:rPr>
  </w:style>
  <w:style w:type="paragraph" w:customStyle="1" w:styleId="SCVtablecaption">
    <w:name w:val="SCV table caption"/>
    <w:next w:val="SCVbody"/>
    <w:uiPriority w:val="20"/>
    <w:qFormat/>
    <w:rsid w:val="00E45C9C"/>
    <w:pPr>
      <w:keepNext/>
      <w:tabs>
        <w:tab w:val="left" w:pos="1080"/>
      </w:tabs>
      <w:spacing w:before="280" w:after="120" w:line="264" w:lineRule="auto"/>
    </w:pPr>
    <w:rPr>
      <w:b/>
      <w:bCs/>
      <w:color w:val="007586" w:themeColor="text2"/>
      <w:spacing w:val="2"/>
      <w:szCs w:val="18"/>
    </w:rPr>
  </w:style>
  <w:style w:type="character" w:styleId="PlaceholderText">
    <w:name w:val="Placeholder Text"/>
    <w:basedOn w:val="DefaultParagraphFont"/>
    <w:uiPriority w:val="1"/>
    <w:semiHidden/>
    <w:rsid w:val="00E45C9C"/>
    <w:rPr>
      <w:color w:val="808080"/>
    </w:rPr>
  </w:style>
  <w:style w:type="paragraph" w:customStyle="1" w:styleId="SCVfooterodd">
    <w:name w:val="SCV footer odd"/>
    <w:basedOn w:val="SCVfootereven"/>
    <w:uiPriority w:val="99"/>
    <w:rsid w:val="00972812"/>
    <w:pPr>
      <w:jc w:val="right"/>
    </w:pPr>
  </w:style>
  <w:style w:type="paragraph" w:customStyle="1" w:styleId="SCVfootereven">
    <w:name w:val="SCV footer even"/>
    <w:basedOn w:val="Footer"/>
    <w:uiPriority w:val="99"/>
    <w:rsid w:val="009905FA"/>
    <w:pPr>
      <w:pBdr>
        <w:top w:val="single" w:sz="8" w:space="6" w:color="CCCCD0"/>
      </w:pBdr>
      <w:spacing w:line="240" w:lineRule="auto"/>
    </w:pPr>
    <w:rPr>
      <w:sz w:val="18"/>
    </w:rPr>
  </w:style>
  <w:style w:type="paragraph" w:customStyle="1" w:styleId="SCVintroductorytext">
    <w:name w:val="SCV introductory text"/>
    <w:basedOn w:val="Normal"/>
    <w:uiPriority w:val="1"/>
    <w:qFormat/>
    <w:rsid w:val="0059267A"/>
    <w:pPr>
      <w:spacing w:before="400" w:after="240"/>
    </w:pPr>
    <w:rPr>
      <w:b/>
      <w:color w:val="007586" w:themeColor="text2"/>
    </w:rPr>
  </w:style>
  <w:style w:type="paragraph" w:styleId="NoSpacing">
    <w:name w:val="No Spacing"/>
    <w:uiPriority w:val="1"/>
    <w:semiHidden/>
    <w:qFormat/>
    <w:rsid w:val="00E45C9C"/>
    <w:pPr>
      <w:spacing w:before="0" w:after="0" w:line="240" w:lineRule="auto"/>
    </w:pPr>
  </w:style>
  <w:style w:type="table" w:styleId="ColorfulGrid-Accent4">
    <w:name w:val="Colorful Grid Accent 4"/>
    <w:basedOn w:val="TableNormal"/>
    <w:uiPriority w:val="73"/>
    <w:semiHidden/>
    <w:rsid w:val="00E45C9C"/>
    <w:pPr>
      <w:spacing w:before="0"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B7DBFF" w:themeFill="accent4" w:themeFillTint="33"/>
    </w:tcPr>
    <w:tblStylePr w:type="firstRow">
      <w:rPr>
        <w:b/>
        <w:bCs/>
      </w:rPr>
      <w:tblPr/>
      <w:tcPr>
        <w:shd w:val="clear" w:color="auto" w:fill="6FB7FF" w:themeFill="accent4" w:themeFillTint="66"/>
      </w:tcPr>
    </w:tblStylePr>
    <w:tblStylePr w:type="lastRow">
      <w:rPr>
        <w:b/>
        <w:bCs/>
        <w:color w:val="000000" w:themeColor="text1"/>
      </w:rPr>
      <w:tblPr/>
      <w:tcPr>
        <w:shd w:val="clear" w:color="auto" w:fill="6FB7FF" w:themeFill="accent4" w:themeFillTint="66"/>
      </w:tcPr>
    </w:tblStylePr>
    <w:tblStylePr w:type="firstCol">
      <w:rPr>
        <w:color w:val="FFFFFF" w:themeColor="background1"/>
      </w:rPr>
      <w:tblPr/>
      <w:tcPr>
        <w:shd w:val="clear" w:color="auto" w:fill="003871" w:themeFill="accent4" w:themeFillShade="BF"/>
      </w:tcPr>
    </w:tblStylePr>
    <w:tblStylePr w:type="lastCol">
      <w:rPr>
        <w:color w:val="FFFFFF" w:themeColor="background1"/>
      </w:rPr>
      <w:tblPr/>
      <w:tcPr>
        <w:shd w:val="clear" w:color="auto" w:fill="003871" w:themeFill="accent4" w:themeFillShade="BF"/>
      </w:tcPr>
    </w:tblStylePr>
    <w:tblStylePr w:type="band1Vert">
      <w:tblPr/>
      <w:tcPr>
        <w:shd w:val="clear" w:color="auto" w:fill="4CA5FF" w:themeFill="accent4" w:themeFillTint="7F"/>
      </w:tcPr>
    </w:tblStylePr>
    <w:tblStylePr w:type="band1Horz">
      <w:tblPr/>
      <w:tcPr>
        <w:shd w:val="clear" w:color="auto" w:fill="4CA5FF" w:themeFill="accent4" w:themeFillTint="7F"/>
      </w:tcPr>
    </w:tblStylePr>
  </w:style>
  <w:style w:type="table" w:styleId="ColorfulGrid-Accent5">
    <w:name w:val="Colorful Grid Accent 5"/>
    <w:basedOn w:val="TableNormal"/>
    <w:uiPriority w:val="73"/>
    <w:semiHidden/>
    <w:rsid w:val="00E45C9C"/>
    <w:pPr>
      <w:spacing w:before="0"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DEEEDF" w:themeFill="accent5" w:themeFillTint="33"/>
    </w:tcPr>
    <w:tblStylePr w:type="firstRow">
      <w:rPr>
        <w:b/>
        <w:bCs/>
      </w:rPr>
      <w:tblPr/>
      <w:tcPr>
        <w:shd w:val="clear" w:color="auto" w:fill="BDDDC0" w:themeFill="accent5" w:themeFillTint="66"/>
      </w:tcPr>
    </w:tblStylePr>
    <w:tblStylePr w:type="lastRow">
      <w:rPr>
        <w:b/>
        <w:bCs/>
        <w:color w:val="000000" w:themeColor="text1"/>
      </w:rPr>
      <w:tblPr/>
      <w:tcPr>
        <w:shd w:val="clear" w:color="auto" w:fill="BDDDC0" w:themeFill="accent5" w:themeFillTint="66"/>
      </w:tcPr>
    </w:tblStylePr>
    <w:tblStylePr w:type="firstCol">
      <w:rPr>
        <w:color w:val="FFFFFF" w:themeColor="background1"/>
      </w:rPr>
      <w:tblPr/>
      <w:tcPr>
        <w:shd w:val="clear" w:color="auto" w:fill="428049" w:themeFill="accent5" w:themeFillShade="BF"/>
      </w:tcPr>
    </w:tblStylePr>
    <w:tblStylePr w:type="lastCol">
      <w:rPr>
        <w:color w:val="FFFFFF" w:themeColor="background1"/>
      </w:rPr>
      <w:tblPr/>
      <w:tcPr>
        <w:shd w:val="clear" w:color="auto" w:fill="428049" w:themeFill="accent5" w:themeFillShade="BF"/>
      </w:tcPr>
    </w:tblStylePr>
    <w:tblStylePr w:type="band1Vert">
      <w:tblPr/>
      <w:tcPr>
        <w:shd w:val="clear" w:color="auto" w:fill="ACD4B1" w:themeFill="accent5" w:themeFillTint="7F"/>
      </w:tcPr>
    </w:tblStylePr>
    <w:tblStylePr w:type="band1Horz">
      <w:tblPr/>
      <w:tcPr>
        <w:shd w:val="clear" w:color="auto" w:fill="ACD4B1" w:themeFill="accent5" w:themeFillTint="7F"/>
      </w:tcPr>
    </w:tblStylePr>
  </w:style>
  <w:style w:type="table" w:styleId="ColorfulGrid-Accent6">
    <w:name w:val="Colorful Grid Accent 6"/>
    <w:basedOn w:val="TableNormal"/>
    <w:uiPriority w:val="73"/>
    <w:semiHidden/>
    <w:rsid w:val="00E45C9C"/>
    <w:pPr>
      <w:spacing w:before="0"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FAE0D8" w:themeFill="accent6" w:themeFillTint="33"/>
    </w:tcPr>
    <w:tblStylePr w:type="firstRow">
      <w:rPr>
        <w:b/>
        <w:bCs/>
      </w:rPr>
      <w:tblPr/>
      <w:tcPr>
        <w:shd w:val="clear" w:color="auto" w:fill="F5C1B1" w:themeFill="accent6" w:themeFillTint="66"/>
      </w:tcPr>
    </w:tblStylePr>
    <w:tblStylePr w:type="lastRow">
      <w:rPr>
        <w:b/>
        <w:bCs/>
        <w:color w:val="000000" w:themeColor="text1"/>
      </w:rPr>
      <w:tblPr/>
      <w:tcPr>
        <w:shd w:val="clear" w:color="auto" w:fill="F5C1B1" w:themeFill="accent6" w:themeFillTint="66"/>
      </w:tcPr>
    </w:tblStylePr>
    <w:tblStylePr w:type="firstCol">
      <w:rPr>
        <w:color w:val="FFFFFF" w:themeColor="background1"/>
      </w:rPr>
      <w:tblPr/>
      <w:tcPr>
        <w:shd w:val="clear" w:color="auto" w:fill="C04018" w:themeFill="accent6" w:themeFillShade="BF"/>
      </w:tcPr>
    </w:tblStylePr>
    <w:tblStylePr w:type="lastCol">
      <w:rPr>
        <w:color w:val="FFFFFF" w:themeColor="background1"/>
      </w:rPr>
      <w:tblPr/>
      <w:tcPr>
        <w:shd w:val="clear" w:color="auto" w:fill="C04018" w:themeFill="accent6" w:themeFillShade="BF"/>
      </w:tcPr>
    </w:tblStylePr>
    <w:tblStylePr w:type="band1Vert">
      <w:tblPr/>
      <w:tcPr>
        <w:shd w:val="clear" w:color="auto" w:fill="F2B19D" w:themeFill="accent6" w:themeFillTint="7F"/>
      </w:tcPr>
    </w:tblStylePr>
    <w:tblStylePr w:type="band1Horz">
      <w:tblPr/>
      <w:tcPr>
        <w:shd w:val="clear" w:color="auto" w:fill="F2B19D" w:themeFill="accent6" w:themeFillTint="7F"/>
      </w:tcPr>
    </w:tblStylePr>
  </w:style>
  <w:style w:type="table" w:styleId="ColorfulList">
    <w:name w:val="Colorful List"/>
    <w:basedOn w:val="TableNormal"/>
    <w:uiPriority w:val="72"/>
    <w:semiHidden/>
    <w:rsid w:val="00E45C9C"/>
    <w:pPr>
      <w:spacing w:before="0" w:after="0" w:line="240" w:lineRule="auto"/>
    </w:pPr>
    <w:rPr>
      <w:color w:val="000000" w:themeColor="text1"/>
    </w:rPr>
    <w:tblPr>
      <w:tblStyleRowBandSize w:val="1"/>
      <w:tblStyleColBandSize w:val="1"/>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005D6B" w:themeFill="accent2" w:themeFillShade="CC"/>
      </w:tcPr>
    </w:tblStylePr>
    <w:tblStylePr w:type="lastRow">
      <w:rPr>
        <w:b/>
        <w:bCs/>
        <w:color w:val="005D6B"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semiHidden/>
    <w:rsid w:val="00E45C9C"/>
    <w:pPr>
      <w:spacing w:before="0" w:after="0" w:line="240" w:lineRule="auto"/>
    </w:pPr>
    <w:rPr>
      <w:color w:val="000000" w:themeColor="text1"/>
    </w:rPr>
    <w:tblPr>
      <w:tblStyleRowBandSize w:val="1"/>
      <w:tblStyleColBandSize w:val="1"/>
    </w:tblPr>
    <w:tcPr>
      <w:shd w:val="clear" w:color="auto" w:fill="E4EAEE" w:themeFill="accent1" w:themeFillTint="19"/>
    </w:tcPr>
    <w:tblStylePr w:type="firstRow">
      <w:rPr>
        <w:b/>
        <w:bCs/>
        <w:color w:val="FFFFFF" w:themeColor="background1"/>
      </w:rPr>
      <w:tblPr/>
      <w:tcPr>
        <w:tcBorders>
          <w:bottom w:val="single" w:sz="12" w:space="0" w:color="FFFFFF" w:themeColor="background1"/>
        </w:tcBorders>
        <w:shd w:val="clear" w:color="auto" w:fill="005D6B" w:themeFill="accent2" w:themeFillShade="CC"/>
      </w:tcPr>
    </w:tblStylePr>
    <w:tblStylePr w:type="lastRow">
      <w:rPr>
        <w:b/>
        <w:bCs/>
        <w:color w:val="005D6B"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BCCAD4" w:themeFill="accent1" w:themeFillTint="3F"/>
      </w:tcPr>
    </w:tblStylePr>
    <w:tblStylePr w:type="band1Horz">
      <w:tblPr/>
      <w:tcPr>
        <w:shd w:val="clear" w:color="auto" w:fill="C9D4DC" w:themeFill="accent1" w:themeFillTint="33"/>
      </w:tcPr>
    </w:tblStylePr>
  </w:style>
  <w:style w:type="table" w:styleId="ColorfulList-Accent2">
    <w:name w:val="Colorful List Accent 2"/>
    <w:basedOn w:val="TableNormal"/>
    <w:uiPriority w:val="72"/>
    <w:semiHidden/>
    <w:rsid w:val="00E45C9C"/>
    <w:pPr>
      <w:spacing w:before="0" w:after="0" w:line="240" w:lineRule="auto"/>
    </w:pPr>
    <w:rPr>
      <w:color w:val="000000" w:themeColor="text1"/>
    </w:rPr>
    <w:tblPr>
      <w:tblStyleRowBandSize w:val="1"/>
      <w:tblStyleColBandSize w:val="1"/>
    </w:tblPr>
    <w:tcPr>
      <w:shd w:val="clear" w:color="auto" w:fill="DAFAFF" w:themeFill="accent2" w:themeFillTint="19"/>
    </w:tcPr>
    <w:tblStylePr w:type="firstRow">
      <w:rPr>
        <w:b/>
        <w:bCs/>
        <w:color w:val="FFFFFF" w:themeColor="background1"/>
      </w:rPr>
      <w:tblPr/>
      <w:tcPr>
        <w:tcBorders>
          <w:bottom w:val="single" w:sz="12" w:space="0" w:color="FFFFFF" w:themeColor="background1"/>
        </w:tcBorders>
        <w:shd w:val="clear" w:color="auto" w:fill="005D6B" w:themeFill="accent2" w:themeFillShade="CC"/>
      </w:tcPr>
    </w:tblStylePr>
    <w:tblStylePr w:type="lastRow">
      <w:rPr>
        <w:b/>
        <w:bCs/>
        <w:color w:val="005D6B"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A2F2FF" w:themeFill="accent2" w:themeFillTint="3F"/>
      </w:tcPr>
    </w:tblStylePr>
    <w:tblStylePr w:type="band1Horz">
      <w:tblPr/>
      <w:tcPr>
        <w:shd w:val="clear" w:color="auto" w:fill="B3F5FF" w:themeFill="accent2" w:themeFillTint="33"/>
      </w:tcPr>
    </w:tblStylePr>
  </w:style>
  <w:style w:type="table" w:styleId="ColorfulList-Accent3">
    <w:name w:val="Colorful List Accent 3"/>
    <w:basedOn w:val="TableNormal"/>
    <w:uiPriority w:val="72"/>
    <w:semiHidden/>
    <w:rsid w:val="00E45C9C"/>
    <w:pPr>
      <w:spacing w:before="0" w:after="0" w:line="240" w:lineRule="auto"/>
    </w:pPr>
    <w:rPr>
      <w:color w:val="000000" w:themeColor="text1"/>
    </w:rPr>
    <w:tblPr>
      <w:tblStyleRowBandSize w:val="1"/>
      <w:tblStyleColBandSize w:val="1"/>
    </w:tblPr>
    <w:tcPr>
      <w:shd w:val="clear" w:color="auto" w:fill="EEF8FD" w:themeFill="accent3" w:themeFillTint="19"/>
    </w:tcPr>
    <w:tblStylePr w:type="firstRow">
      <w:rPr>
        <w:b/>
        <w:bCs/>
        <w:color w:val="FFFFFF" w:themeColor="background1"/>
      </w:rPr>
      <w:tblPr/>
      <w:tcPr>
        <w:tcBorders>
          <w:bottom w:val="single" w:sz="12" w:space="0" w:color="FFFFFF" w:themeColor="background1"/>
        </w:tcBorders>
        <w:shd w:val="clear" w:color="auto" w:fill="003C78" w:themeFill="accent4" w:themeFillShade="CC"/>
      </w:tcPr>
    </w:tblStylePr>
    <w:tblStylePr w:type="lastRow">
      <w:rPr>
        <w:b/>
        <w:bCs/>
        <w:color w:val="003C78"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5EDFA" w:themeFill="accent3" w:themeFillTint="3F"/>
      </w:tcPr>
    </w:tblStylePr>
    <w:tblStylePr w:type="band1Horz">
      <w:tblPr/>
      <w:tcPr>
        <w:shd w:val="clear" w:color="auto" w:fill="DEF0FB" w:themeFill="accent3" w:themeFillTint="33"/>
      </w:tcPr>
    </w:tblStylePr>
  </w:style>
  <w:style w:type="table" w:styleId="ColorfulList-Accent4">
    <w:name w:val="Colorful List Accent 4"/>
    <w:basedOn w:val="TableNormal"/>
    <w:uiPriority w:val="72"/>
    <w:semiHidden/>
    <w:rsid w:val="00E45C9C"/>
    <w:pPr>
      <w:spacing w:before="0" w:after="0" w:line="240" w:lineRule="auto"/>
    </w:pPr>
    <w:rPr>
      <w:color w:val="000000" w:themeColor="text1"/>
    </w:rPr>
    <w:tblPr>
      <w:tblStyleRowBandSize w:val="1"/>
      <w:tblStyleColBandSize w:val="1"/>
    </w:tblPr>
    <w:tcPr>
      <w:shd w:val="clear" w:color="auto" w:fill="DBEDFF" w:themeFill="accent4" w:themeFillTint="19"/>
    </w:tcPr>
    <w:tblStylePr w:type="firstRow">
      <w:rPr>
        <w:b/>
        <w:bCs/>
        <w:color w:val="FFFFFF" w:themeColor="background1"/>
      </w:rPr>
      <w:tblPr/>
      <w:tcPr>
        <w:tcBorders>
          <w:bottom w:val="single" w:sz="12" w:space="0" w:color="FFFFFF" w:themeColor="background1"/>
        </w:tcBorders>
        <w:shd w:val="clear" w:color="auto" w:fill="20A0E4" w:themeFill="accent3" w:themeFillShade="CC"/>
      </w:tcPr>
    </w:tblStylePr>
    <w:tblStylePr w:type="lastRow">
      <w:rPr>
        <w:b/>
        <w:bCs/>
        <w:color w:val="20A0E4"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A6D2FF" w:themeFill="accent4" w:themeFillTint="3F"/>
      </w:tcPr>
    </w:tblStylePr>
    <w:tblStylePr w:type="band1Horz">
      <w:tblPr/>
      <w:tcPr>
        <w:shd w:val="clear" w:color="auto" w:fill="B7DBFF" w:themeFill="accent4" w:themeFillTint="33"/>
      </w:tcPr>
    </w:tblStylePr>
  </w:style>
  <w:style w:type="table" w:styleId="ColorfulList-Accent5">
    <w:name w:val="Colorful List Accent 5"/>
    <w:basedOn w:val="TableNormal"/>
    <w:uiPriority w:val="72"/>
    <w:semiHidden/>
    <w:rsid w:val="00E45C9C"/>
    <w:pPr>
      <w:spacing w:before="0" w:after="0" w:line="240" w:lineRule="auto"/>
    </w:pPr>
    <w:rPr>
      <w:color w:val="000000" w:themeColor="text1"/>
    </w:rPr>
    <w:tblPr>
      <w:tblStyleRowBandSize w:val="1"/>
      <w:tblStyleColBandSize w:val="1"/>
    </w:tblPr>
    <w:tcPr>
      <w:shd w:val="clear" w:color="auto" w:fill="EEF6EF" w:themeFill="accent5" w:themeFillTint="19"/>
    </w:tcPr>
    <w:tblStylePr w:type="firstRow">
      <w:rPr>
        <w:b/>
        <w:bCs/>
        <w:color w:val="FFFFFF" w:themeColor="background1"/>
      </w:rPr>
      <w:tblPr/>
      <w:tcPr>
        <w:tcBorders>
          <w:bottom w:val="single" w:sz="12" w:space="0" w:color="FFFFFF" w:themeColor="background1"/>
        </w:tcBorders>
        <w:shd w:val="clear" w:color="auto" w:fill="CD441A" w:themeFill="accent6" w:themeFillShade="CC"/>
      </w:tcPr>
    </w:tblStylePr>
    <w:tblStylePr w:type="lastRow">
      <w:rPr>
        <w:b/>
        <w:bCs/>
        <w:color w:val="CD441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6EAD8" w:themeFill="accent5" w:themeFillTint="3F"/>
      </w:tcPr>
    </w:tblStylePr>
    <w:tblStylePr w:type="band1Horz">
      <w:tblPr/>
      <w:tcPr>
        <w:shd w:val="clear" w:color="auto" w:fill="DEEEDF" w:themeFill="accent5" w:themeFillTint="33"/>
      </w:tcPr>
    </w:tblStylePr>
  </w:style>
  <w:style w:type="table" w:styleId="ColorfulList-Accent6">
    <w:name w:val="Colorful List Accent 6"/>
    <w:basedOn w:val="TableNormal"/>
    <w:uiPriority w:val="72"/>
    <w:semiHidden/>
    <w:rsid w:val="00E45C9C"/>
    <w:pPr>
      <w:spacing w:before="0" w:after="0" w:line="240" w:lineRule="auto"/>
    </w:pPr>
    <w:rPr>
      <w:color w:val="000000" w:themeColor="text1"/>
    </w:rPr>
    <w:tblPr>
      <w:tblStyleRowBandSize w:val="1"/>
      <w:tblStyleColBandSize w:val="1"/>
    </w:tblPr>
    <w:tcPr>
      <w:shd w:val="clear" w:color="auto" w:fill="FCEFEB" w:themeFill="accent6" w:themeFillTint="19"/>
    </w:tcPr>
    <w:tblStylePr w:type="firstRow">
      <w:rPr>
        <w:b/>
        <w:bCs/>
        <w:color w:val="FFFFFF" w:themeColor="background1"/>
      </w:rPr>
      <w:tblPr/>
      <w:tcPr>
        <w:tcBorders>
          <w:bottom w:val="single" w:sz="12" w:space="0" w:color="FFFFFF" w:themeColor="background1"/>
        </w:tcBorders>
        <w:shd w:val="clear" w:color="auto" w:fill="46894E" w:themeFill="accent5" w:themeFillShade="CC"/>
      </w:tcPr>
    </w:tblStylePr>
    <w:tblStylePr w:type="lastRow">
      <w:rPr>
        <w:b/>
        <w:bCs/>
        <w:color w:val="46894E"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8D8CE" w:themeFill="accent6" w:themeFillTint="3F"/>
      </w:tcPr>
    </w:tblStylePr>
    <w:tblStylePr w:type="band1Horz">
      <w:tblPr/>
      <w:tcPr>
        <w:shd w:val="clear" w:color="auto" w:fill="FAE0D8" w:themeFill="accent6" w:themeFillTint="33"/>
      </w:tcPr>
    </w:tblStylePr>
  </w:style>
  <w:style w:type="table" w:styleId="ColorfulShading">
    <w:name w:val="Colorful Shading"/>
    <w:basedOn w:val="TableNormal"/>
    <w:uiPriority w:val="71"/>
    <w:semiHidden/>
    <w:rsid w:val="00E45C9C"/>
    <w:pPr>
      <w:spacing w:before="0" w:after="0" w:line="240" w:lineRule="auto"/>
    </w:pPr>
    <w:rPr>
      <w:color w:val="000000" w:themeColor="text1"/>
    </w:rPr>
    <w:tblPr>
      <w:tblStyleRowBandSize w:val="1"/>
      <w:tblStyleColBandSize w:val="1"/>
      <w:tblBorders>
        <w:top w:val="single" w:sz="24" w:space="0" w:color="007586"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Pr>
    <w:tcPr>
      <w:shd w:val="clear" w:color="auto" w:fill="E6E6E6" w:themeFill="text1" w:themeFillTint="19"/>
    </w:tcPr>
    <w:tblStylePr w:type="firstRow">
      <w:rPr>
        <w:b/>
        <w:bCs/>
      </w:rPr>
      <w:tblPr/>
      <w:tcPr>
        <w:tcBorders>
          <w:top w:val="nil"/>
          <w:left w:val="nil"/>
          <w:bottom w:val="single" w:sz="24" w:space="0" w:color="007586"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semiHidden/>
    <w:rsid w:val="00E45C9C"/>
    <w:pPr>
      <w:spacing w:before="0" w:after="0" w:line="240" w:lineRule="auto"/>
    </w:pPr>
    <w:rPr>
      <w:color w:val="000000" w:themeColor="text1"/>
    </w:rPr>
    <w:tblPr>
      <w:tblStyleRowBandSize w:val="1"/>
      <w:tblStyleColBandSize w:val="1"/>
      <w:tblBorders>
        <w:top w:val="single" w:sz="24" w:space="0" w:color="007586" w:themeColor="accent2"/>
        <w:left w:val="single" w:sz="4" w:space="0" w:color="1B242A" w:themeColor="accent1"/>
        <w:bottom w:val="single" w:sz="4" w:space="0" w:color="1B242A" w:themeColor="accent1"/>
        <w:right w:val="single" w:sz="4" w:space="0" w:color="1B242A" w:themeColor="accent1"/>
        <w:insideH w:val="single" w:sz="4" w:space="0" w:color="FFFFFF" w:themeColor="background1"/>
        <w:insideV w:val="single" w:sz="4" w:space="0" w:color="FFFFFF" w:themeColor="background1"/>
      </w:tblBorders>
    </w:tblPr>
    <w:tcPr>
      <w:shd w:val="clear" w:color="auto" w:fill="E4EAEE" w:themeFill="accent1" w:themeFillTint="19"/>
    </w:tcPr>
    <w:tblStylePr w:type="firstRow">
      <w:rPr>
        <w:b/>
        <w:bCs/>
      </w:rPr>
      <w:tblPr/>
      <w:tcPr>
        <w:tcBorders>
          <w:top w:val="nil"/>
          <w:left w:val="nil"/>
          <w:bottom w:val="single" w:sz="24" w:space="0" w:color="007586"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101519" w:themeFill="accent1" w:themeFillShade="99"/>
      </w:tcPr>
    </w:tblStylePr>
    <w:tblStylePr w:type="firstCol">
      <w:rPr>
        <w:color w:val="FFFFFF" w:themeColor="background1"/>
      </w:rPr>
      <w:tblPr/>
      <w:tcPr>
        <w:tcBorders>
          <w:top w:val="nil"/>
          <w:left w:val="nil"/>
          <w:bottom w:val="nil"/>
          <w:right w:val="nil"/>
          <w:insideH w:val="single" w:sz="4" w:space="0" w:color="101519" w:themeColor="accent1" w:themeShade="99"/>
          <w:insideV w:val="nil"/>
        </w:tcBorders>
        <w:shd w:val="clear" w:color="auto" w:fill="101519"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101519" w:themeFill="accent1" w:themeFillShade="99"/>
      </w:tcPr>
    </w:tblStylePr>
    <w:tblStylePr w:type="band1Vert">
      <w:tblPr/>
      <w:tcPr>
        <w:shd w:val="clear" w:color="auto" w:fill="93AABA" w:themeFill="accent1" w:themeFillTint="66"/>
      </w:tcPr>
    </w:tblStylePr>
    <w:tblStylePr w:type="band1Horz">
      <w:tblPr/>
      <w:tcPr>
        <w:shd w:val="clear" w:color="auto" w:fill="7995A9"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semiHidden/>
    <w:rsid w:val="00E45C9C"/>
    <w:pPr>
      <w:spacing w:before="0" w:after="0" w:line="240" w:lineRule="auto"/>
    </w:pPr>
    <w:rPr>
      <w:color w:val="000000" w:themeColor="text1"/>
    </w:rPr>
    <w:tblPr>
      <w:tblStyleRowBandSize w:val="1"/>
      <w:tblStyleColBandSize w:val="1"/>
      <w:tblBorders>
        <w:top w:val="single" w:sz="24" w:space="0" w:color="007586" w:themeColor="accent2"/>
        <w:left w:val="single" w:sz="4" w:space="0" w:color="007586" w:themeColor="accent2"/>
        <w:bottom w:val="single" w:sz="4" w:space="0" w:color="007586" w:themeColor="accent2"/>
        <w:right w:val="single" w:sz="4" w:space="0" w:color="007586" w:themeColor="accent2"/>
        <w:insideH w:val="single" w:sz="4" w:space="0" w:color="FFFFFF" w:themeColor="background1"/>
        <w:insideV w:val="single" w:sz="4" w:space="0" w:color="FFFFFF" w:themeColor="background1"/>
      </w:tblBorders>
    </w:tblPr>
    <w:tcPr>
      <w:shd w:val="clear" w:color="auto" w:fill="DAFAFF" w:themeFill="accent2" w:themeFillTint="19"/>
    </w:tcPr>
    <w:tblStylePr w:type="firstRow">
      <w:rPr>
        <w:b/>
        <w:bCs/>
      </w:rPr>
      <w:tblPr/>
      <w:tcPr>
        <w:tcBorders>
          <w:top w:val="nil"/>
          <w:left w:val="nil"/>
          <w:bottom w:val="single" w:sz="24" w:space="0" w:color="007586"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4550" w:themeFill="accent2" w:themeFillShade="99"/>
      </w:tcPr>
    </w:tblStylePr>
    <w:tblStylePr w:type="firstCol">
      <w:rPr>
        <w:color w:val="FFFFFF" w:themeColor="background1"/>
      </w:rPr>
      <w:tblPr/>
      <w:tcPr>
        <w:tcBorders>
          <w:top w:val="nil"/>
          <w:left w:val="nil"/>
          <w:bottom w:val="nil"/>
          <w:right w:val="nil"/>
          <w:insideH w:val="single" w:sz="4" w:space="0" w:color="004550" w:themeColor="accent2" w:themeShade="99"/>
          <w:insideV w:val="nil"/>
        </w:tcBorders>
        <w:shd w:val="clear" w:color="auto" w:fill="004550"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004550" w:themeFill="accent2" w:themeFillShade="99"/>
      </w:tcPr>
    </w:tblStylePr>
    <w:tblStylePr w:type="band1Vert">
      <w:tblPr/>
      <w:tcPr>
        <w:shd w:val="clear" w:color="auto" w:fill="68EBFF" w:themeFill="accent2" w:themeFillTint="66"/>
      </w:tcPr>
    </w:tblStylePr>
    <w:tblStylePr w:type="band1Horz">
      <w:tblPr/>
      <w:tcPr>
        <w:shd w:val="clear" w:color="auto" w:fill="43E6FF"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semiHidden/>
    <w:rsid w:val="00E45C9C"/>
    <w:pPr>
      <w:spacing w:before="0" w:after="0" w:line="240" w:lineRule="auto"/>
    </w:pPr>
    <w:rPr>
      <w:color w:val="000000" w:themeColor="text1"/>
    </w:rPr>
    <w:tblPr>
      <w:tblStyleRowBandSize w:val="1"/>
      <w:tblStyleColBandSize w:val="1"/>
      <w:tblBorders>
        <w:top w:val="single" w:sz="24" w:space="0" w:color="004C97" w:themeColor="accent4"/>
        <w:left w:val="single" w:sz="4" w:space="0" w:color="5AB9EB" w:themeColor="accent3"/>
        <w:bottom w:val="single" w:sz="4" w:space="0" w:color="5AB9EB" w:themeColor="accent3"/>
        <w:right w:val="single" w:sz="4" w:space="0" w:color="5AB9EB" w:themeColor="accent3"/>
        <w:insideH w:val="single" w:sz="4" w:space="0" w:color="FFFFFF" w:themeColor="background1"/>
        <w:insideV w:val="single" w:sz="4" w:space="0" w:color="FFFFFF" w:themeColor="background1"/>
      </w:tblBorders>
    </w:tblPr>
    <w:tcPr>
      <w:shd w:val="clear" w:color="auto" w:fill="EEF8FD" w:themeFill="accent3" w:themeFillTint="19"/>
    </w:tcPr>
    <w:tblStylePr w:type="firstRow">
      <w:rPr>
        <w:b/>
        <w:bCs/>
      </w:rPr>
      <w:tblPr/>
      <w:tcPr>
        <w:tcBorders>
          <w:top w:val="nil"/>
          <w:left w:val="nil"/>
          <w:bottom w:val="single" w:sz="24" w:space="0" w:color="004C97"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1579AD" w:themeFill="accent3" w:themeFillShade="99"/>
      </w:tcPr>
    </w:tblStylePr>
    <w:tblStylePr w:type="firstCol">
      <w:rPr>
        <w:color w:val="FFFFFF" w:themeColor="background1"/>
      </w:rPr>
      <w:tblPr/>
      <w:tcPr>
        <w:tcBorders>
          <w:top w:val="nil"/>
          <w:left w:val="nil"/>
          <w:bottom w:val="nil"/>
          <w:right w:val="nil"/>
          <w:insideH w:val="single" w:sz="4" w:space="0" w:color="1579AD" w:themeColor="accent3" w:themeShade="99"/>
          <w:insideV w:val="nil"/>
        </w:tcBorders>
        <w:shd w:val="clear" w:color="auto" w:fill="1579AD"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1579AD" w:themeFill="accent3" w:themeFillShade="99"/>
      </w:tcPr>
    </w:tblStylePr>
    <w:tblStylePr w:type="band1Vert">
      <w:tblPr/>
      <w:tcPr>
        <w:shd w:val="clear" w:color="auto" w:fill="BDE2F7" w:themeFill="accent3" w:themeFillTint="66"/>
      </w:tcPr>
    </w:tblStylePr>
    <w:tblStylePr w:type="band1Horz">
      <w:tblPr/>
      <w:tcPr>
        <w:shd w:val="clear" w:color="auto" w:fill="ACDCF5" w:themeFill="accent3" w:themeFillTint="7F"/>
      </w:tcPr>
    </w:tblStylePr>
  </w:style>
  <w:style w:type="table" w:styleId="ColorfulShading-Accent4">
    <w:name w:val="Colorful Shading Accent 4"/>
    <w:basedOn w:val="TableNormal"/>
    <w:uiPriority w:val="71"/>
    <w:semiHidden/>
    <w:rsid w:val="00E45C9C"/>
    <w:pPr>
      <w:spacing w:before="0" w:after="0" w:line="240" w:lineRule="auto"/>
    </w:pPr>
    <w:rPr>
      <w:color w:val="000000" w:themeColor="text1"/>
    </w:rPr>
    <w:tblPr>
      <w:tblStyleRowBandSize w:val="1"/>
      <w:tblStyleColBandSize w:val="1"/>
      <w:tblBorders>
        <w:top w:val="single" w:sz="24" w:space="0" w:color="5AB9EB" w:themeColor="accent3"/>
        <w:left w:val="single" w:sz="4" w:space="0" w:color="004C97" w:themeColor="accent4"/>
        <w:bottom w:val="single" w:sz="4" w:space="0" w:color="004C97" w:themeColor="accent4"/>
        <w:right w:val="single" w:sz="4" w:space="0" w:color="004C97" w:themeColor="accent4"/>
        <w:insideH w:val="single" w:sz="4" w:space="0" w:color="FFFFFF" w:themeColor="background1"/>
        <w:insideV w:val="single" w:sz="4" w:space="0" w:color="FFFFFF" w:themeColor="background1"/>
      </w:tblBorders>
    </w:tblPr>
    <w:tcPr>
      <w:shd w:val="clear" w:color="auto" w:fill="DBEDFF" w:themeFill="accent4" w:themeFillTint="19"/>
    </w:tcPr>
    <w:tblStylePr w:type="firstRow">
      <w:rPr>
        <w:b/>
        <w:bCs/>
      </w:rPr>
      <w:tblPr/>
      <w:tcPr>
        <w:tcBorders>
          <w:top w:val="nil"/>
          <w:left w:val="nil"/>
          <w:bottom w:val="single" w:sz="24" w:space="0" w:color="5AB9EB"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2D5A" w:themeFill="accent4" w:themeFillShade="99"/>
      </w:tcPr>
    </w:tblStylePr>
    <w:tblStylePr w:type="firstCol">
      <w:rPr>
        <w:color w:val="FFFFFF" w:themeColor="background1"/>
      </w:rPr>
      <w:tblPr/>
      <w:tcPr>
        <w:tcBorders>
          <w:top w:val="nil"/>
          <w:left w:val="nil"/>
          <w:bottom w:val="nil"/>
          <w:right w:val="nil"/>
          <w:insideH w:val="single" w:sz="4" w:space="0" w:color="002D5A" w:themeColor="accent4" w:themeShade="99"/>
          <w:insideV w:val="nil"/>
        </w:tcBorders>
        <w:shd w:val="clear" w:color="auto" w:fill="002D5A"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002D5A" w:themeFill="accent4" w:themeFillShade="99"/>
      </w:tcPr>
    </w:tblStylePr>
    <w:tblStylePr w:type="band1Vert">
      <w:tblPr/>
      <w:tcPr>
        <w:shd w:val="clear" w:color="auto" w:fill="6FB7FF" w:themeFill="accent4" w:themeFillTint="66"/>
      </w:tcPr>
    </w:tblStylePr>
    <w:tblStylePr w:type="band1Horz">
      <w:tblPr/>
      <w:tcPr>
        <w:shd w:val="clear" w:color="auto" w:fill="4CA5FF"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semiHidden/>
    <w:rsid w:val="00E45C9C"/>
    <w:pPr>
      <w:spacing w:before="0" w:after="0" w:line="240" w:lineRule="auto"/>
    </w:pPr>
    <w:rPr>
      <w:color w:val="000000" w:themeColor="text1"/>
    </w:rPr>
    <w:tblPr>
      <w:tblStyleRowBandSize w:val="1"/>
      <w:tblStyleColBandSize w:val="1"/>
      <w:tblBorders>
        <w:top w:val="single" w:sz="24" w:space="0" w:color="E6643C" w:themeColor="accent6"/>
        <w:left w:val="single" w:sz="4" w:space="0" w:color="5AAA64" w:themeColor="accent5"/>
        <w:bottom w:val="single" w:sz="4" w:space="0" w:color="5AAA64" w:themeColor="accent5"/>
        <w:right w:val="single" w:sz="4" w:space="0" w:color="5AAA64" w:themeColor="accent5"/>
        <w:insideH w:val="single" w:sz="4" w:space="0" w:color="FFFFFF" w:themeColor="background1"/>
        <w:insideV w:val="single" w:sz="4" w:space="0" w:color="FFFFFF" w:themeColor="background1"/>
      </w:tblBorders>
    </w:tblPr>
    <w:tcPr>
      <w:shd w:val="clear" w:color="auto" w:fill="EEF6EF" w:themeFill="accent5" w:themeFillTint="19"/>
    </w:tcPr>
    <w:tblStylePr w:type="firstRow">
      <w:rPr>
        <w:b/>
        <w:bCs/>
      </w:rPr>
      <w:tblPr/>
      <w:tcPr>
        <w:tcBorders>
          <w:top w:val="nil"/>
          <w:left w:val="nil"/>
          <w:bottom w:val="single" w:sz="24" w:space="0" w:color="E6643C"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35663B" w:themeFill="accent5" w:themeFillShade="99"/>
      </w:tcPr>
    </w:tblStylePr>
    <w:tblStylePr w:type="firstCol">
      <w:rPr>
        <w:color w:val="FFFFFF" w:themeColor="background1"/>
      </w:rPr>
      <w:tblPr/>
      <w:tcPr>
        <w:tcBorders>
          <w:top w:val="nil"/>
          <w:left w:val="nil"/>
          <w:bottom w:val="nil"/>
          <w:right w:val="nil"/>
          <w:insideH w:val="single" w:sz="4" w:space="0" w:color="35663B" w:themeColor="accent5" w:themeShade="99"/>
          <w:insideV w:val="nil"/>
        </w:tcBorders>
        <w:shd w:val="clear" w:color="auto" w:fill="35663B"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35663B" w:themeFill="accent5" w:themeFillShade="99"/>
      </w:tcPr>
    </w:tblStylePr>
    <w:tblStylePr w:type="band1Vert">
      <w:tblPr/>
      <w:tcPr>
        <w:shd w:val="clear" w:color="auto" w:fill="BDDDC0" w:themeFill="accent5" w:themeFillTint="66"/>
      </w:tcPr>
    </w:tblStylePr>
    <w:tblStylePr w:type="band1Horz">
      <w:tblPr/>
      <w:tcPr>
        <w:shd w:val="clear" w:color="auto" w:fill="ACD4B1"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semiHidden/>
    <w:rsid w:val="00E45C9C"/>
    <w:pPr>
      <w:spacing w:before="0" w:after="0" w:line="240" w:lineRule="auto"/>
    </w:pPr>
    <w:rPr>
      <w:color w:val="000000" w:themeColor="text1"/>
    </w:rPr>
    <w:tblPr>
      <w:tblStyleRowBandSize w:val="1"/>
      <w:tblStyleColBandSize w:val="1"/>
      <w:tblBorders>
        <w:top w:val="single" w:sz="24" w:space="0" w:color="5AAA64" w:themeColor="accent5"/>
        <w:left w:val="single" w:sz="4" w:space="0" w:color="E6643C" w:themeColor="accent6"/>
        <w:bottom w:val="single" w:sz="4" w:space="0" w:color="E6643C" w:themeColor="accent6"/>
        <w:right w:val="single" w:sz="4" w:space="0" w:color="E6643C" w:themeColor="accent6"/>
        <w:insideH w:val="single" w:sz="4" w:space="0" w:color="FFFFFF" w:themeColor="background1"/>
        <w:insideV w:val="single" w:sz="4" w:space="0" w:color="FFFFFF" w:themeColor="background1"/>
      </w:tblBorders>
    </w:tblPr>
    <w:tcPr>
      <w:shd w:val="clear" w:color="auto" w:fill="FCEFEB" w:themeFill="accent6" w:themeFillTint="19"/>
    </w:tcPr>
    <w:tblStylePr w:type="firstRow">
      <w:rPr>
        <w:b/>
        <w:bCs/>
      </w:rPr>
      <w:tblPr/>
      <w:tcPr>
        <w:tcBorders>
          <w:top w:val="nil"/>
          <w:left w:val="nil"/>
          <w:bottom w:val="single" w:sz="24" w:space="0" w:color="5AAA64"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9A3313" w:themeFill="accent6" w:themeFillShade="99"/>
      </w:tcPr>
    </w:tblStylePr>
    <w:tblStylePr w:type="firstCol">
      <w:rPr>
        <w:color w:val="FFFFFF" w:themeColor="background1"/>
      </w:rPr>
      <w:tblPr/>
      <w:tcPr>
        <w:tcBorders>
          <w:top w:val="nil"/>
          <w:left w:val="nil"/>
          <w:bottom w:val="nil"/>
          <w:right w:val="nil"/>
          <w:insideH w:val="single" w:sz="4" w:space="0" w:color="9A3313" w:themeColor="accent6" w:themeShade="99"/>
          <w:insideV w:val="nil"/>
        </w:tcBorders>
        <w:shd w:val="clear" w:color="auto" w:fill="9A3313"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9A3313" w:themeFill="accent6" w:themeFillShade="99"/>
      </w:tcPr>
    </w:tblStylePr>
    <w:tblStylePr w:type="band1Vert">
      <w:tblPr/>
      <w:tcPr>
        <w:shd w:val="clear" w:color="auto" w:fill="F5C1B1" w:themeFill="accent6" w:themeFillTint="66"/>
      </w:tcPr>
    </w:tblStylePr>
    <w:tblStylePr w:type="band1Horz">
      <w:tblPr/>
      <w:tcPr>
        <w:shd w:val="clear" w:color="auto" w:fill="F2B19D" w:themeFill="accent6" w:themeFillTint="7F"/>
      </w:tcPr>
    </w:tblStylePr>
    <w:tblStylePr w:type="neCell">
      <w:rPr>
        <w:color w:val="000000" w:themeColor="text1"/>
      </w:rPr>
    </w:tblStylePr>
    <w:tblStylePr w:type="nwCell">
      <w:rPr>
        <w:color w:val="000000" w:themeColor="text1"/>
      </w:rPr>
    </w:tblStylePr>
  </w:style>
  <w:style w:type="table" w:styleId="DarkList">
    <w:name w:val="Dark List"/>
    <w:basedOn w:val="TableNormal"/>
    <w:uiPriority w:val="70"/>
    <w:semiHidden/>
    <w:rsid w:val="00E45C9C"/>
    <w:pPr>
      <w:spacing w:before="0" w:after="0" w:line="240" w:lineRule="auto"/>
    </w:pPr>
    <w:rPr>
      <w:color w:val="FFFFFF" w:themeColor="background1"/>
    </w:rPr>
    <w:tblPr>
      <w:tblStyleRowBandSize w:val="1"/>
      <w:tblStyleColBandSize w:val="1"/>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semiHidden/>
    <w:rsid w:val="00E45C9C"/>
    <w:pPr>
      <w:spacing w:before="0" w:after="0" w:line="240" w:lineRule="auto"/>
    </w:pPr>
    <w:rPr>
      <w:color w:val="FFFFFF" w:themeColor="background1"/>
    </w:rPr>
    <w:tblPr>
      <w:tblStyleRowBandSize w:val="1"/>
      <w:tblStyleColBandSize w:val="1"/>
    </w:tblPr>
    <w:tcPr>
      <w:shd w:val="clear" w:color="auto" w:fill="1B242A"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D1114"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141A1F"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141A1F" w:themeFill="accent1" w:themeFillShade="BF"/>
      </w:tcPr>
    </w:tblStylePr>
    <w:tblStylePr w:type="band1Vert">
      <w:tblPr/>
      <w:tcPr>
        <w:tcBorders>
          <w:top w:val="nil"/>
          <w:left w:val="nil"/>
          <w:bottom w:val="nil"/>
          <w:right w:val="nil"/>
          <w:insideH w:val="nil"/>
          <w:insideV w:val="nil"/>
        </w:tcBorders>
        <w:shd w:val="clear" w:color="auto" w:fill="141A1F" w:themeFill="accent1" w:themeFillShade="BF"/>
      </w:tcPr>
    </w:tblStylePr>
    <w:tblStylePr w:type="band1Horz">
      <w:tblPr/>
      <w:tcPr>
        <w:tcBorders>
          <w:top w:val="nil"/>
          <w:left w:val="nil"/>
          <w:bottom w:val="nil"/>
          <w:right w:val="nil"/>
          <w:insideH w:val="nil"/>
          <w:insideV w:val="nil"/>
        </w:tcBorders>
        <w:shd w:val="clear" w:color="auto" w:fill="141A1F" w:themeFill="accent1" w:themeFillShade="BF"/>
      </w:tcPr>
    </w:tblStylePr>
  </w:style>
  <w:style w:type="table" w:styleId="DarkList-Accent2">
    <w:name w:val="Dark List Accent 2"/>
    <w:basedOn w:val="TableNormal"/>
    <w:uiPriority w:val="70"/>
    <w:semiHidden/>
    <w:rsid w:val="00E45C9C"/>
    <w:pPr>
      <w:spacing w:before="0" w:after="0" w:line="240" w:lineRule="auto"/>
    </w:pPr>
    <w:rPr>
      <w:color w:val="FFFFFF" w:themeColor="background1"/>
    </w:rPr>
    <w:tblPr>
      <w:tblStyleRowBandSize w:val="1"/>
      <w:tblStyleColBandSize w:val="1"/>
    </w:tblPr>
    <w:tcPr>
      <w:shd w:val="clear" w:color="auto" w:fill="007586"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3A42"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00576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005764" w:themeFill="accent2" w:themeFillShade="BF"/>
      </w:tcPr>
    </w:tblStylePr>
    <w:tblStylePr w:type="band1Vert">
      <w:tblPr/>
      <w:tcPr>
        <w:tcBorders>
          <w:top w:val="nil"/>
          <w:left w:val="nil"/>
          <w:bottom w:val="nil"/>
          <w:right w:val="nil"/>
          <w:insideH w:val="nil"/>
          <w:insideV w:val="nil"/>
        </w:tcBorders>
        <w:shd w:val="clear" w:color="auto" w:fill="005764" w:themeFill="accent2" w:themeFillShade="BF"/>
      </w:tcPr>
    </w:tblStylePr>
    <w:tblStylePr w:type="band1Horz">
      <w:tblPr/>
      <w:tcPr>
        <w:tcBorders>
          <w:top w:val="nil"/>
          <w:left w:val="nil"/>
          <w:bottom w:val="nil"/>
          <w:right w:val="nil"/>
          <w:insideH w:val="nil"/>
          <w:insideV w:val="nil"/>
        </w:tcBorders>
        <w:shd w:val="clear" w:color="auto" w:fill="005764" w:themeFill="accent2" w:themeFillShade="BF"/>
      </w:tcPr>
    </w:tblStylePr>
  </w:style>
  <w:style w:type="table" w:styleId="DarkList-Accent3">
    <w:name w:val="Dark List Accent 3"/>
    <w:basedOn w:val="TableNormal"/>
    <w:uiPriority w:val="70"/>
    <w:semiHidden/>
    <w:rsid w:val="00E45C9C"/>
    <w:pPr>
      <w:spacing w:before="0" w:after="0" w:line="240" w:lineRule="auto"/>
    </w:pPr>
    <w:rPr>
      <w:color w:val="FFFFFF" w:themeColor="background1"/>
    </w:rPr>
    <w:tblPr>
      <w:tblStyleRowBandSize w:val="1"/>
      <w:tblStyleColBandSize w:val="1"/>
    </w:tblPr>
    <w:tcPr>
      <w:shd w:val="clear" w:color="auto" w:fill="5AB9EB"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116490"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1A97D9"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1A97D9" w:themeFill="accent3" w:themeFillShade="BF"/>
      </w:tcPr>
    </w:tblStylePr>
    <w:tblStylePr w:type="band1Vert">
      <w:tblPr/>
      <w:tcPr>
        <w:tcBorders>
          <w:top w:val="nil"/>
          <w:left w:val="nil"/>
          <w:bottom w:val="nil"/>
          <w:right w:val="nil"/>
          <w:insideH w:val="nil"/>
          <w:insideV w:val="nil"/>
        </w:tcBorders>
        <w:shd w:val="clear" w:color="auto" w:fill="1A97D9" w:themeFill="accent3" w:themeFillShade="BF"/>
      </w:tcPr>
    </w:tblStylePr>
    <w:tblStylePr w:type="band1Horz">
      <w:tblPr/>
      <w:tcPr>
        <w:tcBorders>
          <w:top w:val="nil"/>
          <w:left w:val="nil"/>
          <w:bottom w:val="nil"/>
          <w:right w:val="nil"/>
          <w:insideH w:val="nil"/>
          <w:insideV w:val="nil"/>
        </w:tcBorders>
        <w:shd w:val="clear" w:color="auto" w:fill="1A97D9" w:themeFill="accent3" w:themeFillShade="BF"/>
      </w:tcPr>
    </w:tblStylePr>
  </w:style>
  <w:style w:type="table" w:styleId="DarkList-Accent4">
    <w:name w:val="Dark List Accent 4"/>
    <w:basedOn w:val="TableNormal"/>
    <w:uiPriority w:val="70"/>
    <w:semiHidden/>
    <w:rsid w:val="00E45C9C"/>
    <w:pPr>
      <w:spacing w:before="0" w:after="0" w:line="240" w:lineRule="auto"/>
    </w:pPr>
    <w:rPr>
      <w:color w:val="FFFFFF" w:themeColor="background1"/>
    </w:rPr>
    <w:tblPr>
      <w:tblStyleRowBandSize w:val="1"/>
      <w:tblStyleColBandSize w:val="1"/>
    </w:tblPr>
    <w:tcPr>
      <w:shd w:val="clear" w:color="auto" w:fill="004C97"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254B"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003871"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003871" w:themeFill="accent4" w:themeFillShade="BF"/>
      </w:tcPr>
    </w:tblStylePr>
    <w:tblStylePr w:type="band1Vert">
      <w:tblPr/>
      <w:tcPr>
        <w:tcBorders>
          <w:top w:val="nil"/>
          <w:left w:val="nil"/>
          <w:bottom w:val="nil"/>
          <w:right w:val="nil"/>
          <w:insideH w:val="nil"/>
          <w:insideV w:val="nil"/>
        </w:tcBorders>
        <w:shd w:val="clear" w:color="auto" w:fill="003871" w:themeFill="accent4" w:themeFillShade="BF"/>
      </w:tcPr>
    </w:tblStylePr>
    <w:tblStylePr w:type="band1Horz">
      <w:tblPr/>
      <w:tcPr>
        <w:tcBorders>
          <w:top w:val="nil"/>
          <w:left w:val="nil"/>
          <w:bottom w:val="nil"/>
          <w:right w:val="nil"/>
          <w:insideH w:val="nil"/>
          <w:insideV w:val="nil"/>
        </w:tcBorders>
        <w:shd w:val="clear" w:color="auto" w:fill="003871" w:themeFill="accent4" w:themeFillShade="BF"/>
      </w:tcPr>
    </w:tblStylePr>
  </w:style>
  <w:style w:type="table" w:styleId="DarkList-Accent5">
    <w:name w:val="Dark List Accent 5"/>
    <w:basedOn w:val="TableNormal"/>
    <w:uiPriority w:val="70"/>
    <w:semiHidden/>
    <w:rsid w:val="00E45C9C"/>
    <w:pPr>
      <w:spacing w:before="0" w:after="0" w:line="240" w:lineRule="auto"/>
    </w:pPr>
    <w:rPr>
      <w:color w:val="FFFFFF" w:themeColor="background1"/>
    </w:rPr>
    <w:tblPr>
      <w:tblStyleRowBandSize w:val="1"/>
      <w:tblStyleColBandSize w:val="1"/>
    </w:tblPr>
    <w:tcPr>
      <w:shd w:val="clear" w:color="auto" w:fill="5AAA64"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C5531"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428049"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428049" w:themeFill="accent5" w:themeFillShade="BF"/>
      </w:tcPr>
    </w:tblStylePr>
    <w:tblStylePr w:type="band1Vert">
      <w:tblPr/>
      <w:tcPr>
        <w:tcBorders>
          <w:top w:val="nil"/>
          <w:left w:val="nil"/>
          <w:bottom w:val="nil"/>
          <w:right w:val="nil"/>
          <w:insideH w:val="nil"/>
          <w:insideV w:val="nil"/>
        </w:tcBorders>
        <w:shd w:val="clear" w:color="auto" w:fill="428049" w:themeFill="accent5" w:themeFillShade="BF"/>
      </w:tcPr>
    </w:tblStylePr>
    <w:tblStylePr w:type="band1Horz">
      <w:tblPr/>
      <w:tcPr>
        <w:tcBorders>
          <w:top w:val="nil"/>
          <w:left w:val="nil"/>
          <w:bottom w:val="nil"/>
          <w:right w:val="nil"/>
          <w:insideH w:val="nil"/>
          <w:insideV w:val="nil"/>
        </w:tcBorders>
        <w:shd w:val="clear" w:color="auto" w:fill="428049" w:themeFill="accent5" w:themeFillShade="BF"/>
      </w:tcPr>
    </w:tblStylePr>
  </w:style>
  <w:style w:type="table" w:styleId="DarkList-Accent6">
    <w:name w:val="Dark List Accent 6"/>
    <w:basedOn w:val="TableNormal"/>
    <w:uiPriority w:val="70"/>
    <w:semiHidden/>
    <w:rsid w:val="00E45C9C"/>
    <w:pPr>
      <w:spacing w:before="0" w:after="0" w:line="240" w:lineRule="auto"/>
    </w:pPr>
    <w:rPr>
      <w:color w:val="FFFFFF" w:themeColor="background1"/>
    </w:rPr>
    <w:tblPr>
      <w:tblStyleRowBandSize w:val="1"/>
      <w:tblStyleColBandSize w:val="1"/>
    </w:tblPr>
    <w:tcPr>
      <w:shd w:val="clear" w:color="auto" w:fill="E6643C"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7F2A10"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C04018"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C04018" w:themeFill="accent6" w:themeFillShade="BF"/>
      </w:tcPr>
    </w:tblStylePr>
    <w:tblStylePr w:type="band1Vert">
      <w:tblPr/>
      <w:tcPr>
        <w:tcBorders>
          <w:top w:val="nil"/>
          <w:left w:val="nil"/>
          <w:bottom w:val="nil"/>
          <w:right w:val="nil"/>
          <w:insideH w:val="nil"/>
          <w:insideV w:val="nil"/>
        </w:tcBorders>
        <w:shd w:val="clear" w:color="auto" w:fill="C04018" w:themeFill="accent6" w:themeFillShade="BF"/>
      </w:tcPr>
    </w:tblStylePr>
    <w:tblStylePr w:type="band1Horz">
      <w:tblPr/>
      <w:tcPr>
        <w:tcBorders>
          <w:top w:val="nil"/>
          <w:left w:val="nil"/>
          <w:bottom w:val="nil"/>
          <w:right w:val="nil"/>
          <w:insideH w:val="nil"/>
          <w:insideV w:val="nil"/>
        </w:tcBorders>
        <w:shd w:val="clear" w:color="auto" w:fill="C04018" w:themeFill="accent6" w:themeFillShade="BF"/>
      </w:tcPr>
    </w:tblStylePr>
  </w:style>
  <w:style w:type="table" w:styleId="GridTable1Light">
    <w:name w:val="Grid Table 1 Light"/>
    <w:basedOn w:val="TableNormal"/>
    <w:uiPriority w:val="46"/>
    <w:semiHidden/>
    <w:rsid w:val="00E45C9C"/>
    <w:pPr>
      <w:spacing w:after="0" w:line="240" w:lineRule="auto"/>
    </w:p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semiHidden/>
    <w:rsid w:val="00E45C9C"/>
    <w:pPr>
      <w:spacing w:after="0" w:line="240" w:lineRule="auto"/>
    </w:pPr>
    <w:tblPr>
      <w:tblStyleRowBandSize w:val="1"/>
      <w:tblStyleColBandSize w:val="1"/>
      <w:tblBorders>
        <w:top w:val="single" w:sz="4" w:space="0" w:color="93AABA" w:themeColor="accent1" w:themeTint="66"/>
        <w:left w:val="single" w:sz="4" w:space="0" w:color="93AABA" w:themeColor="accent1" w:themeTint="66"/>
        <w:bottom w:val="single" w:sz="4" w:space="0" w:color="93AABA" w:themeColor="accent1" w:themeTint="66"/>
        <w:right w:val="single" w:sz="4" w:space="0" w:color="93AABA" w:themeColor="accent1" w:themeTint="66"/>
        <w:insideH w:val="single" w:sz="4" w:space="0" w:color="93AABA" w:themeColor="accent1" w:themeTint="66"/>
        <w:insideV w:val="single" w:sz="4" w:space="0" w:color="93AABA" w:themeColor="accent1" w:themeTint="66"/>
      </w:tblBorders>
    </w:tblPr>
    <w:tblStylePr w:type="firstRow">
      <w:rPr>
        <w:b/>
        <w:bCs/>
      </w:rPr>
      <w:tblPr/>
      <w:tcPr>
        <w:tcBorders>
          <w:bottom w:val="single" w:sz="12" w:space="0" w:color="607F95" w:themeColor="accent1" w:themeTint="99"/>
        </w:tcBorders>
      </w:tcPr>
    </w:tblStylePr>
    <w:tblStylePr w:type="lastRow">
      <w:rPr>
        <w:b/>
        <w:bCs/>
      </w:rPr>
      <w:tblPr/>
      <w:tcPr>
        <w:tcBorders>
          <w:top w:val="double" w:sz="2" w:space="0" w:color="607F95" w:themeColor="accent1" w:themeTint="99"/>
        </w:tcBorders>
      </w:tcPr>
    </w:tblStylePr>
    <w:tblStylePr w:type="firstCol">
      <w:rPr>
        <w:b/>
        <w:bCs/>
      </w:rPr>
    </w:tblStylePr>
    <w:tblStylePr w:type="lastCol">
      <w:rPr>
        <w:b/>
        <w:bCs/>
      </w:rPr>
    </w:tblStylePr>
  </w:style>
  <w:style w:type="table" w:styleId="GridTable1Light-Accent2">
    <w:name w:val="Grid Table 1 Light Accent 2"/>
    <w:basedOn w:val="TableNormal"/>
    <w:uiPriority w:val="46"/>
    <w:semiHidden/>
    <w:rsid w:val="00E45C9C"/>
    <w:pPr>
      <w:spacing w:after="0" w:line="240" w:lineRule="auto"/>
    </w:pPr>
    <w:tblPr>
      <w:tblStyleRowBandSize w:val="1"/>
      <w:tblStyleColBandSize w:val="1"/>
      <w:tblBorders>
        <w:top w:val="single" w:sz="4" w:space="0" w:color="68EBFF" w:themeColor="accent2" w:themeTint="66"/>
        <w:left w:val="single" w:sz="4" w:space="0" w:color="68EBFF" w:themeColor="accent2" w:themeTint="66"/>
        <w:bottom w:val="single" w:sz="4" w:space="0" w:color="68EBFF" w:themeColor="accent2" w:themeTint="66"/>
        <w:right w:val="single" w:sz="4" w:space="0" w:color="68EBFF" w:themeColor="accent2" w:themeTint="66"/>
        <w:insideH w:val="single" w:sz="4" w:space="0" w:color="68EBFF" w:themeColor="accent2" w:themeTint="66"/>
        <w:insideV w:val="single" w:sz="4" w:space="0" w:color="68EBFF" w:themeColor="accent2" w:themeTint="66"/>
      </w:tblBorders>
    </w:tblPr>
    <w:tblStylePr w:type="firstRow">
      <w:rPr>
        <w:b/>
        <w:bCs/>
      </w:rPr>
      <w:tblPr/>
      <w:tcPr>
        <w:tcBorders>
          <w:bottom w:val="single" w:sz="12" w:space="0" w:color="1DE1FF" w:themeColor="accent2" w:themeTint="99"/>
        </w:tcBorders>
      </w:tcPr>
    </w:tblStylePr>
    <w:tblStylePr w:type="lastRow">
      <w:rPr>
        <w:b/>
        <w:bCs/>
      </w:rPr>
      <w:tblPr/>
      <w:tcPr>
        <w:tcBorders>
          <w:top w:val="double" w:sz="2" w:space="0" w:color="1DE1FF" w:themeColor="accent2" w:themeTint="99"/>
        </w:tcBorders>
      </w:tcPr>
    </w:tblStylePr>
    <w:tblStylePr w:type="firstCol">
      <w:rPr>
        <w:b/>
        <w:bCs/>
      </w:rPr>
    </w:tblStylePr>
    <w:tblStylePr w:type="lastCol">
      <w:rPr>
        <w:b/>
        <w:bCs/>
      </w:rPr>
    </w:tblStylePr>
  </w:style>
  <w:style w:type="table" w:styleId="GridTable1Light-Accent3">
    <w:name w:val="Grid Table 1 Light Accent 3"/>
    <w:basedOn w:val="TableNormal"/>
    <w:uiPriority w:val="46"/>
    <w:semiHidden/>
    <w:rsid w:val="00E45C9C"/>
    <w:pPr>
      <w:spacing w:after="0" w:line="240" w:lineRule="auto"/>
    </w:pPr>
    <w:tblPr>
      <w:tblStyleRowBandSize w:val="1"/>
      <w:tblStyleColBandSize w:val="1"/>
      <w:tblBorders>
        <w:top w:val="single" w:sz="4" w:space="0" w:color="BDE2F7" w:themeColor="accent3" w:themeTint="66"/>
        <w:left w:val="single" w:sz="4" w:space="0" w:color="BDE2F7" w:themeColor="accent3" w:themeTint="66"/>
        <w:bottom w:val="single" w:sz="4" w:space="0" w:color="BDE2F7" w:themeColor="accent3" w:themeTint="66"/>
        <w:right w:val="single" w:sz="4" w:space="0" w:color="BDE2F7" w:themeColor="accent3" w:themeTint="66"/>
        <w:insideH w:val="single" w:sz="4" w:space="0" w:color="BDE2F7" w:themeColor="accent3" w:themeTint="66"/>
        <w:insideV w:val="single" w:sz="4" w:space="0" w:color="BDE2F7" w:themeColor="accent3" w:themeTint="66"/>
      </w:tblBorders>
    </w:tblPr>
    <w:tblStylePr w:type="firstRow">
      <w:rPr>
        <w:b/>
        <w:bCs/>
      </w:rPr>
      <w:tblPr/>
      <w:tcPr>
        <w:tcBorders>
          <w:bottom w:val="single" w:sz="12" w:space="0" w:color="9CD4F3" w:themeColor="accent3" w:themeTint="99"/>
        </w:tcBorders>
      </w:tcPr>
    </w:tblStylePr>
    <w:tblStylePr w:type="lastRow">
      <w:rPr>
        <w:b/>
        <w:bCs/>
      </w:rPr>
      <w:tblPr/>
      <w:tcPr>
        <w:tcBorders>
          <w:top w:val="double" w:sz="2" w:space="0" w:color="9CD4F3" w:themeColor="accent3" w:themeTint="99"/>
        </w:tcBorders>
      </w:tcPr>
    </w:tblStylePr>
    <w:tblStylePr w:type="firstCol">
      <w:rPr>
        <w:b/>
        <w:bCs/>
      </w:rPr>
    </w:tblStylePr>
    <w:tblStylePr w:type="lastCol">
      <w:rPr>
        <w:b/>
        <w:bCs/>
      </w:rPr>
    </w:tblStylePr>
  </w:style>
  <w:style w:type="table" w:styleId="GridTable1Light-Accent4">
    <w:name w:val="Grid Table 1 Light Accent 4"/>
    <w:basedOn w:val="TableNormal"/>
    <w:uiPriority w:val="46"/>
    <w:rsid w:val="00E45C9C"/>
    <w:pPr>
      <w:spacing w:after="0" w:line="240" w:lineRule="auto"/>
    </w:pPr>
    <w:tblPr>
      <w:tblStyleRowBandSize w:val="1"/>
      <w:tblStyleColBandSize w:val="1"/>
      <w:tblBorders>
        <w:top w:val="single" w:sz="4" w:space="0" w:color="6FB7FF" w:themeColor="accent4" w:themeTint="66"/>
        <w:left w:val="single" w:sz="4" w:space="0" w:color="6FB7FF" w:themeColor="accent4" w:themeTint="66"/>
        <w:bottom w:val="single" w:sz="4" w:space="0" w:color="6FB7FF" w:themeColor="accent4" w:themeTint="66"/>
        <w:right w:val="single" w:sz="4" w:space="0" w:color="6FB7FF" w:themeColor="accent4" w:themeTint="66"/>
        <w:insideH w:val="single" w:sz="4" w:space="0" w:color="6FB7FF" w:themeColor="accent4" w:themeTint="66"/>
        <w:insideV w:val="single" w:sz="4" w:space="0" w:color="6FB7FF" w:themeColor="accent4" w:themeTint="66"/>
      </w:tblBorders>
    </w:tblPr>
    <w:tblStylePr w:type="firstRow">
      <w:rPr>
        <w:b/>
        <w:bCs/>
      </w:rPr>
      <w:tblPr/>
      <w:tcPr>
        <w:tcBorders>
          <w:bottom w:val="single" w:sz="12" w:space="0" w:color="2793FF" w:themeColor="accent4" w:themeTint="99"/>
        </w:tcBorders>
      </w:tcPr>
    </w:tblStylePr>
    <w:tblStylePr w:type="lastRow">
      <w:rPr>
        <w:b/>
        <w:bCs/>
      </w:rPr>
      <w:tblPr/>
      <w:tcPr>
        <w:tcBorders>
          <w:top w:val="double" w:sz="2" w:space="0" w:color="2793FF" w:themeColor="accent4" w:themeTint="99"/>
        </w:tcBorders>
      </w:tcPr>
    </w:tblStylePr>
    <w:tblStylePr w:type="firstCol">
      <w:rPr>
        <w:b/>
        <w:bCs/>
      </w:rPr>
    </w:tblStylePr>
    <w:tblStylePr w:type="lastCol">
      <w:rPr>
        <w:b/>
        <w:bCs/>
      </w:rPr>
    </w:tblStylePr>
  </w:style>
  <w:style w:type="table" w:styleId="GridTable1Light-Accent5">
    <w:name w:val="Grid Table 1 Light Accent 5"/>
    <w:basedOn w:val="TableNormal"/>
    <w:uiPriority w:val="46"/>
    <w:semiHidden/>
    <w:rsid w:val="00E45C9C"/>
    <w:pPr>
      <w:spacing w:after="0" w:line="240" w:lineRule="auto"/>
    </w:pPr>
    <w:tblPr>
      <w:tblStyleRowBandSize w:val="1"/>
      <w:tblStyleColBandSize w:val="1"/>
      <w:tblBorders>
        <w:top w:val="single" w:sz="4" w:space="0" w:color="BDDDC0" w:themeColor="accent5" w:themeTint="66"/>
        <w:left w:val="single" w:sz="4" w:space="0" w:color="BDDDC0" w:themeColor="accent5" w:themeTint="66"/>
        <w:bottom w:val="single" w:sz="4" w:space="0" w:color="BDDDC0" w:themeColor="accent5" w:themeTint="66"/>
        <w:right w:val="single" w:sz="4" w:space="0" w:color="BDDDC0" w:themeColor="accent5" w:themeTint="66"/>
        <w:insideH w:val="single" w:sz="4" w:space="0" w:color="BDDDC0" w:themeColor="accent5" w:themeTint="66"/>
        <w:insideV w:val="single" w:sz="4" w:space="0" w:color="BDDDC0" w:themeColor="accent5" w:themeTint="66"/>
      </w:tblBorders>
    </w:tblPr>
    <w:tblStylePr w:type="firstRow">
      <w:rPr>
        <w:b/>
        <w:bCs/>
      </w:rPr>
      <w:tblPr/>
      <w:tcPr>
        <w:tcBorders>
          <w:bottom w:val="single" w:sz="12" w:space="0" w:color="9CCCA1" w:themeColor="accent5" w:themeTint="99"/>
        </w:tcBorders>
      </w:tcPr>
    </w:tblStylePr>
    <w:tblStylePr w:type="lastRow">
      <w:rPr>
        <w:b/>
        <w:bCs/>
      </w:rPr>
      <w:tblPr/>
      <w:tcPr>
        <w:tcBorders>
          <w:top w:val="double" w:sz="2" w:space="0" w:color="9CCCA1" w:themeColor="accent5" w:themeTint="99"/>
        </w:tcBorders>
      </w:tcPr>
    </w:tblStylePr>
    <w:tblStylePr w:type="firstCol">
      <w:rPr>
        <w:b/>
        <w:bCs/>
      </w:rPr>
    </w:tblStylePr>
    <w:tblStylePr w:type="lastCol">
      <w:rPr>
        <w:b/>
        <w:bCs/>
      </w:rPr>
    </w:tblStylePr>
  </w:style>
  <w:style w:type="table" w:styleId="GridTable1Light-Accent6">
    <w:name w:val="Grid Table 1 Light Accent 6"/>
    <w:basedOn w:val="TableNormal"/>
    <w:uiPriority w:val="46"/>
    <w:semiHidden/>
    <w:rsid w:val="00E45C9C"/>
    <w:pPr>
      <w:spacing w:after="0" w:line="240" w:lineRule="auto"/>
    </w:pPr>
    <w:tblPr>
      <w:tblStyleRowBandSize w:val="1"/>
      <w:tblStyleColBandSize w:val="1"/>
      <w:tblBorders>
        <w:top w:val="single" w:sz="4" w:space="0" w:color="F5C1B1" w:themeColor="accent6" w:themeTint="66"/>
        <w:left w:val="single" w:sz="4" w:space="0" w:color="F5C1B1" w:themeColor="accent6" w:themeTint="66"/>
        <w:bottom w:val="single" w:sz="4" w:space="0" w:color="F5C1B1" w:themeColor="accent6" w:themeTint="66"/>
        <w:right w:val="single" w:sz="4" w:space="0" w:color="F5C1B1" w:themeColor="accent6" w:themeTint="66"/>
        <w:insideH w:val="single" w:sz="4" w:space="0" w:color="F5C1B1" w:themeColor="accent6" w:themeTint="66"/>
        <w:insideV w:val="single" w:sz="4" w:space="0" w:color="F5C1B1" w:themeColor="accent6" w:themeTint="66"/>
      </w:tblBorders>
    </w:tblPr>
    <w:tblStylePr w:type="firstRow">
      <w:rPr>
        <w:b/>
        <w:bCs/>
      </w:rPr>
      <w:tblPr/>
      <w:tcPr>
        <w:tcBorders>
          <w:bottom w:val="single" w:sz="12" w:space="0" w:color="F0A28A" w:themeColor="accent6" w:themeTint="99"/>
        </w:tcBorders>
      </w:tcPr>
    </w:tblStylePr>
    <w:tblStylePr w:type="lastRow">
      <w:rPr>
        <w:b/>
        <w:bCs/>
      </w:rPr>
      <w:tblPr/>
      <w:tcPr>
        <w:tcBorders>
          <w:top w:val="double" w:sz="2" w:space="0" w:color="F0A28A" w:themeColor="accent6" w:themeTint="99"/>
        </w:tcBorders>
      </w:tcPr>
    </w:tblStylePr>
    <w:tblStylePr w:type="firstCol">
      <w:rPr>
        <w:b/>
        <w:bCs/>
      </w:rPr>
    </w:tblStylePr>
    <w:tblStylePr w:type="lastCol">
      <w:rPr>
        <w:b/>
        <w:bCs/>
      </w:rPr>
    </w:tblStylePr>
  </w:style>
  <w:style w:type="table" w:styleId="GridTable2">
    <w:name w:val="Grid Table 2"/>
    <w:basedOn w:val="TableNormal"/>
    <w:uiPriority w:val="47"/>
    <w:semiHidden/>
    <w:rsid w:val="00E45C9C"/>
    <w:pPr>
      <w:spacing w:after="0" w:line="240" w:lineRule="auto"/>
    </w:pPr>
    <w:tblPr>
      <w:tblStyleRowBandSize w:val="1"/>
      <w:tblStyleColBandSize w:val="1"/>
      <w:tblBorders>
        <w:top w:val="single" w:sz="2" w:space="0" w:color="666666" w:themeColor="text1" w:themeTint="99"/>
        <w:bottom w:val="single" w:sz="2" w:space="0" w:color="666666" w:themeColor="text1" w:themeTint="99"/>
        <w:insideH w:val="single" w:sz="2" w:space="0" w:color="666666" w:themeColor="text1" w:themeTint="99"/>
        <w:insideV w:val="single" w:sz="2" w:space="0" w:color="666666" w:themeColor="text1" w:themeTint="99"/>
      </w:tblBorders>
    </w:tblPr>
    <w:tblStylePr w:type="firstRow">
      <w:rPr>
        <w:b/>
        <w:bCs/>
      </w:rPr>
      <w:tblPr/>
      <w:tcPr>
        <w:tcBorders>
          <w:top w:val="nil"/>
          <w:bottom w:val="single" w:sz="12" w:space="0" w:color="666666" w:themeColor="text1" w:themeTint="99"/>
          <w:insideH w:val="nil"/>
          <w:insideV w:val="nil"/>
        </w:tcBorders>
        <w:shd w:val="clear" w:color="auto" w:fill="FFFFFF" w:themeFill="background1"/>
      </w:tcPr>
    </w:tblStylePr>
    <w:tblStylePr w:type="lastRow">
      <w:rPr>
        <w:b/>
        <w:bCs/>
      </w:rPr>
      <w:tblPr/>
      <w:tcPr>
        <w:tcBorders>
          <w:top w:val="double" w:sz="2" w:space="0" w:color="666666" w:themeColor="text1"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GridTable2-Accent1">
    <w:name w:val="Grid Table 2 Accent 1"/>
    <w:basedOn w:val="TableNormal"/>
    <w:uiPriority w:val="47"/>
    <w:semiHidden/>
    <w:rsid w:val="00E45C9C"/>
    <w:pPr>
      <w:spacing w:after="0" w:line="240" w:lineRule="auto"/>
    </w:pPr>
    <w:tblPr>
      <w:tblStyleRowBandSize w:val="1"/>
      <w:tblStyleColBandSize w:val="1"/>
      <w:tblBorders>
        <w:top w:val="single" w:sz="2" w:space="0" w:color="607F95" w:themeColor="accent1" w:themeTint="99"/>
        <w:bottom w:val="single" w:sz="2" w:space="0" w:color="607F95" w:themeColor="accent1" w:themeTint="99"/>
        <w:insideH w:val="single" w:sz="2" w:space="0" w:color="607F95" w:themeColor="accent1" w:themeTint="99"/>
        <w:insideV w:val="single" w:sz="2" w:space="0" w:color="607F95" w:themeColor="accent1" w:themeTint="99"/>
      </w:tblBorders>
    </w:tblPr>
    <w:tblStylePr w:type="firstRow">
      <w:rPr>
        <w:b/>
        <w:bCs/>
      </w:rPr>
      <w:tblPr/>
      <w:tcPr>
        <w:tcBorders>
          <w:top w:val="nil"/>
          <w:bottom w:val="single" w:sz="12" w:space="0" w:color="607F95" w:themeColor="accent1" w:themeTint="99"/>
          <w:insideH w:val="nil"/>
          <w:insideV w:val="nil"/>
        </w:tcBorders>
        <w:shd w:val="clear" w:color="auto" w:fill="FFFFFF" w:themeFill="background1"/>
      </w:tcPr>
    </w:tblStylePr>
    <w:tblStylePr w:type="lastRow">
      <w:rPr>
        <w:b/>
        <w:bCs/>
      </w:rPr>
      <w:tblPr/>
      <w:tcPr>
        <w:tcBorders>
          <w:top w:val="double" w:sz="2" w:space="0" w:color="607F95" w:themeColor="accent1"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C9D4DC" w:themeFill="accent1" w:themeFillTint="33"/>
      </w:tcPr>
    </w:tblStylePr>
    <w:tblStylePr w:type="band1Horz">
      <w:tblPr/>
      <w:tcPr>
        <w:shd w:val="clear" w:color="auto" w:fill="C9D4DC" w:themeFill="accent1" w:themeFillTint="33"/>
      </w:tcPr>
    </w:tblStylePr>
  </w:style>
  <w:style w:type="table" w:styleId="GridTable2-Accent2">
    <w:name w:val="Grid Table 2 Accent 2"/>
    <w:basedOn w:val="TableNormal"/>
    <w:uiPriority w:val="47"/>
    <w:semiHidden/>
    <w:rsid w:val="00E45C9C"/>
    <w:pPr>
      <w:spacing w:after="0" w:line="240" w:lineRule="auto"/>
    </w:pPr>
    <w:tblPr>
      <w:tblStyleRowBandSize w:val="1"/>
      <w:tblStyleColBandSize w:val="1"/>
      <w:tblBorders>
        <w:top w:val="single" w:sz="2" w:space="0" w:color="1DE1FF" w:themeColor="accent2" w:themeTint="99"/>
        <w:bottom w:val="single" w:sz="2" w:space="0" w:color="1DE1FF" w:themeColor="accent2" w:themeTint="99"/>
        <w:insideH w:val="single" w:sz="2" w:space="0" w:color="1DE1FF" w:themeColor="accent2" w:themeTint="99"/>
        <w:insideV w:val="single" w:sz="2" w:space="0" w:color="1DE1FF" w:themeColor="accent2" w:themeTint="99"/>
      </w:tblBorders>
    </w:tblPr>
    <w:tblStylePr w:type="firstRow">
      <w:rPr>
        <w:b/>
        <w:bCs/>
      </w:rPr>
      <w:tblPr/>
      <w:tcPr>
        <w:tcBorders>
          <w:top w:val="nil"/>
          <w:bottom w:val="single" w:sz="12" w:space="0" w:color="1DE1FF" w:themeColor="accent2" w:themeTint="99"/>
          <w:insideH w:val="nil"/>
          <w:insideV w:val="nil"/>
        </w:tcBorders>
        <w:shd w:val="clear" w:color="auto" w:fill="FFFFFF" w:themeFill="background1"/>
      </w:tcPr>
    </w:tblStylePr>
    <w:tblStylePr w:type="lastRow">
      <w:rPr>
        <w:b/>
        <w:bCs/>
      </w:rPr>
      <w:tblPr/>
      <w:tcPr>
        <w:tcBorders>
          <w:top w:val="double" w:sz="2" w:space="0" w:color="1DE1FF" w:themeColor="accent2"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B3F5FF" w:themeFill="accent2" w:themeFillTint="33"/>
      </w:tcPr>
    </w:tblStylePr>
    <w:tblStylePr w:type="band1Horz">
      <w:tblPr/>
      <w:tcPr>
        <w:shd w:val="clear" w:color="auto" w:fill="B3F5FF" w:themeFill="accent2" w:themeFillTint="33"/>
      </w:tcPr>
    </w:tblStylePr>
  </w:style>
  <w:style w:type="table" w:styleId="GridTable2-Accent3">
    <w:name w:val="Grid Table 2 Accent 3"/>
    <w:basedOn w:val="TableNormal"/>
    <w:uiPriority w:val="47"/>
    <w:semiHidden/>
    <w:rsid w:val="00E45C9C"/>
    <w:pPr>
      <w:spacing w:after="0" w:line="240" w:lineRule="auto"/>
    </w:pPr>
    <w:tblPr>
      <w:tblStyleRowBandSize w:val="1"/>
      <w:tblStyleColBandSize w:val="1"/>
      <w:tblBorders>
        <w:top w:val="single" w:sz="2" w:space="0" w:color="9CD4F3" w:themeColor="accent3" w:themeTint="99"/>
        <w:bottom w:val="single" w:sz="2" w:space="0" w:color="9CD4F3" w:themeColor="accent3" w:themeTint="99"/>
        <w:insideH w:val="single" w:sz="2" w:space="0" w:color="9CD4F3" w:themeColor="accent3" w:themeTint="99"/>
        <w:insideV w:val="single" w:sz="2" w:space="0" w:color="9CD4F3" w:themeColor="accent3" w:themeTint="99"/>
      </w:tblBorders>
    </w:tblPr>
    <w:tblStylePr w:type="firstRow">
      <w:rPr>
        <w:b/>
        <w:bCs/>
      </w:rPr>
      <w:tblPr/>
      <w:tcPr>
        <w:tcBorders>
          <w:top w:val="nil"/>
          <w:bottom w:val="single" w:sz="12" w:space="0" w:color="9CD4F3" w:themeColor="accent3" w:themeTint="99"/>
          <w:insideH w:val="nil"/>
          <w:insideV w:val="nil"/>
        </w:tcBorders>
        <w:shd w:val="clear" w:color="auto" w:fill="FFFFFF" w:themeFill="background1"/>
      </w:tcPr>
    </w:tblStylePr>
    <w:tblStylePr w:type="lastRow">
      <w:rPr>
        <w:b/>
        <w:bCs/>
      </w:rPr>
      <w:tblPr/>
      <w:tcPr>
        <w:tcBorders>
          <w:top w:val="double" w:sz="2" w:space="0" w:color="9CD4F3" w:themeColor="accent3"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DEF0FB" w:themeFill="accent3" w:themeFillTint="33"/>
      </w:tcPr>
    </w:tblStylePr>
    <w:tblStylePr w:type="band1Horz">
      <w:tblPr/>
      <w:tcPr>
        <w:shd w:val="clear" w:color="auto" w:fill="DEF0FB" w:themeFill="accent3" w:themeFillTint="33"/>
      </w:tcPr>
    </w:tblStylePr>
  </w:style>
  <w:style w:type="table" w:styleId="GridTable2-Accent4">
    <w:name w:val="Grid Table 2 Accent 4"/>
    <w:basedOn w:val="TableNormal"/>
    <w:uiPriority w:val="47"/>
    <w:semiHidden/>
    <w:rsid w:val="00E45C9C"/>
    <w:pPr>
      <w:spacing w:after="0" w:line="240" w:lineRule="auto"/>
    </w:pPr>
    <w:tblPr>
      <w:tblStyleRowBandSize w:val="1"/>
      <w:tblStyleColBandSize w:val="1"/>
      <w:tblBorders>
        <w:top w:val="single" w:sz="2" w:space="0" w:color="2793FF" w:themeColor="accent4" w:themeTint="99"/>
        <w:bottom w:val="single" w:sz="2" w:space="0" w:color="2793FF" w:themeColor="accent4" w:themeTint="99"/>
        <w:insideH w:val="single" w:sz="2" w:space="0" w:color="2793FF" w:themeColor="accent4" w:themeTint="99"/>
        <w:insideV w:val="single" w:sz="2" w:space="0" w:color="2793FF" w:themeColor="accent4" w:themeTint="99"/>
      </w:tblBorders>
    </w:tblPr>
    <w:tblStylePr w:type="firstRow">
      <w:rPr>
        <w:b/>
        <w:bCs/>
      </w:rPr>
      <w:tblPr/>
      <w:tcPr>
        <w:tcBorders>
          <w:top w:val="nil"/>
          <w:bottom w:val="single" w:sz="12" w:space="0" w:color="2793FF" w:themeColor="accent4" w:themeTint="99"/>
          <w:insideH w:val="nil"/>
          <w:insideV w:val="nil"/>
        </w:tcBorders>
        <w:shd w:val="clear" w:color="auto" w:fill="FFFFFF" w:themeFill="background1"/>
      </w:tcPr>
    </w:tblStylePr>
    <w:tblStylePr w:type="lastRow">
      <w:rPr>
        <w:b/>
        <w:bCs/>
      </w:rPr>
      <w:tblPr/>
      <w:tcPr>
        <w:tcBorders>
          <w:top w:val="double" w:sz="2" w:space="0" w:color="2793FF" w:themeColor="accent4"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B7DBFF" w:themeFill="accent4" w:themeFillTint="33"/>
      </w:tcPr>
    </w:tblStylePr>
    <w:tblStylePr w:type="band1Horz">
      <w:tblPr/>
      <w:tcPr>
        <w:shd w:val="clear" w:color="auto" w:fill="B7DBFF" w:themeFill="accent4" w:themeFillTint="33"/>
      </w:tcPr>
    </w:tblStylePr>
  </w:style>
  <w:style w:type="table" w:styleId="GridTable2-Accent5">
    <w:name w:val="Grid Table 2 Accent 5"/>
    <w:basedOn w:val="TableNormal"/>
    <w:uiPriority w:val="47"/>
    <w:semiHidden/>
    <w:rsid w:val="00E45C9C"/>
    <w:pPr>
      <w:spacing w:after="0" w:line="240" w:lineRule="auto"/>
    </w:pPr>
    <w:tblPr>
      <w:tblStyleRowBandSize w:val="1"/>
      <w:tblStyleColBandSize w:val="1"/>
      <w:tblBorders>
        <w:top w:val="single" w:sz="2" w:space="0" w:color="9CCCA1" w:themeColor="accent5" w:themeTint="99"/>
        <w:bottom w:val="single" w:sz="2" w:space="0" w:color="9CCCA1" w:themeColor="accent5" w:themeTint="99"/>
        <w:insideH w:val="single" w:sz="2" w:space="0" w:color="9CCCA1" w:themeColor="accent5" w:themeTint="99"/>
        <w:insideV w:val="single" w:sz="2" w:space="0" w:color="9CCCA1" w:themeColor="accent5" w:themeTint="99"/>
      </w:tblBorders>
    </w:tblPr>
    <w:tblStylePr w:type="firstRow">
      <w:rPr>
        <w:b/>
        <w:bCs/>
      </w:rPr>
      <w:tblPr/>
      <w:tcPr>
        <w:tcBorders>
          <w:top w:val="nil"/>
          <w:bottom w:val="single" w:sz="12" w:space="0" w:color="9CCCA1" w:themeColor="accent5" w:themeTint="99"/>
          <w:insideH w:val="nil"/>
          <w:insideV w:val="nil"/>
        </w:tcBorders>
        <w:shd w:val="clear" w:color="auto" w:fill="FFFFFF" w:themeFill="background1"/>
      </w:tcPr>
    </w:tblStylePr>
    <w:tblStylePr w:type="lastRow">
      <w:rPr>
        <w:b/>
        <w:bCs/>
      </w:rPr>
      <w:tblPr/>
      <w:tcPr>
        <w:tcBorders>
          <w:top w:val="double" w:sz="2" w:space="0" w:color="9CCCA1" w:themeColor="accent5"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DEEEDF" w:themeFill="accent5" w:themeFillTint="33"/>
      </w:tcPr>
    </w:tblStylePr>
    <w:tblStylePr w:type="band1Horz">
      <w:tblPr/>
      <w:tcPr>
        <w:shd w:val="clear" w:color="auto" w:fill="DEEEDF" w:themeFill="accent5" w:themeFillTint="33"/>
      </w:tcPr>
    </w:tblStylePr>
  </w:style>
  <w:style w:type="table" w:styleId="GridTable2-Accent6">
    <w:name w:val="Grid Table 2 Accent 6"/>
    <w:basedOn w:val="TableNormal"/>
    <w:uiPriority w:val="47"/>
    <w:semiHidden/>
    <w:rsid w:val="00E45C9C"/>
    <w:pPr>
      <w:spacing w:after="0" w:line="240" w:lineRule="auto"/>
    </w:pPr>
    <w:tblPr>
      <w:tblStyleRowBandSize w:val="1"/>
      <w:tblStyleColBandSize w:val="1"/>
      <w:tblBorders>
        <w:top w:val="single" w:sz="2" w:space="0" w:color="F0A28A" w:themeColor="accent6" w:themeTint="99"/>
        <w:bottom w:val="single" w:sz="2" w:space="0" w:color="F0A28A" w:themeColor="accent6" w:themeTint="99"/>
        <w:insideH w:val="single" w:sz="2" w:space="0" w:color="F0A28A" w:themeColor="accent6" w:themeTint="99"/>
        <w:insideV w:val="single" w:sz="2" w:space="0" w:color="F0A28A" w:themeColor="accent6" w:themeTint="99"/>
      </w:tblBorders>
    </w:tblPr>
    <w:tblStylePr w:type="firstRow">
      <w:rPr>
        <w:b/>
        <w:bCs/>
      </w:rPr>
      <w:tblPr/>
      <w:tcPr>
        <w:tcBorders>
          <w:top w:val="nil"/>
          <w:bottom w:val="single" w:sz="12" w:space="0" w:color="F0A28A" w:themeColor="accent6" w:themeTint="99"/>
          <w:insideH w:val="nil"/>
          <w:insideV w:val="nil"/>
        </w:tcBorders>
        <w:shd w:val="clear" w:color="auto" w:fill="FFFFFF" w:themeFill="background1"/>
      </w:tcPr>
    </w:tblStylePr>
    <w:tblStylePr w:type="lastRow">
      <w:rPr>
        <w:b/>
        <w:bCs/>
      </w:rPr>
      <w:tblPr/>
      <w:tcPr>
        <w:tcBorders>
          <w:top w:val="double" w:sz="2" w:space="0" w:color="F0A28A" w:themeColor="accent6"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FAE0D8" w:themeFill="accent6" w:themeFillTint="33"/>
      </w:tcPr>
    </w:tblStylePr>
    <w:tblStylePr w:type="band1Horz">
      <w:tblPr/>
      <w:tcPr>
        <w:shd w:val="clear" w:color="auto" w:fill="FAE0D8" w:themeFill="accent6" w:themeFillTint="33"/>
      </w:tcPr>
    </w:tblStylePr>
  </w:style>
  <w:style w:type="table" w:styleId="GridTable3">
    <w:name w:val="Grid Table 3"/>
    <w:basedOn w:val="TableNormal"/>
    <w:uiPriority w:val="48"/>
    <w:semiHidden/>
    <w:rsid w:val="00E45C9C"/>
    <w:pPr>
      <w:spacing w:after="0" w:line="240" w:lineRule="auto"/>
    </w:p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CCCCCC" w:themeFill="text1" w:themeFillTint="33"/>
      </w:tcPr>
    </w:tblStylePr>
    <w:tblStylePr w:type="band1Horz">
      <w:tblPr/>
      <w:tcPr>
        <w:shd w:val="clear" w:color="auto" w:fill="CCCCCC" w:themeFill="text1" w:themeFillTint="33"/>
      </w:tcPr>
    </w:tblStylePr>
    <w:tblStylePr w:type="neCell">
      <w:tblPr/>
      <w:tcPr>
        <w:tcBorders>
          <w:bottom w:val="single" w:sz="4" w:space="0" w:color="666666" w:themeColor="text1" w:themeTint="99"/>
        </w:tcBorders>
      </w:tcPr>
    </w:tblStylePr>
    <w:tblStylePr w:type="nwCell">
      <w:tblPr/>
      <w:tcPr>
        <w:tcBorders>
          <w:bottom w:val="single" w:sz="4" w:space="0" w:color="666666" w:themeColor="text1" w:themeTint="99"/>
        </w:tcBorders>
      </w:tcPr>
    </w:tblStylePr>
    <w:tblStylePr w:type="seCell">
      <w:tblPr/>
      <w:tcPr>
        <w:tcBorders>
          <w:top w:val="single" w:sz="4" w:space="0" w:color="666666" w:themeColor="text1" w:themeTint="99"/>
        </w:tcBorders>
      </w:tcPr>
    </w:tblStylePr>
    <w:tblStylePr w:type="swCell">
      <w:tblPr/>
      <w:tcPr>
        <w:tcBorders>
          <w:top w:val="single" w:sz="4" w:space="0" w:color="666666" w:themeColor="text1" w:themeTint="99"/>
        </w:tcBorders>
      </w:tcPr>
    </w:tblStylePr>
  </w:style>
  <w:style w:type="table" w:styleId="GridTable3-Accent1">
    <w:name w:val="Grid Table 3 Accent 1"/>
    <w:basedOn w:val="TableNormal"/>
    <w:uiPriority w:val="48"/>
    <w:semiHidden/>
    <w:rsid w:val="00E45C9C"/>
    <w:pPr>
      <w:spacing w:after="0" w:line="240" w:lineRule="auto"/>
    </w:pPr>
    <w:tblPr>
      <w:tblStyleRowBandSize w:val="1"/>
      <w:tblStyleColBandSize w:val="1"/>
      <w:tblBorders>
        <w:top w:val="single" w:sz="4" w:space="0" w:color="607F95" w:themeColor="accent1" w:themeTint="99"/>
        <w:left w:val="single" w:sz="4" w:space="0" w:color="607F95" w:themeColor="accent1" w:themeTint="99"/>
        <w:bottom w:val="single" w:sz="4" w:space="0" w:color="607F95" w:themeColor="accent1" w:themeTint="99"/>
        <w:right w:val="single" w:sz="4" w:space="0" w:color="607F95" w:themeColor="accent1" w:themeTint="99"/>
        <w:insideH w:val="single" w:sz="4" w:space="0" w:color="607F95" w:themeColor="accent1" w:themeTint="99"/>
        <w:insideV w:val="single" w:sz="4" w:space="0" w:color="607F95" w:themeColor="accen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C9D4DC" w:themeFill="accent1" w:themeFillTint="33"/>
      </w:tcPr>
    </w:tblStylePr>
    <w:tblStylePr w:type="band1Horz">
      <w:tblPr/>
      <w:tcPr>
        <w:shd w:val="clear" w:color="auto" w:fill="C9D4DC" w:themeFill="accent1" w:themeFillTint="33"/>
      </w:tcPr>
    </w:tblStylePr>
    <w:tblStylePr w:type="neCell">
      <w:tblPr/>
      <w:tcPr>
        <w:tcBorders>
          <w:bottom w:val="single" w:sz="4" w:space="0" w:color="607F95" w:themeColor="accent1" w:themeTint="99"/>
        </w:tcBorders>
      </w:tcPr>
    </w:tblStylePr>
    <w:tblStylePr w:type="nwCell">
      <w:tblPr/>
      <w:tcPr>
        <w:tcBorders>
          <w:bottom w:val="single" w:sz="4" w:space="0" w:color="607F95" w:themeColor="accent1" w:themeTint="99"/>
        </w:tcBorders>
      </w:tcPr>
    </w:tblStylePr>
    <w:tblStylePr w:type="seCell">
      <w:tblPr/>
      <w:tcPr>
        <w:tcBorders>
          <w:top w:val="single" w:sz="4" w:space="0" w:color="607F95" w:themeColor="accent1" w:themeTint="99"/>
        </w:tcBorders>
      </w:tcPr>
    </w:tblStylePr>
    <w:tblStylePr w:type="swCell">
      <w:tblPr/>
      <w:tcPr>
        <w:tcBorders>
          <w:top w:val="single" w:sz="4" w:space="0" w:color="607F95" w:themeColor="accent1" w:themeTint="99"/>
        </w:tcBorders>
      </w:tcPr>
    </w:tblStylePr>
  </w:style>
  <w:style w:type="table" w:styleId="GridTable3-Accent2">
    <w:name w:val="Grid Table 3 Accent 2"/>
    <w:basedOn w:val="TableNormal"/>
    <w:uiPriority w:val="48"/>
    <w:semiHidden/>
    <w:rsid w:val="00E45C9C"/>
    <w:pPr>
      <w:spacing w:after="0" w:line="240" w:lineRule="auto"/>
    </w:pPr>
    <w:tblPr>
      <w:tblStyleRowBandSize w:val="1"/>
      <w:tblStyleColBandSize w:val="1"/>
      <w:tblBorders>
        <w:top w:val="single" w:sz="4" w:space="0" w:color="1DE1FF" w:themeColor="accent2" w:themeTint="99"/>
        <w:left w:val="single" w:sz="4" w:space="0" w:color="1DE1FF" w:themeColor="accent2" w:themeTint="99"/>
        <w:bottom w:val="single" w:sz="4" w:space="0" w:color="1DE1FF" w:themeColor="accent2" w:themeTint="99"/>
        <w:right w:val="single" w:sz="4" w:space="0" w:color="1DE1FF" w:themeColor="accent2" w:themeTint="99"/>
        <w:insideH w:val="single" w:sz="4" w:space="0" w:color="1DE1FF" w:themeColor="accent2" w:themeTint="99"/>
        <w:insideV w:val="single" w:sz="4" w:space="0" w:color="1DE1FF" w:themeColor="accent2"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B3F5FF" w:themeFill="accent2" w:themeFillTint="33"/>
      </w:tcPr>
    </w:tblStylePr>
    <w:tblStylePr w:type="band1Horz">
      <w:tblPr/>
      <w:tcPr>
        <w:shd w:val="clear" w:color="auto" w:fill="B3F5FF" w:themeFill="accent2" w:themeFillTint="33"/>
      </w:tcPr>
    </w:tblStylePr>
    <w:tblStylePr w:type="neCell">
      <w:tblPr/>
      <w:tcPr>
        <w:tcBorders>
          <w:bottom w:val="single" w:sz="4" w:space="0" w:color="1DE1FF" w:themeColor="accent2" w:themeTint="99"/>
        </w:tcBorders>
      </w:tcPr>
    </w:tblStylePr>
    <w:tblStylePr w:type="nwCell">
      <w:tblPr/>
      <w:tcPr>
        <w:tcBorders>
          <w:bottom w:val="single" w:sz="4" w:space="0" w:color="1DE1FF" w:themeColor="accent2" w:themeTint="99"/>
        </w:tcBorders>
      </w:tcPr>
    </w:tblStylePr>
    <w:tblStylePr w:type="seCell">
      <w:tblPr/>
      <w:tcPr>
        <w:tcBorders>
          <w:top w:val="single" w:sz="4" w:space="0" w:color="1DE1FF" w:themeColor="accent2" w:themeTint="99"/>
        </w:tcBorders>
      </w:tcPr>
    </w:tblStylePr>
    <w:tblStylePr w:type="swCell">
      <w:tblPr/>
      <w:tcPr>
        <w:tcBorders>
          <w:top w:val="single" w:sz="4" w:space="0" w:color="1DE1FF" w:themeColor="accent2" w:themeTint="99"/>
        </w:tcBorders>
      </w:tcPr>
    </w:tblStylePr>
  </w:style>
  <w:style w:type="table" w:styleId="GridTable3-Accent3">
    <w:name w:val="Grid Table 3 Accent 3"/>
    <w:basedOn w:val="TableNormal"/>
    <w:uiPriority w:val="48"/>
    <w:semiHidden/>
    <w:rsid w:val="00E45C9C"/>
    <w:pPr>
      <w:spacing w:after="0" w:line="240" w:lineRule="auto"/>
    </w:pPr>
    <w:tblPr>
      <w:tblStyleRowBandSize w:val="1"/>
      <w:tblStyleColBandSize w:val="1"/>
      <w:tblBorders>
        <w:top w:val="single" w:sz="4" w:space="0" w:color="9CD4F3" w:themeColor="accent3" w:themeTint="99"/>
        <w:left w:val="single" w:sz="4" w:space="0" w:color="9CD4F3" w:themeColor="accent3" w:themeTint="99"/>
        <w:bottom w:val="single" w:sz="4" w:space="0" w:color="9CD4F3" w:themeColor="accent3" w:themeTint="99"/>
        <w:right w:val="single" w:sz="4" w:space="0" w:color="9CD4F3" w:themeColor="accent3" w:themeTint="99"/>
        <w:insideH w:val="single" w:sz="4" w:space="0" w:color="9CD4F3" w:themeColor="accent3" w:themeTint="99"/>
        <w:insideV w:val="single" w:sz="4" w:space="0" w:color="9CD4F3" w:themeColor="accent3"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EF0FB" w:themeFill="accent3" w:themeFillTint="33"/>
      </w:tcPr>
    </w:tblStylePr>
    <w:tblStylePr w:type="band1Horz">
      <w:tblPr/>
      <w:tcPr>
        <w:shd w:val="clear" w:color="auto" w:fill="DEF0FB" w:themeFill="accent3" w:themeFillTint="33"/>
      </w:tcPr>
    </w:tblStylePr>
    <w:tblStylePr w:type="neCell">
      <w:tblPr/>
      <w:tcPr>
        <w:tcBorders>
          <w:bottom w:val="single" w:sz="4" w:space="0" w:color="9CD4F3" w:themeColor="accent3" w:themeTint="99"/>
        </w:tcBorders>
      </w:tcPr>
    </w:tblStylePr>
    <w:tblStylePr w:type="nwCell">
      <w:tblPr/>
      <w:tcPr>
        <w:tcBorders>
          <w:bottom w:val="single" w:sz="4" w:space="0" w:color="9CD4F3" w:themeColor="accent3" w:themeTint="99"/>
        </w:tcBorders>
      </w:tcPr>
    </w:tblStylePr>
    <w:tblStylePr w:type="seCell">
      <w:tblPr/>
      <w:tcPr>
        <w:tcBorders>
          <w:top w:val="single" w:sz="4" w:space="0" w:color="9CD4F3" w:themeColor="accent3" w:themeTint="99"/>
        </w:tcBorders>
      </w:tcPr>
    </w:tblStylePr>
    <w:tblStylePr w:type="swCell">
      <w:tblPr/>
      <w:tcPr>
        <w:tcBorders>
          <w:top w:val="single" w:sz="4" w:space="0" w:color="9CD4F3" w:themeColor="accent3" w:themeTint="99"/>
        </w:tcBorders>
      </w:tcPr>
    </w:tblStylePr>
  </w:style>
  <w:style w:type="table" w:styleId="GridTable3-Accent4">
    <w:name w:val="Grid Table 3 Accent 4"/>
    <w:basedOn w:val="TableNormal"/>
    <w:uiPriority w:val="48"/>
    <w:semiHidden/>
    <w:rsid w:val="00E45C9C"/>
    <w:pPr>
      <w:spacing w:after="0" w:line="240" w:lineRule="auto"/>
    </w:pPr>
    <w:tblPr>
      <w:tblStyleRowBandSize w:val="1"/>
      <w:tblStyleColBandSize w:val="1"/>
      <w:tblBorders>
        <w:top w:val="single" w:sz="4" w:space="0" w:color="2793FF" w:themeColor="accent4" w:themeTint="99"/>
        <w:left w:val="single" w:sz="4" w:space="0" w:color="2793FF" w:themeColor="accent4" w:themeTint="99"/>
        <w:bottom w:val="single" w:sz="4" w:space="0" w:color="2793FF" w:themeColor="accent4" w:themeTint="99"/>
        <w:right w:val="single" w:sz="4" w:space="0" w:color="2793FF" w:themeColor="accent4" w:themeTint="99"/>
        <w:insideH w:val="single" w:sz="4" w:space="0" w:color="2793FF" w:themeColor="accent4" w:themeTint="99"/>
        <w:insideV w:val="single" w:sz="4" w:space="0" w:color="2793FF" w:themeColor="accent4"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B7DBFF" w:themeFill="accent4" w:themeFillTint="33"/>
      </w:tcPr>
    </w:tblStylePr>
    <w:tblStylePr w:type="band1Horz">
      <w:tblPr/>
      <w:tcPr>
        <w:shd w:val="clear" w:color="auto" w:fill="B7DBFF" w:themeFill="accent4" w:themeFillTint="33"/>
      </w:tcPr>
    </w:tblStylePr>
    <w:tblStylePr w:type="neCell">
      <w:tblPr/>
      <w:tcPr>
        <w:tcBorders>
          <w:bottom w:val="single" w:sz="4" w:space="0" w:color="2793FF" w:themeColor="accent4" w:themeTint="99"/>
        </w:tcBorders>
      </w:tcPr>
    </w:tblStylePr>
    <w:tblStylePr w:type="nwCell">
      <w:tblPr/>
      <w:tcPr>
        <w:tcBorders>
          <w:bottom w:val="single" w:sz="4" w:space="0" w:color="2793FF" w:themeColor="accent4" w:themeTint="99"/>
        </w:tcBorders>
      </w:tcPr>
    </w:tblStylePr>
    <w:tblStylePr w:type="seCell">
      <w:tblPr/>
      <w:tcPr>
        <w:tcBorders>
          <w:top w:val="single" w:sz="4" w:space="0" w:color="2793FF" w:themeColor="accent4" w:themeTint="99"/>
        </w:tcBorders>
      </w:tcPr>
    </w:tblStylePr>
    <w:tblStylePr w:type="swCell">
      <w:tblPr/>
      <w:tcPr>
        <w:tcBorders>
          <w:top w:val="single" w:sz="4" w:space="0" w:color="2793FF" w:themeColor="accent4" w:themeTint="99"/>
        </w:tcBorders>
      </w:tcPr>
    </w:tblStylePr>
  </w:style>
  <w:style w:type="table" w:styleId="GridTable3-Accent5">
    <w:name w:val="Grid Table 3 Accent 5"/>
    <w:basedOn w:val="TableNormal"/>
    <w:uiPriority w:val="48"/>
    <w:semiHidden/>
    <w:rsid w:val="00E45C9C"/>
    <w:pPr>
      <w:spacing w:after="0" w:line="240" w:lineRule="auto"/>
    </w:pPr>
    <w:tblPr>
      <w:tblStyleRowBandSize w:val="1"/>
      <w:tblStyleColBandSize w:val="1"/>
      <w:tblBorders>
        <w:top w:val="single" w:sz="4" w:space="0" w:color="9CCCA1" w:themeColor="accent5" w:themeTint="99"/>
        <w:left w:val="single" w:sz="4" w:space="0" w:color="9CCCA1" w:themeColor="accent5" w:themeTint="99"/>
        <w:bottom w:val="single" w:sz="4" w:space="0" w:color="9CCCA1" w:themeColor="accent5" w:themeTint="99"/>
        <w:right w:val="single" w:sz="4" w:space="0" w:color="9CCCA1" w:themeColor="accent5" w:themeTint="99"/>
        <w:insideH w:val="single" w:sz="4" w:space="0" w:color="9CCCA1" w:themeColor="accent5" w:themeTint="99"/>
        <w:insideV w:val="single" w:sz="4" w:space="0" w:color="9CCCA1" w:themeColor="accent5"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EEEDF" w:themeFill="accent5" w:themeFillTint="33"/>
      </w:tcPr>
    </w:tblStylePr>
    <w:tblStylePr w:type="band1Horz">
      <w:tblPr/>
      <w:tcPr>
        <w:shd w:val="clear" w:color="auto" w:fill="DEEEDF" w:themeFill="accent5" w:themeFillTint="33"/>
      </w:tcPr>
    </w:tblStylePr>
    <w:tblStylePr w:type="neCell">
      <w:tblPr/>
      <w:tcPr>
        <w:tcBorders>
          <w:bottom w:val="single" w:sz="4" w:space="0" w:color="9CCCA1" w:themeColor="accent5" w:themeTint="99"/>
        </w:tcBorders>
      </w:tcPr>
    </w:tblStylePr>
    <w:tblStylePr w:type="nwCell">
      <w:tblPr/>
      <w:tcPr>
        <w:tcBorders>
          <w:bottom w:val="single" w:sz="4" w:space="0" w:color="9CCCA1" w:themeColor="accent5" w:themeTint="99"/>
        </w:tcBorders>
      </w:tcPr>
    </w:tblStylePr>
    <w:tblStylePr w:type="seCell">
      <w:tblPr/>
      <w:tcPr>
        <w:tcBorders>
          <w:top w:val="single" w:sz="4" w:space="0" w:color="9CCCA1" w:themeColor="accent5" w:themeTint="99"/>
        </w:tcBorders>
      </w:tcPr>
    </w:tblStylePr>
    <w:tblStylePr w:type="swCell">
      <w:tblPr/>
      <w:tcPr>
        <w:tcBorders>
          <w:top w:val="single" w:sz="4" w:space="0" w:color="9CCCA1" w:themeColor="accent5" w:themeTint="99"/>
        </w:tcBorders>
      </w:tcPr>
    </w:tblStylePr>
  </w:style>
  <w:style w:type="table" w:styleId="GridTable3-Accent6">
    <w:name w:val="Grid Table 3 Accent 6"/>
    <w:basedOn w:val="TableNormal"/>
    <w:uiPriority w:val="48"/>
    <w:semiHidden/>
    <w:rsid w:val="00E45C9C"/>
    <w:pPr>
      <w:spacing w:after="0" w:line="240" w:lineRule="auto"/>
    </w:pPr>
    <w:tblPr>
      <w:tblStyleRowBandSize w:val="1"/>
      <w:tblStyleColBandSize w:val="1"/>
      <w:tblBorders>
        <w:top w:val="single" w:sz="4" w:space="0" w:color="F0A28A" w:themeColor="accent6" w:themeTint="99"/>
        <w:left w:val="single" w:sz="4" w:space="0" w:color="F0A28A" w:themeColor="accent6" w:themeTint="99"/>
        <w:bottom w:val="single" w:sz="4" w:space="0" w:color="F0A28A" w:themeColor="accent6" w:themeTint="99"/>
        <w:right w:val="single" w:sz="4" w:space="0" w:color="F0A28A" w:themeColor="accent6" w:themeTint="99"/>
        <w:insideH w:val="single" w:sz="4" w:space="0" w:color="F0A28A" w:themeColor="accent6" w:themeTint="99"/>
        <w:insideV w:val="single" w:sz="4" w:space="0" w:color="F0A28A" w:themeColor="accent6"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AE0D8" w:themeFill="accent6" w:themeFillTint="33"/>
      </w:tcPr>
    </w:tblStylePr>
    <w:tblStylePr w:type="band1Horz">
      <w:tblPr/>
      <w:tcPr>
        <w:shd w:val="clear" w:color="auto" w:fill="FAE0D8" w:themeFill="accent6" w:themeFillTint="33"/>
      </w:tcPr>
    </w:tblStylePr>
    <w:tblStylePr w:type="neCell">
      <w:tblPr/>
      <w:tcPr>
        <w:tcBorders>
          <w:bottom w:val="single" w:sz="4" w:space="0" w:color="F0A28A" w:themeColor="accent6" w:themeTint="99"/>
        </w:tcBorders>
      </w:tcPr>
    </w:tblStylePr>
    <w:tblStylePr w:type="nwCell">
      <w:tblPr/>
      <w:tcPr>
        <w:tcBorders>
          <w:bottom w:val="single" w:sz="4" w:space="0" w:color="F0A28A" w:themeColor="accent6" w:themeTint="99"/>
        </w:tcBorders>
      </w:tcPr>
    </w:tblStylePr>
    <w:tblStylePr w:type="seCell">
      <w:tblPr/>
      <w:tcPr>
        <w:tcBorders>
          <w:top w:val="single" w:sz="4" w:space="0" w:color="F0A28A" w:themeColor="accent6" w:themeTint="99"/>
        </w:tcBorders>
      </w:tcPr>
    </w:tblStylePr>
    <w:tblStylePr w:type="swCell">
      <w:tblPr/>
      <w:tcPr>
        <w:tcBorders>
          <w:top w:val="single" w:sz="4" w:space="0" w:color="F0A28A" w:themeColor="accent6" w:themeTint="99"/>
        </w:tcBorders>
      </w:tcPr>
    </w:tblStylePr>
  </w:style>
  <w:style w:type="table" w:styleId="GridTable4">
    <w:name w:val="Grid Table 4"/>
    <w:basedOn w:val="TableNormal"/>
    <w:uiPriority w:val="49"/>
    <w:semiHidden/>
    <w:rsid w:val="00E45C9C"/>
    <w:pPr>
      <w:spacing w:after="0" w:line="240" w:lineRule="auto"/>
    </w:p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color w:val="FFFFFF" w:themeColor="background1"/>
      </w:rPr>
      <w:tblPr/>
      <w:tcPr>
        <w:tcBorders>
          <w:top w:val="single" w:sz="4" w:space="0" w:color="000000" w:themeColor="text1"/>
          <w:left w:val="single" w:sz="4" w:space="0" w:color="000000" w:themeColor="text1"/>
          <w:bottom w:val="single" w:sz="4" w:space="0" w:color="000000" w:themeColor="text1"/>
          <w:right w:val="single" w:sz="4" w:space="0" w:color="000000" w:themeColor="text1"/>
          <w:insideH w:val="nil"/>
          <w:insideV w:val="nil"/>
        </w:tcBorders>
        <w:shd w:val="clear" w:color="auto" w:fill="000000" w:themeFill="text1"/>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GridTable4-Accent1">
    <w:name w:val="Grid Table 4 Accent 1"/>
    <w:basedOn w:val="TableNormal"/>
    <w:uiPriority w:val="49"/>
    <w:semiHidden/>
    <w:rsid w:val="00E45C9C"/>
    <w:pPr>
      <w:spacing w:after="0" w:line="240" w:lineRule="auto"/>
    </w:pPr>
    <w:tblPr>
      <w:tblStyleRowBandSize w:val="1"/>
      <w:tblStyleColBandSize w:val="1"/>
      <w:tblBorders>
        <w:top w:val="single" w:sz="4" w:space="0" w:color="607F95" w:themeColor="accent1" w:themeTint="99"/>
        <w:left w:val="single" w:sz="4" w:space="0" w:color="607F95" w:themeColor="accent1" w:themeTint="99"/>
        <w:bottom w:val="single" w:sz="4" w:space="0" w:color="607F95" w:themeColor="accent1" w:themeTint="99"/>
        <w:right w:val="single" w:sz="4" w:space="0" w:color="607F95" w:themeColor="accent1" w:themeTint="99"/>
        <w:insideH w:val="single" w:sz="4" w:space="0" w:color="607F95" w:themeColor="accent1" w:themeTint="99"/>
        <w:insideV w:val="single" w:sz="4" w:space="0" w:color="607F95" w:themeColor="accent1" w:themeTint="99"/>
      </w:tblBorders>
    </w:tblPr>
    <w:tblStylePr w:type="firstRow">
      <w:rPr>
        <w:b/>
        <w:bCs/>
        <w:color w:val="FFFFFF" w:themeColor="background1"/>
      </w:rPr>
      <w:tblPr/>
      <w:tcPr>
        <w:tcBorders>
          <w:top w:val="single" w:sz="4" w:space="0" w:color="1B242A" w:themeColor="accent1"/>
          <w:left w:val="single" w:sz="4" w:space="0" w:color="1B242A" w:themeColor="accent1"/>
          <w:bottom w:val="single" w:sz="4" w:space="0" w:color="1B242A" w:themeColor="accent1"/>
          <w:right w:val="single" w:sz="4" w:space="0" w:color="1B242A" w:themeColor="accent1"/>
          <w:insideH w:val="nil"/>
          <w:insideV w:val="nil"/>
        </w:tcBorders>
        <w:shd w:val="clear" w:color="auto" w:fill="1B242A" w:themeFill="accent1"/>
      </w:tcPr>
    </w:tblStylePr>
    <w:tblStylePr w:type="lastRow">
      <w:rPr>
        <w:b/>
        <w:bCs/>
      </w:rPr>
      <w:tblPr/>
      <w:tcPr>
        <w:tcBorders>
          <w:top w:val="double" w:sz="4" w:space="0" w:color="1B242A" w:themeColor="accent1"/>
        </w:tcBorders>
      </w:tcPr>
    </w:tblStylePr>
    <w:tblStylePr w:type="firstCol">
      <w:rPr>
        <w:b/>
        <w:bCs/>
      </w:rPr>
    </w:tblStylePr>
    <w:tblStylePr w:type="lastCol">
      <w:rPr>
        <w:b/>
        <w:bCs/>
      </w:rPr>
    </w:tblStylePr>
    <w:tblStylePr w:type="band1Vert">
      <w:tblPr/>
      <w:tcPr>
        <w:shd w:val="clear" w:color="auto" w:fill="C9D4DC" w:themeFill="accent1" w:themeFillTint="33"/>
      </w:tcPr>
    </w:tblStylePr>
    <w:tblStylePr w:type="band1Horz">
      <w:tblPr/>
      <w:tcPr>
        <w:shd w:val="clear" w:color="auto" w:fill="C9D4DC" w:themeFill="accent1" w:themeFillTint="33"/>
      </w:tcPr>
    </w:tblStylePr>
  </w:style>
  <w:style w:type="table" w:styleId="GridTable4-Accent2">
    <w:name w:val="Grid Table 4 Accent 2"/>
    <w:basedOn w:val="TableNormal"/>
    <w:uiPriority w:val="49"/>
    <w:semiHidden/>
    <w:rsid w:val="00E45C9C"/>
    <w:pPr>
      <w:spacing w:after="0" w:line="240" w:lineRule="auto"/>
    </w:pPr>
    <w:tblPr>
      <w:tblStyleRowBandSize w:val="1"/>
      <w:tblStyleColBandSize w:val="1"/>
      <w:tblBorders>
        <w:top w:val="single" w:sz="4" w:space="0" w:color="1DE1FF" w:themeColor="accent2" w:themeTint="99"/>
        <w:left w:val="single" w:sz="4" w:space="0" w:color="1DE1FF" w:themeColor="accent2" w:themeTint="99"/>
        <w:bottom w:val="single" w:sz="4" w:space="0" w:color="1DE1FF" w:themeColor="accent2" w:themeTint="99"/>
        <w:right w:val="single" w:sz="4" w:space="0" w:color="1DE1FF" w:themeColor="accent2" w:themeTint="99"/>
        <w:insideH w:val="single" w:sz="4" w:space="0" w:color="1DE1FF" w:themeColor="accent2" w:themeTint="99"/>
        <w:insideV w:val="single" w:sz="4" w:space="0" w:color="1DE1FF" w:themeColor="accent2" w:themeTint="99"/>
      </w:tblBorders>
    </w:tblPr>
    <w:tblStylePr w:type="firstRow">
      <w:rPr>
        <w:b/>
        <w:bCs/>
        <w:color w:val="FFFFFF" w:themeColor="background1"/>
      </w:rPr>
      <w:tblPr/>
      <w:tcPr>
        <w:tcBorders>
          <w:top w:val="single" w:sz="4" w:space="0" w:color="007586" w:themeColor="accent2"/>
          <w:left w:val="single" w:sz="4" w:space="0" w:color="007586" w:themeColor="accent2"/>
          <w:bottom w:val="single" w:sz="4" w:space="0" w:color="007586" w:themeColor="accent2"/>
          <w:right w:val="single" w:sz="4" w:space="0" w:color="007586" w:themeColor="accent2"/>
          <w:insideH w:val="nil"/>
          <w:insideV w:val="nil"/>
        </w:tcBorders>
        <w:shd w:val="clear" w:color="auto" w:fill="007586" w:themeFill="accent2"/>
      </w:tcPr>
    </w:tblStylePr>
    <w:tblStylePr w:type="lastRow">
      <w:rPr>
        <w:b/>
        <w:bCs/>
      </w:rPr>
      <w:tblPr/>
      <w:tcPr>
        <w:tcBorders>
          <w:top w:val="double" w:sz="4" w:space="0" w:color="007586" w:themeColor="accent2"/>
        </w:tcBorders>
      </w:tcPr>
    </w:tblStylePr>
    <w:tblStylePr w:type="firstCol">
      <w:rPr>
        <w:b/>
        <w:bCs/>
      </w:rPr>
    </w:tblStylePr>
    <w:tblStylePr w:type="lastCol">
      <w:rPr>
        <w:b/>
        <w:bCs/>
      </w:rPr>
    </w:tblStylePr>
    <w:tblStylePr w:type="band1Vert">
      <w:tblPr/>
      <w:tcPr>
        <w:shd w:val="clear" w:color="auto" w:fill="B3F5FF" w:themeFill="accent2" w:themeFillTint="33"/>
      </w:tcPr>
    </w:tblStylePr>
    <w:tblStylePr w:type="band1Horz">
      <w:tblPr/>
      <w:tcPr>
        <w:shd w:val="clear" w:color="auto" w:fill="B3F5FF" w:themeFill="accent2" w:themeFillTint="33"/>
      </w:tcPr>
    </w:tblStylePr>
  </w:style>
  <w:style w:type="table" w:styleId="GridTable4-Accent3">
    <w:name w:val="Grid Table 4 Accent 3"/>
    <w:basedOn w:val="TableNormal"/>
    <w:uiPriority w:val="49"/>
    <w:semiHidden/>
    <w:rsid w:val="00E45C9C"/>
    <w:pPr>
      <w:spacing w:after="0" w:line="240" w:lineRule="auto"/>
    </w:pPr>
    <w:tblPr>
      <w:tblStyleRowBandSize w:val="1"/>
      <w:tblStyleColBandSize w:val="1"/>
      <w:tblBorders>
        <w:top w:val="single" w:sz="4" w:space="0" w:color="9CD4F3" w:themeColor="accent3" w:themeTint="99"/>
        <w:left w:val="single" w:sz="4" w:space="0" w:color="9CD4F3" w:themeColor="accent3" w:themeTint="99"/>
        <w:bottom w:val="single" w:sz="4" w:space="0" w:color="9CD4F3" w:themeColor="accent3" w:themeTint="99"/>
        <w:right w:val="single" w:sz="4" w:space="0" w:color="9CD4F3" w:themeColor="accent3" w:themeTint="99"/>
        <w:insideH w:val="single" w:sz="4" w:space="0" w:color="9CD4F3" w:themeColor="accent3" w:themeTint="99"/>
        <w:insideV w:val="single" w:sz="4" w:space="0" w:color="9CD4F3" w:themeColor="accent3" w:themeTint="99"/>
      </w:tblBorders>
    </w:tblPr>
    <w:tblStylePr w:type="firstRow">
      <w:rPr>
        <w:b/>
        <w:bCs/>
        <w:color w:val="FFFFFF" w:themeColor="background1"/>
      </w:rPr>
      <w:tblPr/>
      <w:tcPr>
        <w:tcBorders>
          <w:top w:val="single" w:sz="4" w:space="0" w:color="5AB9EB" w:themeColor="accent3"/>
          <w:left w:val="single" w:sz="4" w:space="0" w:color="5AB9EB" w:themeColor="accent3"/>
          <w:bottom w:val="single" w:sz="4" w:space="0" w:color="5AB9EB" w:themeColor="accent3"/>
          <w:right w:val="single" w:sz="4" w:space="0" w:color="5AB9EB" w:themeColor="accent3"/>
          <w:insideH w:val="nil"/>
          <w:insideV w:val="nil"/>
        </w:tcBorders>
        <w:shd w:val="clear" w:color="auto" w:fill="5AB9EB" w:themeFill="accent3"/>
      </w:tcPr>
    </w:tblStylePr>
    <w:tblStylePr w:type="lastRow">
      <w:rPr>
        <w:b/>
        <w:bCs/>
      </w:rPr>
      <w:tblPr/>
      <w:tcPr>
        <w:tcBorders>
          <w:top w:val="double" w:sz="4" w:space="0" w:color="5AB9EB" w:themeColor="accent3"/>
        </w:tcBorders>
      </w:tcPr>
    </w:tblStylePr>
    <w:tblStylePr w:type="firstCol">
      <w:rPr>
        <w:b/>
        <w:bCs/>
      </w:rPr>
    </w:tblStylePr>
    <w:tblStylePr w:type="lastCol">
      <w:rPr>
        <w:b/>
        <w:bCs/>
      </w:rPr>
    </w:tblStylePr>
    <w:tblStylePr w:type="band1Vert">
      <w:tblPr/>
      <w:tcPr>
        <w:shd w:val="clear" w:color="auto" w:fill="DEF0FB" w:themeFill="accent3" w:themeFillTint="33"/>
      </w:tcPr>
    </w:tblStylePr>
    <w:tblStylePr w:type="band1Horz">
      <w:tblPr/>
      <w:tcPr>
        <w:shd w:val="clear" w:color="auto" w:fill="DEF0FB" w:themeFill="accent3" w:themeFillTint="33"/>
      </w:tcPr>
    </w:tblStylePr>
  </w:style>
  <w:style w:type="table" w:styleId="GridTable4-Accent4">
    <w:name w:val="Grid Table 4 Accent 4"/>
    <w:basedOn w:val="TableNormal"/>
    <w:uiPriority w:val="49"/>
    <w:semiHidden/>
    <w:rsid w:val="00E45C9C"/>
    <w:pPr>
      <w:spacing w:after="0" w:line="240" w:lineRule="auto"/>
    </w:pPr>
    <w:tblPr>
      <w:tblStyleRowBandSize w:val="1"/>
      <w:tblStyleColBandSize w:val="1"/>
      <w:tblBorders>
        <w:top w:val="single" w:sz="4" w:space="0" w:color="2793FF" w:themeColor="accent4" w:themeTint="99"/>
        <w:left w:val="single" w:sz="4" w:space="0" w:color="2793FF" w:themeColor="accent4" w:themeTint="99"/>
        <w:bottom w:val="single" w:sz="4" w:space="0" w:color="2793FF" w:themeColor="accent4" w:themeTint="99"/>
        <w:right w:val="single" w:sz="4" w:space="0" w:color="2793FF" w:themeColor="accent4" w:themeTint="99"/>
        <w:insideH w:val="single" w:sz="4" w:space="0" w:color="2793FF" w:themeColor="accent4" w:themeTint="99"/>
        <w:insideV w:val="single" w:sz="4" w:space="0" w:color="2793FF" w:themeColor="accent4" w:themeTint="99"/>
      </w:tblBorders>
    </w:tblPr>
    <w:tblStylePr w:type="firstRow">
      <w:rPr>
        <w:b/>
        <w:bCs/>
        <w:color w:val="FFFFFF" w:themeColor="background1"/>
      </w:rPr>
      <w:tblPr/>
      <w:tcPr>
        <w:tcBorders>
          <w:top w:val="single" w:sz="4" w:space="0" w:color="004C97" w:themeColor="accent4"/>
          <w:left w:val="single" w:sz="4" w:space="0" w:color="004C97" w:themeColor="accent4"/>
          <w:bottom w:val="single" w:sz="4" w:space="0" w:color="004C97" w:themeColor="accent4"/>
          <w:right w:val="single" w:sz="4" w:space="0" w:color="004C97" w:themeColor="accent4"/>
          <w:insideH w:val="nil"/>
          <w:insideV w:val="nil"/>
        </w:tcBorders>
        <w:shd w:val="clear" w:color="auto" w:fill="004C97" w:themeFill="accent4"/>
      </w:tcPr>
    </w:tblStylePr>
    <w:tblStylePr w:type="lastRow">
      <w:rPr>
        <w:b/>
        <w:bCs/>
      </w:rPr>
      <w:tblPr/>
      <w:tcPr>
        <w:tcBorders>
          <w:top w:val="double" w:sz="4" w:space="0" w:color="004C97" w:themeColor="accent4"/>
        </w:tcBorders>
      </w:tcPr>
    </w:tblStylePr>
    <w:tblStylePr w:type="firstCol">
      <w:rPr>
        <w:b/>
        <w:bCs/>
      </w:rPr>
    </w:tblStylePr>
    <w:tblStylePr w:type="lastCol">
      <w:rPr>
        <w:b/>
        <w:bCs/>
      </w:rPr>
    </w:tblStylePr>
    <w:tblStylePr w:type="band1Vert">
      <w:tblPr/>
      <w:tcPr>
        <w:shd w:val="clear" w:color="auto" w:fill="B7DBFF" w:themeFill="accent4" w:themeFillTint="33"/>
      </w:tcPr>
    </w:tblStylePr>
    <w:tblStylePr w:type="band1Horz">
      <w:tblPr/>
      <w:tcPr>
        <w:shd w:val="clear" w:color="auto" w:fill="B7DBFF" w:themeFill="accent4" w:themeFillTint="33"/>
      </w:tcPr>
    </w:tblStylePr>
  </w:style>
  <w:style w:type="table" w:styleId="GridTable4-Accent5">
    <w:name w:val="Grid Table 4 Accent 5"/>
    <w:basedOn w:val="TableNormal"/>
    <w:uiPriority w:val="49"/>
    <w:semiHidden/>
    <w:rsid w:val="00E45C9C"/>
    <w:pPr>
      <w:spacing w:after="0" w:line="240" w:lineRule="auto"/>
    </w:pPr>
    <w:tblPr>
      <w:tblStyleRowBandSize w:val="1"/>
      <w:tblStyleColBandSize w:val="1"/>
      <w:tblBorders>
        <w:top w:val="single" w:sz="4" w:space="0" w:color="9CCCA1" w:themeColor="accent5" w:themeTint="99"/>
        <w:left w:val="single" w:sz="4" w:space="0" w:color="9CCCA1" w:themeColor="accent5" w:themeTint="99"/>
        <w:bottom w:val="single" w:sz="4" w:space="0" w:color="9CCCA1" w:themeColor="accent5" w:themeTint="99"/>
        <w:right w:val="single" w:sz="4" w:space="0" w:color="9CCCA1" w:themeColor="accent5" w:themeTint="99"/>
        <w:insideH w:val="single" w:sz="4" w:space="0" w:color="9CCCA1" w:themeColor="accent5" w:themeTint="99"/>
        <w:insideV w:val="single" w:sz="4" w:space="0" w:color="9CCCA1" w:themeColor="accent5" w:themeTint="99"/>
      </w:tblBorders>
    </w:tblPr>
    <w:tblStylePr w:type="firstRow">
      <w:rPr>
        <w:b/>
        <w:bCs/>
        <w:color w:val="FFFFFF" w:themeColor="background1"/>
      </w:rPr>
      <w:tblPr/>
      <w:tcPr>
        <w:tcBorders>
          <w:top w:val="single" w:sz="4" w:space="0" w:color="5AAA64" w:themeColor="accent5"/>
          <w:left w:val="single" w:sz="4" w:space="0" w:color="5AAA64" w:themeColor="accent5"/>
          <w:bottom w:val="single" w:sz="4" w:space="0" w:color="5AAA64" w:themeColor="accent5"/>
          <w:right w:val="single" w:sz="4" w:space="0" w:color="5AAA64" w:themeColor="accent5"/>
          <w:insideH w:val="nil"/>
          <w:insideV w:val="nil"/>
        </w:tcBorders>
        <w:shd w:val="clear" w:color="auto" w:fill="5AAA64" w:themeFill="accent5"/>
      </w:tcPr>
    </w:tblStylePr>
    <w:tblStylePr w:type="lastRow">
      <w:rPr>
        <w:b/>
        <w:bCs/>
      </w:rPr>
      <w:tblPr/>
      <w:tcPr>
        <w:tcBorders>
          <w:top w:val="double" w:sz="4" w:space="0" w:color="5AAA64" w:themeColor="accent5"/>
        </w:tcBorders>
      </w:tcPr>
    </w:tblStylePr>
    <w:tblStylePr w:type="firstCol">
      <w:rPr>
        <w:b/>
        <w:bCs/>
      </w:rPr>
    </w:tblStylePr>
    <w:tblStylePr w:type="lastCol">
      <w:rPr>
        <w:b/>
        <w:bCs/>
      </w:rPr>
    </w:tblStylePr>
    <w:tblStylePr w:type="band1Vert">
      <w:tblPr/>
      <w:tcPr>
        <w:shd w:val="clear" w:color="auto" w:fill="DEEEDF" w:themeFill="accent5" w:themeFillTint="33"/>
      </w:tcPr>
    </w:tblStylePr>
    <w:tblStylePr w:type="band1Horz">
      <w:tblPr/>
      <w:tcPr>
        <w:shd w:val="clear" w:color="auto" w:fill="DEEEDF" w:themeFill="accent5" w:themeFillTint="33"/>
      </w:tcPr>
    </w:tblStylePr>
  </w:style>
  <w:style w:type="table" w:styleId="GridTable4-Accent6">
    <w:name w:val="Grid Table 4 Accent 6"/>
    <w:basedOn w:val="TableNormal"/>
    <w:uiPriority w:val="49"/>
    <w:semiHidden/>
    <w:rsid w:val="00E45C9C"/>
    <w:pPr>
      <w:spacing w:after="0" w:line="240" w:lineRule="auto"/>
    </w:pPr>
    <w:tblPr>
      <w:tblStyleRowBandSize w:val="1"/>
      <w:tblStyleColBandSize w:val="1"/>
      <w:tblBorders>
        <w:top w:val="single" w:sz="4" w:space="0" w:color="F0A28A" w:themeColor="accent6" w:themeTint="99"/>
        <w:left w:val="single" w:sz="4" w:space="0" w:color="F0A28A" w:themeColor="accent6" w:themeTint="99"/>
        <w:bottom w:val="single" w:sz="4" w:space="0" w:color="F0A28A" w:themeColor="accent6" w:themeTint="99"/>
        <w:right w:val="single" w:sz="4" w:space="0" w:color="F0A28A" w:themeColor="accent6" w:themeTint="99"/>
        <w:insideH w:val="single" w:sz="4" w:space="0" w:color="F0A28A" w:themeColor="accent6" w:themeTint="99"/>
        <w:insideV w:val="single" w:sz="4" w:space="0" w:color="F0A28A" w:themeColor="accent6" w:themeTint="99"/>
      </w:tblBorders>
    </w:tblPr>
    <w:tblStylePr w:type="firstRow">
      <w:rPr>
        <w:b/>
        <w:bCs/>
        <w:color w:val="FFFFFF" w:themeColor="background1"/>
      </w:rPr>
      <w:tblPr/>
      <w:tcPr>
        <w:tcBorders>
          <w:top w:val="single" w:sz="4" w:space="0" w:color="E6643C" w:themeColor="accent6"/>
          <w:left w:val="single" w:sz="4" w:space="0" w:color="E6643C" w:themeColor="accent6"/>
          <w:bottom w:val="single" w:sz="4" w:space="0" w:color="E6643C" w:themeColor="accent6"/>
          <w:right w:val="single" w:sz="4" w:space="0" w:color="E6643C" w:themeColor="accent6"/>
          <w:insideH w:val="nil"/>
          <w:insideV w:val="nil"/>
        </w:tcBorders>
        <w:shd w:val="clear" w:color="auto" w:fill="E6643C" w:themeFill="accent6"/>
      </w:tcPr>
    </w:tblStylePr>
    <w:tblStylePr w:type="lastRow">
      <w:rPr>
        <w:b/>
        <w:bCs/>
      </w:rPr>
      <w:tblPr/>
      <w:tcPr>
        <w:tcBorders>
          <w:top w:val="double" w:sz="4" w:space="0" w:color="E6643C" w:themeColor="accent6"/>
        </w:tcBorders>
      </w:tcPr>
    </w:tblStylePr>
    <w:tblStylePr w:type="firstCol">
      <w:rPr>
        <w:b/>
        <w:bCs/>
      </w:rPr>
    </w:tblStylePr>
    <w:tblStylePr w:type="lastCol">
      <w:rPr>
        <w:b/>
        <w:bCs/>
      </w:rPr>
    </w:tblStylePr>
    <w:tblStylePr w:type="band1Vert">
      <w:tblPr/>
      <w:tcPr>
        <w:shd w:val="clear" w:color="auto" w:fill="FAE0D8" w:themeFill="accent6" w:themeFillTint="33"/>
      </w:tcPr>
    </w:tblStylePr>
    <w:tblStylePr w:type="band1Horz">
      <w:tblPr/>
      <w:tcPr>
        <w:shd w:val="clear" w:color="auto" w:fill="FAE0D8" w:themeFill="accent6" w:themeFillTint="33"/>
      </w:tcPr>
    </w:tblStylePr>
  </w:style>
  <w:style w:type="table" w:styleId="GridTable5Dark">
    <w:name w:val="Grid Table 5 Dark"/>
    <w:basedOn w:val="TableNormal"/>
    <w:uiPriority w:val="50"/>
    <w:semiHidden/>
    <w:rsid w:val="00E45C9C"/>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CCCCCC" w:themeFill="tex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000000" w:themeFill="tex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000000" w:themeFill="tex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000000" w:themeFill="tex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000000" w:themeFill="text1"/>
      </w:tcPr>
    </w:tblStylePr>
    <w:tblStylePr w:type="band1Vert">
      <w:tblPr/>
      <w:tcPr>
        <w:shd w:val="clear" w:color="auto" w:fill="999999" w:themeFill="text1" w:themeFillTint="66"/>
      </w:tcPr>
    </w:tblStylePr>
    <w:tblStylePr w:type="band1Horz">
      <w:tblPr/>
      <w:tcPr>
        <w:shd w:val="clear" w:color="auto" w:fill="999999" w:themeFill="text1" w:themeFillTint="66"/>
      </w:tcPr>
    </w:tblStylePr>
  </w:style>
  <w:style w:type="table" w:styleId="GridTable5Dark-Accent1">
    <w:name w:val="Grid Table 5 Dark Accent 1"/>
    <w:basedOn w:val="TableNormal"/>
    <w:uiPriority w:val="50"/>
    <w:semiHidden/>
    <w:rsid w:val="00E45C9C"/>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C9D4DC" w:themeFill="accen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1B242A" w:themeFill="accen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1B242A" w:themeFill="accen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1B242A" w:themeFill="accen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1B242A" w:themeFill="accent1"/>
      </w:tcPr>
    </w:tblStylePr>
    <w:tblStylePr w:type="band1Vert">
      <w:tblPr/>
      <w:tcPr>
        <w:shd w:val="clear" w:color="auto" w:fill="93AABA" w:themeFill="accent1" w:themeFillTint="66"/>
      </w:tcPr>
    </w:tblStylePr>
    <w:tblStylePr w:type="band1Horz">
      <w:tblPr/>
      <w:tcPr>
        <w:shd w:val="clear" w:color="auto" w:fill="93AABA" w:themeFill="accent1" w:themeFillTint="66"/>
      </w:tcPr>
    </w:tblStylePr>
  </w:style>
  <w:style w:type="table" w:styleId="GridTable5Dark-Accent2">
    <w:name w:val="Grid Table 5 Dark Accent 2"/>
    <w:basedOn w:val="TableNormal"/>
    <w:uiPriority w:val="50"/>
    <w:semiHidden/>
    <w:rsid w:val="00E45C9C"/>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B3F5FF" w:themeFill="accent2"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007586" w:themeFill="accent2"/>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007586" w:themeFill="accent2"/>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007586" w:themeFill="accent2"/>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007586" w:themeFill="accent2"/>
      </w:tcPr>
    </w:tblStylePr>
    <w:tblStylePr w:type="band1Vert">
      <w:tblPr/>
      <w:tcPr>
        <w:shd w:val="clear" w:color="auto" w:fill="68EBFF" w:themeFill="accent2" w:themeFillTint="66"/>
      </w:tcPr>
    </w:tblStylePr>
    <w:tblStylePr w:type="band1Horz">
      <w:tblPr/>
      <w:tcPr>
        <w:shd w:val="clear" w:color="auto" w:fill="68EBFF" w:themeFill="accent2" w:themeFillTint="66"/>
      </w:tcPr>
    </w:tblStylePr>
  </w:style>
  <w:style w:type="table" w:styleId="GridTable5Dark-Accent3">
    <w:name w:val="Grid Table 5 Dark Accent 3"/>
    <w:basedOn w:val="TableNormal"/>
    <w:uiPriority w:val="50"/>
    <w:semiHidden/>
    <w:rsid w:val="00E45C9C"/>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EF0FB" w:themeFill="accent3"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5AB9EB" w:themeFill="accent3"/>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5AB9EB" w:themeFill="accent3"/>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5AB9EB" w:themeFill="accent3"/>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5AB9EB" w:themeFill="accent3"/>
      </w:tcPr>
    </w:tblStylePr>
    <w:tblStylePr w:type="band1Vert">
      <w:tblPr/>
      <w:tcPr>
        <w:shd w:val="clear" w:color="auto" w:fill="BDE2F7" w:themeFill="accent3" w:themeFillTint="66"/>
      </w:tcPr>
    </w:tblStylePr>
    <w:tblStylePr w:type="band1Horz">
      <w:tblPr/>
      <w:tcPr>
        <w:shd w:val="clear" w:color="auto" w:fill="BDE2F7" w:themeFill="accent3" w:themeFillTint="66"/>
      </w:tcPr>
    </w:tblStylePr>
  </w:style>
  <w:style w:type="table" w:styleId="GridTable5Dark-Accent4">
    <w:name w:val="Grid Table 5 Dark Accent 4"/>
    <w:basedOn w:val="TableNormal"/>
    <w:uiPriority w:val="50"/>
    <w:semiHidden/>
    <w:rsid w:val="00E45C9C"/>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B7DBFF" w:themeFill="accent4"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004C97" w:themeFill="accent4"/>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004C97" w:themeFill="accent4"/>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004C97" w:themeFill="accent4"/>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004C97" w:themeFill="accent4"/>
      </w:tcPr>
    </w:tblStylePr>
    <w:tblStylePr w:type="band1Vert">
      <w:tblPr/>
      <w:tcPr>
        <w:shd w:val="clear" w:color="auto" w:fill="6FB7FF" w:themeFill="accent4" w:themeFillTint="66"/>
      </w:tcPr>
    </w:tblStylePr>
    <w:tblStylePr w:type="band1Horz">
      <w:tblPr/>
      <w:tcPr>
        <w:shd w:val="clear" w:color="auto" w:fill="6FB7FF" w:themeFill="accent4" w:themeFillTint="66"/>
      </w:tcPr>
    </w:tblStylePr>
  </w:style>
  <w:style w:type="table" w:styleId="GridTable5Dark-Accent5">
    <w:name w:val="Grid Table 5 Dark Accent 5"/>
    <w:basedOn w:val="TableNormal"/>
    <w:uiPriority w:val="50"/>
    <w:semiHidden/>
    <w:rsid w:val="00E45C9C"/>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EEEDF" w:themeFill="accent5"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5AAA64" w:themeFill="accent5"/>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5AAA64" w:themeFill="accent5"/>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5AAA64" w:themeFill="accent5"/>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5AAA64" w:themeFill="accent5"/>
      </w:tcPr>
    </w:tblStylePr>
    <w:tblStylePr w:type="band1Vert">
      <w:tblPr/>
      <w:tcPr>
        <w:shd w:val="clear" w:color="auto" w:fill="BDDDC0" w:themeFill="accent5" w:themeFillTint="66"/>
      </w:tcPr>
    </w:tblStylePr>
    <w:tblStylePr w:type="band1Horz">
      <w:tblPr/>
      <w:tcPr>
        <w:shd w:val="clear" w:color="auto" w:fill="BDDDC0" w:themeFill="accent5" w:themeFillTint="66"/>
      </w:tcPr>
    </w:tblStylePr>
  </w:style>
  <w:style w:type="table" w:styleId="GridTable5Dark-Accent6">
    <w:name w:val="Grid Table 5 Dark Accent 6"/>
    <w:basedOn w:val="TableNormal"/>
    <w:uiPriority w:val="50"/>
    <w:semiHidden/>
    <w:rsid w:val="00E45C9C"/>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FAE0D8" w:themeFill="accent6"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E6643C" w:themeFill="accent6"/>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E6643C" w:themeFill="accent6"/>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E6643C" w:themeFill="accent6"/>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E6643C" w:themeFill="accent6"/>
      </w:tcPr>
    </w:tblStylePr>
    <w:tblStylePr w:type="band1Vert">
      <w:tblPr/>
      <w:tcPr>
        <w:shd w:val="clear" w:color="auto" w:fill="F5C1B1" w:themeFill="accent6" w:themeFillTint="66"/>
      </w:tcPr>
    </w:tblStylePr>
    <w:tblStylePr w:type="band1Horz">
      <w:tblPr/>
      <w:tcPr>
        <w:shd w:val="clear" w:color="auto" w:fill="F5C1B1" w:themeFill="accent6" w:themeFillTint="66"/>
      </w:tcPr>
    </w:tblStylePr>
  </w:style>
  <w:style w:type="table" w:styleId="GridTable6Colorful">
    <w:name w:val="Grid Table 6 Colorful"/>
    <w:basedOn w:val="TableNormal"/>
    <w:uiPriority w:val="51"/>
    <w:semiHidden/>
    <w:rsid w:val="00E45C9C"/>
    <w:pPr>
      <w:spacing w:after="0" w:line="240" w:lineRule="auto"/>
    </w:pPr>
    <w:rPr>
      <w:color w:val="000000" w:themeColor="text1"/>
    </w:r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bottom w:val="single" w:sz="12" w:space="0" w:color="666666" w:themeColor="text1" w:themeTint="99"/>
        </w:tcBorders>
      </w:tcPr>
    </w:tblStylePr>
    <w:tblStylePr w:type="lastRow">
      <w:rPr>
        <w:b/>
        <w:bCs/>
      </w:rPr>
      <w:tblPr/>
      <w:tcPr>
        <w:tcBorders>
          <w:top w:val="doub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GridTable6Colorful-Accent1">
    <w:name w:val="Grid Table 6 Colorful Accent 1"/>
    <w:basedOn w:val="TableNormal"/>
    <w:uiPriority w:val="51"/>
    <w:semiHidden/>
    <w:rsid w:val="00E45C9C"/>
    <w:pPr>
      <w:spacing w:after="0" w:line="240" w:lineRule="auto"/>
    </w:pPr>
    <w:rPr>
      <w:color w:val="141A1F" w:themeColor="accent1" w:themeShade="BF"/>
    </w:rPr>
    <w:tblPr>
      <w:tblStyleRowBandSize w:val="1"/>
      <w:tblStyleColBandSize w:val="1"/>
      <w:tblBorders>
        <w:top w:val="single" w:sz="4" w:space="0" w:color="607F95" w:themeColor="accent1" w:themeTint="99"/>
        <w:left w:val="single" w:sz="4" w:space="0" w:color="607F95" w:themeColor="accent1" w:themeTint="99"/>
        <w:bottom w:val="single" w:sz="4" w:space="0" w:color="607F95" w:themeColor="accent1" w:themeTint="99"/>
        <w:right w:val="single" w:sz="4" w:space="0" w:color="607F95" w:themeColor="accent1" w:themeTint="99"/>
        <w:insideH w:val="single" w:sz="4" w:space="0" w:color="607F95" w:themeColor="accent1" w:themeTint="99"/>
        <w:insideV w:val="single" w:sz="4" w:space="0" w:color="607F95" w:themeColor="accent1" w:themeTint="99"/>
      </w:tblBorders>
    </w:tblPr>
    <w:tblStylePr w:type="firstRow">
      <w:rPr>
        <w:b/>
        <w:bCs/>
      </w:rPr>
      <w:tblPr/>
      <w:tcPr>
        <w:tcBorders>
          <w:bottom w:val="single" w:sz="12" w:space="0" w:color="607F95" w:themeColor="accent1" w:themeTint="99"/>
        </w:tcBorders>
      </w:tcPr>
    </w:tblStylePr>
    <w:tblStylePr w:type="lastRow">
      <w:rPr>
        <w:b/>
        <w:bCs/>
      </w:rPr>
      <w:tblPr/>
      <w:tcPr>
        <w:tcBorders>
          <w:top w:val="double" w:sz="4" w:space="0" w:color="607F95" w:themeColor="accent1" w:themeTint="99"/>
        </w:tcBorders>
      </w:tcPr>
    </w:tblStylePr>
    <w:tblStylePr w:type="firstCol">
      <w:rPr>
        <w:b/>
        <w:bCs/>
      </w:rPr>
    </w:tblStylePr>
    <w:tblStylePr w:type="lastCol">
      <w:rPr>
        <w:b/>
        <w:bCs/>
      </w:rPr>
    </w:tblStylePr>
    <w:tblStylePr w:type="band1Vert">
      <w:tblPr/>
      <w:tcPr>
        <w:shd w:val="clear" w:color="auto" w:fill="C9D4DC" w:themeFill="accent1" w:themeFillTint="33"/>
      </w:tcPr>
    </w:tblStylePr>
    <w:tblStylePr w:type="band1Horz">
      <w:tblPr/>
      <w:tcPr>
        <w:shd w:val="clear" w:color="auto" w:fill="C9D4DC" w:themeFill="accent1" w:themeFillTint="33"/>
      </w:tcPr>
    </w:tblStylePr>
  </w:style>
  <w:style w:type="table" w:styleId="GridTable6Colorful-Accent2">
    <w:name w:val="Grid Table 6 Colorful Accent 2"/>
    <w:basedOn w:val="TableNormal"/>
    <w:uiPriority w:val="51"/>
    <w:semiHidden/>
    <w:rsid w:val="00E45C9C"/>
    <w:pPr>
      <w:spacing w:after="0" w:line="240" w:lineRule="auto"/>
    </w:pPr>
    <w:rPr>
      <w:color w:val="005764" w:themeColor="accent2" w:themeShade="BF"/>
    </w:rPr>
    <w:tblPr>
      <w:tblStyleRowBandSize w:val="1"/>
      <w:tblStyleColBandSize w:val="1"/>
      <w:tblBorders>
        <w:top w:val="single" w:sz="4" w:space="0" w:color="1DE1FF" w:themeColor="accent2" w:themeTint="99"/>
        <w:left w:val="single" w:sz="4" w:space="0" w:color="1DE1FF" w:themeColor="accent2" w:themeTint="99"/>
        <w:bottom w:val="single" w:sz="4" w:space="0" w:color="1DE1FF" w:themeColor="accent2" w:themeTint="99"/>
        <w:right w:val="single" w:sz="4" w:space="0" w:color="1DE1FF" w:themeColor="accent2" w:themeTint="99"/>
        <w:insideH w:val="single" w:sz="4" w:space="0" w:color="1DE1FF" w:themeColor="accent2" w:themeTint="99"/>
        <w:insideV w:val="single" w:sz="4" w:space="0" w:color="1DE1FF" w:themeColor="accent2" w:themeTint="99"/>
      </w:tblBorders>
    </w:tblPr>
    <w:tblStylePr w:type="firstRow">
      <w:rPr>
        <w:b/>
        <w:bCs/>
      </w:rPr>
      <w:tblPr/>
      <w:tcPr>
        <w:tcBorders>
          <w:bottom w:val="single" w:sz="12" w:space="0" w:color="1DE1FF" w:themeColor="accent2" w:themeTint="99"/>
        </w:tcBorders>
      </w:tcPr>
    </w:tblStylePr>
    <w:tblStylePr w:type="lastRow">
      <w:rPr>
        <w:b/>
        <w:bCs/>
      </w:rPr>
      <w:tblPr/>
      <w:tcPr>
        <w:tcBorders>
          <w:top w:val="double" w:sz="4" w:space="0" w:color="1DE1FF" w:themeColor="accent2" w:themeTint="99"/>
        </w:tcBorders>
      </w:tcPr>
    </w:tblStylePr>
    <w:tblStylePr w:type="firstCol">
      <w:rPr>
        <w:b/>
        <w:bCs/>
      </w:rPr>
    </w:tblStylePr>
    <w:tblStylePr w:type="lastCol">
      <w:rPr>
        <w:b/>
        <w:bCs/>
      </w:rPr>
    </w:tblStylePr>
    <w:tblStylePr w:type="band1Vert">
      <w:tblPr/>
      <w:tcPr>
        <w:shd w:val="clear" w:color="auto" w:fill="B3F5FF" w:themeFill="accent2" w:themeFillTint="33"/>
      </w:tcPr>
    </w:tblStylePr>
    <w:tblStylePr w:type="band1Horz">
      <w:tblPr/>
      <w:tcPr>
        <w:shd w:val="clear" w:color="auto" w:fill="B3F5FF" w:themeFill="accent2" w:themeFillTint="33"/>
      </w:tcPr>
    </w:tblStylePr>
  </w:style>
  <w:style w:type="table" w:styleId="GridTable6Colorful-Accent3">
    <w:name w:val="Grid Table 6 Colorful Accent 3"/>
    <w:basedOn w:val="TableNormal"/>
    <w:uiPriority w:val="51"/>
    <w:semiHidden/>
    <w:rsid w:val="00E45C9C"/>
    <w:pPr>
      <w:spacing w:after="0" w:line="240" w:lineRule="auto"/>
    </w:pPr>
    <w:rPr>
      <w:color w:val="1A97D9" w:themeColor="accent3" w:themeShade="BF"/>
    </w:rPr>
    <w:tblPr>
      <w:tblStyleRowBandSize w:val="1"/>
      <w:tblStyleColBandSize w:val="1"/>
      <w:tblBorders>
        <w:top w:val="single" w:sz="4" w:space="0" w:color="9CD4F3" w:themeColor="accent3" w:themeTint="99"/>
        <w:left w:val="single" w:sz="4" w:space="0" w:color="9CD4F3" w:themeColor="accent3" w:themeTint="99"/>
        <w:bottom w:val="single" w:sz="4" w:space="0" w:color="9CD4F3" w:themeColor="accent3" w:themeTint="99"/>
        <w:right w:val="single" w:sz="4" w:space="0" w:color="9CD4F3" w:themeColor="accent3" w:themeTint="99"/>
        <w:insideH w:val="single" w:sz="4" w:space="0" w:color="9CD4F3" w:themeColor="accent3" w:themeTint="99"/>
        <w:insideV w:val="single" w:sz="4" w:space="0" w:color="9CD4F3" w:themeColor="accent3" w:themeTint="99"/>
      </w:tblBorders>
    </w:tblPr>
    <w:tblStylePr w:type="firstRow">
      <w:rPr>
        <w:b/>
        <w:bCs/>
      </w:rPr>
      <w:tblPr/>
      <w:tcPr>
        <w:tcBorders>
          <w:bottom w:val="single" w:sz="12" w:space="0" w:color="9CD4F3" w:themeColor="accent3" w:themeTint="99"/>
        </w:tcBorders>
      </w:tcPr>
    </w:tblStylePr>
    <w:tblStylePr w:type="lastRow">
      <w:rPr>
        <w:b/>
        <w:bCs/>
      </w:rPr>
      <w:tblPr/>
      <w:tcPr>
        <w:tcBorders>
          <w:top w:val="double" w:sz="4" w:space="0" w:color="9CD4F3" w:themeColor="accent3" w:themeTint="99"/>
        </w:tcBorders>
      </w:tcPr>
    </w:tblStylePr>
    <w:tblStylePr w:type="firstCol">
      <w:rPr>
        <w:b/>
        <w:bCs/>
      </w:rPr>
    </w:tblStylePr>
    <w:tblStylePr w:type="lastCol">
      <w:rPr>
        <w:b/>
        <w:bCs/>
      </w:rPr>
    </w:tblStylePr>
    <w:tblStylePr w:type="band1Vert">
      <w:tblPr/>
      <w:tcPr>
        <w:shd w:val="clear" w:color="auto" w:fill="DEF0FB" w:themeFill="accent3" w:themeFillTint="33"/>
      </w:tcPr>
    </w:tblStylePr>
    <w:tblStylePr w:type="band1Horz">
      <w:tblPr/>
      <w:tcPr>
        <w:shd w:val="clear" w:color="auto" w:fill="DEF0FB" w:themeFill="accent3" w:themeFillTint="33"/>
      </w:tcPr>
    </w:tblStylePr>
  </w:style>
  <w:style w:type="table" w:styleId="GridTable6Colorful-Accent4">
    <w:name w:val="Grid Table 6 Colorful Accent 4"/>
    <w:basedOn w:val="TableNormal"/>
    <w:uiPriority w:val="51"/>
    <w:semiHidden/>
    <w:rsid w:val="00E45C9C"/>
    <w:pPr>
      <w:spacing w:after="0" w:line="240" w:lineRule="auto"/>
    </w:pPr>
    <w:rPr>
      <w:color w:val="003871" w:themeColor="accent4" w:themeShade="BF"/>
    </w:rPr>
    <w:tblPr>
      <w:tblStyleRowBandSize w:val="1"/>
      <w:tblStyleColBandSize w:val="1"/>
      <w:tblBorders>
        <w:top w:val="single" w:sz="4" w:space="0" w:color="2793FF" w:themeColor="accent4" w:themeTint="99"/>
        <w:left w:val="single" w:sz="4" w:space="0" w:color="2793FF" w:themeColor="accent4" w:themeTint="99"/>
        <w:bottom w:val="single" w:sz="4" w:space="0" w:color="2793FF" w:themeColor="accent4" w:themeTint="99"/>
        <w:right w:val="single" w:sz="4" w:space="0" w:color="2793FF" w:themeColor="accent4" w:themeTint="99"/>
        <w:insideH w:val="single" w:sz="4" w:space="0" w:color="2793FF" w:themeColor="accent4" w:themeTint="99"/>
        <w:insideV w:val="single" w:sz="4" w:space="0" w:color="2793FF" w:themeColor="accent4" w:themeTint="99"/>
      </w:tblBorders>
    </w:tblPr>
    <w:tblStylePr w:type="firstRow">
      <w:rPr>
        <w:b/>
        <w:bCs/>
      </w:rPr>
      <w:tblPr/>
      <w:tcPr>
        <w:tcBorders>
          <w:bottom w:val="single" w:sz="12" w:space="0" w:color="2793FF" w:themeColor="accent4" w:themeTint="99"/>
        </w:tcBorders>
      </w:tcPr>
    </w:tblStylePr>
    <w:tblStylePr w:type="lastRow">
      <w:rPr>
        <w:b/>
        <w:bCs/>
      </w:rPr>
      <w:tblPr/>
      <w:tcPr>
        <w:tcBorders>
          <w:top w:val="double" w:sz="4" w:space="0" w:color="2793FF" w:themeColor="accent4" w:themeTint="99"/>
        </w:tcBorders>
      </w:tcPr>
    </w:tblStylePr>
    <w:tblStylePr w:type="firstCol">
      <w:rPr>
        <w:b/>
        <w:bCs/>
      </w:rPr>
    </w:tblStylePr>
    <w:tblStylePr w:type="lastCol">
      <w:rPr>
        <w:b/>
        <w:bCs/>
      </w:rPr>
    </w:tblStylePr>
    <w:tblStylePr w:type="band1Vert">
      <w:tblPr/>
      <w:tcPr>
        <w:shd w:val="clear" w:color="auto" w:fill="B7DBFF" w:themeFill="accent4" w:themeFillTint="33"/>
      </w:tcPr>
    </w:tblStylePr>
    <w:tblStylePr w:type="band1Horz">
      <w:tblPr/>
      <w:tcPr>
        <w:shd w:val="clear" w:color="auto" w:fill="B7DBFF" w:themeFill="accent4" w:themeFillTint="33"/>
      </w:tcPr>
    </w:tblStylePr>
  </w:style>
  <w:style w:type="table" w:styleId="GridTable6Colorful-Accent5">
    <w:name w:val="Grid Table 6 Colorful Accent 5"/>
    <w:basedOn w:val="TableNormal"/>
    <w:uiPriority w:val="51"/>
    <w:semiHidden/>
    <w:rsid w:val="00E45C9C"/>
    <w:pPr>
      <w:spacing w:after="0" w:line="240" w:lineRule="auto"/>
    </w:pPr>
    <w:rPr>
      <w:color w:val="428049" w:themeColor="accent5" w:themeShade="BF"/>
    </w:rPr>
    <w:tblPr>
      <w:tblStyleRowBandSize w:val="1"/>
      <w:tblStyleColBandSize w:val="1"/>
      <w:tblBorders>
        <w:top w:val="single" w:sz="4" w:space="0" w:color="9CCCA1" w:themeColor="accent5" w:themeTint="99"/>
        <w:left w:val="single" w:sz="4" w:space="0" w:color="9CCCA1" w:themeColor="accent5" w:themeTint="99"/>
        <w:bottom w:val="single" w:sz="4" w:space="0" w:color="9CCCA1" w:themeColor="accent5" w:themeTint="99"/>
        <w:right w:val="single" w:sz="4" w:space="0" w:color="9CCCA1" w:themeColor="accent5" w:themeTint="99"/>
        <w:insideH w:val="single" w:sz="4" w:space="0" w:color="9CCCA1" w:themeColor="accent5" w:themeTint="99"/>
        <w:insideV w:val="single" w:sz="4" w:space="0" w:color="9CCCA1" w:themeColor="accent5" w:themeTint="99"/>
      </w:tblBorders>
    </w:tblPr>
    <w:tblStylePr w:type="firstRow">
      <w:rPr>
        <w:b/>
        <w:bCs/>
      </w:rPr>
      <w:tblPr/>
      <w:tcPr>
        <w:tcBorders>
          <w:bottom w:val="single" w:sz="12" w:space="0" w:color="9CCCA1" w:themeColor="accent5" w:themeTint="99"/>
        </w:tcBorders>
      </w:tcPr>
    </w:tblStylePr>
    <w:tblStylePr w:type="lastRow">
      <w:rPr>
        <w:b/>
        <w:bCs/>
      </w:rPr>
      <w:tblPr/>
      <w:tcPr>
        <w:tcBorders>
          <w:top w:val="double" w:sz="4" w:space="0" w:color="9CCCA1" w:themeColor="accent5" w:themeTint="99"/>
        </w:tcBorders>
      </w:tcPr>
    </w:tblStylePr>
    <w:tblStylePr w:type="firstCol">
      <w:rPr>
        <w:b/>
        <w:bCs/>
      </w:rPr>
    </w:tblStylePr>
    <w:tblStylePr w:type="lastCol">
      <w:rPr>
        <w:b/>
        <w:bCs/>
      </w:rPr>
    </w:tblStylePr>
    <w:tblStylePr w:type="band1Vert">
      <w:tblPr/>
      <w:tcPr>
        <w:shd w:val="clear" w:color="auto" w:fill="DEEEDF" w:themeFill="accent5" w:themeFillTint="33"/>
      </w:tcPr>
    </w:tblStylePr>
    <w:tblStylePr w:type="band1Horz">
      <w:tblPr/>
      <w:tcPr>
        <w:shd w:val="clear" w:color="auto" w:fill="DEEEDF" w:themeFill="accent5" w:themeFillTint="33"/>
      </w:tcPr>
    </w:tblStylePr>
  </w:style>
  <w:style w:type="table" w:styleId="GridTable6Colorful-Accent6">
    <w:name w:val="Grid Table 6 Colorful Accent 6"/>
    <w:basedOn w:val="TableNormal"/>
    <w:uiPriority w:val="51"/>
    <w:semiHidden/>
    <w:rsid w:val="00E45C9C"/>
    <w:pPr>
      <w:spacing w:after="0" w:line="240" w:lineRule="auto"/>
    </w:pPr>
    <w:rPr>
      <w:color w:val="C04018" w:themeColor="accent6" w:themeShade="BF"/>
    </w:rPr>
    <w:tblPr>
      <w:tblStyleRowBandSize w:val="1"/>
      <w:tblStyleColBandSize w:val="1"/>
      <w:tblBorders>
        <w:top w:val="single" w:sz="4" w:space="0" w:color="F0A28A" w:themeColor="accent6" w:themeTint="99"/>
        <w:left w:val="single" w:sz="4" w:space="0" w:color="F0A28A" w:themeColor="accent6" w:themeTint="99"/>
        <w:bottom w:val="single" w:sz="4" w:space="0" w:color="F0A28A" w:themeColor="accent6" w:themeTint="99"/>
        <w:right w:val="single" w:sz="4" w:space="0" w:color="F0A28A" w:themeColor="accent6" w:themeTint="99"/>
        <w:insideH w:val="single" w:sz="4" w:space="0" w:color="F0A28A" w:themeColor="accent6" w:themeTint="99"/>
        <w:insideV w:val="single" w:sz="4" w:space="0" w:color="F0A28A" w:themeColor="accent6" w:themeTint="99"/>
      </w:tblBorders>
    </w:tblPr>
    <w:tblStylePr w:type="firstRow">
      <w:rPr>
        <w:b/>
        <w:bCs/>
      </w:rPr>
      <w:tblPr/>
      <w:tcPr>
        <w:tcBorders>
          <w:bottom w:val="single" w:sz="12" w:space="0" w:color="F0A28A" w:themeColor="accent6" w:themeTint="99"/>
        </w:tcBorders>
      </w:tcPr>
    </w:tblStylePr>
    <w:tblStylePr w:type="lastRow">
      <w:rPr>
        <w:b/>
        <w:bCs/>
      </w:rPr>
      <w:tblPr/>
      <w:tcPr>
        <w:tcBorders>
          <w:top w:val="double" w:sz="4" w:space="0" w:color="F0A28A" w:themeColor="accent6" w:themeTint="99"/>
        </w:tcBorders>
      </w:tcPr>
    </w:tblStylePr>
    <w:tblStylePr w:type="firstCol">
      <w:rPr>
        <w:b/>
        <w:bCs/>
      </w:rPr>
    </w:tblStylePr>
    <w:tblStylePr w:type="lastCol">
      <w:rPr>
        <w:b/>
        <w:bCs/>
      </w:rPr>
    </w:tblStylePr>
    <w:tblStylePr w:type="band1Vert">
      <w:tblPr/>
      <w:tcPr>
        <w:shd w:val="clear" w:color="auto" w:fill="FAE0D8" w:themeFill="accent6" w:themeFillTint="33"/>
      </w:tcPr>
    </w:tblStylePr>
    <w:tblStylePr w:type="band1Horz">
      <w:tblPr/>
      <w:tcPr>
        <w:shd w:val="clear" w:color="auto" w:fill="FAE0D8" w:themeFill="accent6" w:themeFillTint="33"/>
      </w:tcPr>
    </w:tblStylePr>
  </w:style>
  <w:style w:type="table" w:styleId="GridTable7Colorful">
    <w:name w:val="Grid Table 7 Colorful"/>
    <w:basedOn w:val="TableNormal"/>
    <w:uiPriority w:val="52"/>
    <w:semiHidden/>
    <w:rsid w:val="00E45C9C"/>
    <w:pPr>
      <w:spacing w:after="0" w:line="240" w:lineRule="auto"/>
    </w:pPr>
    <w:rPr>
      <w:color w:val="000000" w:themeColor="text1"/>
    </w:r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CCCCCC" w:themeFill="text1" w:themeFillTint="33"/>
      </w:tcPr>
    </w:tblStylePr>
    <w:tblStylePr w:type="band1Horz">
      <w:tblPr/>
      <w:tcPr>
        <w:shd w:val="clear" w:color="auto" w:fill="CCCCCC" w:themeFill="text1" w:themeFillTint="33"/>
      </w:tcPr>
    </w:tblStylePr>
    <w:tblStylePr w:type="neCell">
      <w:tblPr/>
      <w:tcPr>
        <w:tcBorders>
          <w:bottom w:val="single" w:sz="4" w:space="0" w:color="666666" w:themeColor="text1" w:themeTint="99"/>
        </w:tcBorders>
      </w:tcPr>
    </w:tblStylePr>
    <w:tblStylePr w:type="nwCell">
      <w:tblPr/>
      <w:tcPr>
        <w:tcBorders>
          <w:bottom w:val="single" w:sz="4" w:space="0" w:color="666666" w:themeColor="text1" w:themeTint="99"/>
        </w:tcBorders>
      </w:tcPr>
    </w:tblStylePr>
    <w:tblStylePr w:type="seCell">
      <w:tblPr/>
      <w:tcPr>
        <w:tcBorders>
          <w:top w:val="single" w:sz="4" w:space="0" w:color="666666" w:themeColor="text1" w:themeTint="99"/>
        </w:tcBorders>
      </w:tcPr>
    </w:tblStylePr>
    <w:tblStylePr w:type="swCell">
      <w:tblPr/>
      <w:tcPr>
        <w:tcBorders>
          <w:top w:val="single" w:sz="4" w:space="0" w:color="666666" w:themeColor="text1" w:themeTint="99"/>
        </w:tcBorders>
      </w:tcPr>
    </w:tblStylePr>
  </w:style>
  <w:style w:type="table" w:styleId="GridTable7Colorful-Accent1">
    <w:name w:val="Grid Table 7 Colorful Accent 1"/>
    <w:basedOn w:val="TableNormal"/>
    <w:uiPriority w:val="52"/>
    <w:semiHidden/>
    <w:rsid w:val="00E45C9C"/>
    <w:pPr>
      <w:spacing w:after="0" w:line="240" w:lineRule="auto"/>
    </w:pPr>
    <w:rPr>
      <w:color w:val="141A1F" w:themeColor="accent1" w:themeShade="BF"/>
    </w:rPr>
    <w:tblPr>
      <w:tblStyleRowBandSize w:val="1"/>
      <w:tblStyleColBandSize w:val="1"/>
      <w:tblBorders>
        <w:top w:val="single" w:sz="4" w:space="0" w:color="607F95" w:themeColor="accent1" w:themeTint="99"/>
        <w:left w:val="single" w:sz="4" w:space="0" w:color="607F95" w:themeColor="accent1" w:themeTint="99"/>
        <w:bottom w:val="single" w:sz="4" w:space="0" w:color="607F95" w:themeColor="accent1" w:themeTint="99"/>
        <w:right w:val="single" w:sz="4" w:space="0" w:color="607F95" w:themeColor="accent1" w:themeTint="99"/>
        <w:insideH w:val="single" w:sz="4" w:space="0" w:color="607F95" w:themeColor="accent1" w:themeTint="99"/>
        <w:insideV w:val="single" w:sz="4" w:space="0" w:color="607F95" w:themeColor="accen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C9D4DC" w:themeFill="accent1" w:themeFillTint="33"/>
      </w:tcPr>
    </w:tblStylePr>
    <w:tblStylePr w:type="band1Horz">
      <w:tblPr/>
      <w:tcPr>
        <w:shd w:val="clear" w:color="auto" w:fill="C9D4DC" w:themeFill="accent1" w:themeFillTint="33"/>
      </w:tcPr>
    </w:tblStylePr>
    <w:tblStylePr w:type="neCell">
      <w:tblPr/>
      <w:tcPr>
        <w:tcBorders>
          <w:bottom w:val="single" w:sz="4" w:space="0" w:color="607F95" w:themeColor="accent1" w:themeTint="99"/>
        </w:tcBorders>
      </w:tcPr>
    </w:tblStylePr>
    <w:tblStylePr w:type="nwCell">
      <w:tblPr/>
      <w:tcPr>
        <w:tcBorders>
          <w:bottom w:val="single" w:sz="4" w:space="0" w:color="607F95" w:themeColor="accent1" w:themeTint="99"/>
        </w:tcBorders>
      </w:tcPr>
    </w:tblStylePr>
    <w:tblStylePr w:type="seCell">
      <w:tblPr/>
      <w:tcPr>
        <w:tcBorders>
          <w:top w:val="single" w:sz="4" w:space="0" w:color="607F95" w:themeColor="accent1" w:themeTint="99"/>
        </w:tcBorders>
      </w:tcPr>
    </w:tblStylePr>
    <w:tblStylePr w:type="swCell">
      <w:tblPr/>
      <w:tcPr>
        <w:tcBorders>
          <w:top w:val="single" w:sz="4" w:space="0" w:color="607F95" w:themeColor="accent1" w:themeTint="99"/>
        </w:tcBorders>
      </w:tcPr>
    </w:tblStylePr>
  </w:style>
  <w:style w:type="table" w:styleId="GridTable7Colorful-Accent2">
    <w:name w:val="Grid Table 7 Colorful Accent 2"/>
    <w:basedOn w:val="TableNormal"/>
    <w:uiPriority w:val="52"/>
    <w:semiHidden/>
    <w:rsid w:val="00E45C9C"/>
    <w:pPr>
      <w:spacing w:after="0" w:line="240" w:lineRule="auto"/>
    </w:pPr>
    <w:rPr>
      <w:color w:val="005764" w:themeColor="accent2" w:themeShade="BF"/>
    </w:rPr>
    <w:tblPr>
      <w:tblStyleRowBandSize w:val="1"/>
      <w:tblStyleColBandSize w:val="1"/>
      <w:tblBorders>
        <w:top w:val="single" w:sz="4" w:space="0" w:color="1DE1FF" w:themeColor="accent2" w:themeTint="99"/>
        <w:left w:val="single" w:sz="4" w:space="0" w:color="1DE1FF" w:themeColor="accent2" w:themeTint="99"/>
        <w:bottom w:val="single" w:sz="4" w:space="0" w:color="1DE1FF" w:themeColor="accent2" w:themeTint="99"/>
        <w:right w:val="single" w:sz="4" w:space="0" w:color="1DE1FF" w:themeColor="accent2" w:themeTint="99"/>
        <w:insideH w:val="single" w:sz="4" w:space="0" w:color="1DE1FF" w:themeColor="accent2" w:themeTint="99"/>
        <w:insideV w:val="single" w:sz="4" w:space="0" w:color="1DE1FF" w:themeColor="accent2"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B3F5FF" w:themeFill="accent2" w:themeFillTint="33"/>
      </w:tcPr>
    </w:tblStylePr>
    <w:tblStylePr w:type="band1Horz">
      <w:tblPr/>
      <w:tcPr>
        <w:shd w:val="clear" w:color="auto" w:fill="B3F5FF" w:themeFill="accent2" w:themeFillTint="33"/>
      </w:tcPr>
    </w:tblStylePr>
    <w:tblStylePr w:type="neCell">
      <w:tblPr/>
      <w:tcPr>
        <w:tcBorders>
          <w:bottom w:val="single" w:sz="4" w:space="0" w:color="1DE1FF" w:themeColor="accent2" w:themeTint="99"/>
        </w:tcBorders>
      </w:tcPr>
    </w:tblStylePr>
    <w:tblStylePr w:type="nwCell">
      <w:tblPr/>
      <w:tcPr>
        <w:tcBorders>
          <w:bottom w:val="single" w:sz="4" w:space="0" w:color="1DE1FF" w:themeColor="accent2" w:themeTint="99"/>
        </w:tcBorders>
      </w:tcPr>
    </w:tblStylePr>
    <w:tblStylePr w:type="seCell">
      <w:tblPr/>
      <w:tcPr>
        <w:tcBorders>
          <w:top w:val="single" w:sz="4" w:space="0" w:color="1DE1FF" w:themeColor="accent2" w:themeTint="99"/>
        </w:tcBorders>
      </w:tcPr>
    </w:tblStylePr>
    <w:tblStylePr w:type="swCell">
      <w:tblPr/>
      <w:tcPr>
        <w:tcBorders>
          <w:top w:val="single" w:sz="4" w:space="0" w:color="1DE1FF" w:themeColor="accent2" w:themeTint="99"/>
        </w:tcBorders>
      </w:tcPr>
    </w:tblStylePr>
  </w:style>
  <w:style w:type="table" w:styleId="GridTable7Colorful-Accent3">
    <w:name w:val="Grid Table 7 Colorful Accent 3"/>
    <w:basedOn w:val="TableNormal"/>
    <w:uiPriority w:val="52"/>
    <w:semiHidden/>
    <w:rsid w:val="00E45C9C"/>
    <w:pPr>
      <w:spacing w:after="0" w:line="240" w:lineRule="auto"/>
    </w:pPr>
    <w:rPr>
      <w:color w:val="1A97D9" w:themeColor="accent3" w:themeShade="BF"/>
    </w:rPr>
    <w:tblPr>
      <w:tblStyleRowBandSize w:val="1"/>
      <w:tblStyleColBandSize w:val="1"/>
      <w:tblBorders>
        <w:top w:val="single" w:sz="4" w:space="0" w:color="9CD4F3" w:themeColor="accent3" w:themeTint="99"/>
        <w:left w:val="single" w:sz="4" w:space="0" w:color="9CD4F3" w:themeColor="accent3" w:themeTint="99"/>
        <w:bottom w:val="single" w:sz="4" w:space="0" w:color="9CD4F3" w:themeColor="accent3" w:themeTint="99"/>
        <w:right w:val="single" w:sz="4" w:space="0" w:color="9CD4F3" w:themeColor="accent3" w:themeTint="99"/>
        <w:insideH w:val="single" w:sz="4" w:space="0" w:color="9CD4F3" w:themeColor="accent3" w:themeTint="99"/>
        <w:insideV w:val="single" w:sz="4" w:space="0" w:color="9CD4F3" w:themeColor="accent3"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EF0FB" w:themeFill="accent3" w:themeFillTint="33"/>
      </w:tcPr>
    </w:tblStylePr>
    <w:tblStylePr w:type="band1Horz">
      <w:tblPr/>
      <w:tcPr>
        <w:shd w:val="clear" w:color="auto" w:fill="DEF0FB" w:themeFill="accent3" w:themeFillTint="33"/>
      </w:tcPr>
    </w:tblStylePr>
    <w:tblStylePr w:type="neCell">
      <w:tblPr/>
      <w:tcPr>
        <w:tcBorders>
          <w:bottom w:val="single" w:sz="4" w:space="0" w:color="9CD4F3" w:themeColor="accent3" w:themeTint="99"/>
        </w:tcBorders>
      </w:tcPr>
    </w:tblStylePr>
    <w:tblStylePr w:type="nwCell">
      <w:tblPr/>
      <w:tcPr>
        <w:tcBorders>
          <w:bottom w:val="single" w:sz="4" w:space="0" w:color="9CD4F3" w:themeColor="accent3" w:themeTint="99"/>
        </w:tcBorders>
      </w:tcPr>
    </w:tblStylePr>
    <w:tblStylePr w:type="seCell">
      <w:tblPr/>
      <w:tcPr>
        <w:tcBorders>
          <w:top w:val="single" w:sz="4" w:space="0" w:color="9CD4F3" w:themeColor="accent3" w:themeTint="99"/>
        </w:tcBorders>
      </w:tcPr>
    </w:tblStylePr>
    <w:tblStylePr w:type="swCell">
      <w:tblPr/>
      <w:tcPr>
        <w:tcBorders>
          <w:top w:val="single" w:sz="4" w:space="0" w:color="9CD4F3" w:themeColor="accent3" w:themeTint="99"/>
        </w:tcBorders>
      </w:tcPr>
    </w:tblStylePr>
  </w:style>
  <w:style w:type="table" w:styleId="GridTable7Colorful-Accent4">
    <w:name w:val="Grid Table 7 Colorful Accent 4"/>
    <w:basedOn w:val="TableNormal"/>
    <w:uiPriority w:val="52"/>
    <w:semiHidden/>
    <w:rsid w:val="00E45C9C"/>
    <w:pPr>
      <w:spacing w:after="0" w:line="240" w:lineRule="auto"/>
    </w:pPr>
    <w:rPr>
      <w:color w:val="003871" w:themeColor="accent4" w:themeShade="BF"/>
    </w:rPr>
    <w:tblPr>
      <w:tblStyleRowBandSize w:val="1"/>
      <w:tblStyleColBandSize w:val="1"/>
      <w:tblBorders>
        <w:top w:val="single" w:sz="4" w:space="0" w:color="2793FF" w:themeColor="accent4" w:themeTint="99"/>
        <w:left w:val="single" w:sz="4" w:space="0" w:color="2793FF" w:themeColor="accent4" w:themeTint="99"/>
        <w:bottom w:val="single" w:sz="4" w:space="0" w:color="2793FF" w:themeColor="accent4" w:themeTint="99"/>
        <w:right w:val="single" w:sz="4" w:space="0" w:color="2793FF" w:themeColor="accent4" w:themeTint="99"/>
        <w:insideH w:val="single" w:sz="4" w:space="0" w:color="2793FF" w:themeColor="accent4" w:themeTint="99"/>
        <w:insideV w:val="single" w:sz="4" w:space="0" w:color="2793FF" w:themeColor="accent4"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B7DBFF" w:themeFill="accent4" w:themeFillTint="33"/>
      </w:tcPr>
    </w:tblStylePr>
    <w:tblStylePr w:type="band1Horz">
      <w:tblPr/>
      <w:tcPr>
        <w:shd w:val="clear" w:color="auto" w:fill="B7DBFF" w:themeFill="accent4" w:themeFillTint="33"/>
      </w:tcPr>
    </w:tblStylePr>
    <w:tblStylePr w:type="neCell">
      <w:tblPr/>
      <w:tcPr>
        <w:tcBorders>
          <w:bottom w:val="single" w:sz="4" w:space="0" w:color="2793FF" w:themeColor="accent4" w:themeTint="99"/>
        </w:tcBorders>
      </w:tcPr>
    </w:tblStylePr>
    <w:tblStylePr w:type="nwCell">
      <w:tblPr/>
      <w:tcPr>
        <w:tcBorders>
          <w:bottom w:val="single" w:sz="4" w:space="0" w:color="2793FF" w:themeColor="accent4" w:themeTint="99"/>
        </w:tcBorders>
      </w:tcPr>
    </w:tblStylePr>
    <w:tblStylePr w:type="seCell">
      <w:tblPr/>
      <w:tcPr>
        <w:tcBorders>
          <w:top w:val="single" w:sz="4" w:space="0" w:color="2793FF" w:themeColor="accent4" w:themeTint="99"/>
        </w:tcBorders>
      </w:tcPr>
    </w:tblStylePr>
    <w:tblStylePr w:type="swCell">
      <w:tblPr/>
      <w:tcPr>
        <w:tcBorders>
          <w:top w:val="single" w:sz="4" w:space="0" w:color="2793FF" w:themeColor="accent4" w:themeTint="99"/>
        </w:tcBorders>
      </w:tcPr>
    </w:tblStylePr>
  </w:style>
  <w:style w:type="table" w:styleId="GridTable7Colorful-Accent5">
    <w:name w:val="Grid Table 7 Colorful Accent 5"/>
    <w:basedOn w:val="TableNormal"/>
    <w:uiPriority w:val="52"/>
    <w:semiHidden/>
    <w:rsid w:val="00E45C9C"/>
    <w:pPr>
      <w:spacing w:after="0" w:line="240" w:lineRule="auto"/>
    </w:pPr>
    <w:rPr>
      <w:color w:val="428049" w:themeColor="accent5" w:themeShade="BF"/>
    </w:rPr>
    <w:tblPr>
      <w:tblStyleRowBandSize w:val="1"/>
      <w:tblStyleColBandSize w:val="1"/>
      <w:tblBorders>
        <w:top w:val="single" w:sz="4" w:space="0" w:color="9CCCA1" w:themeColor="accent5" w:themeTint="99"/>
        <w:left w:val="single" w:sz="4" w:space="0" w:color="9CCCA1" w:themeColor="accent5" w:themeTint="99"/>
        <w:bottom w:val="single" w:sz="4" w:space="0" w:color="9CCCA1" w:themeColor="accent5" w:themeTint="99"/>
        <w:right w:val="single" w:sz="4" w:space="0" w:color="9CCCA1" w:themeColor="accent5" w:themeTint="99"/>
        <w:insideH w:val="single" w:sz="4" w:space="0" w:color="9CCCA1" w:themeColor="accent5" w:themeTint="99"/>
        <w:insideV w:val="single" w:sz="4" w:space="0" w:color="9CCCA1" w:themeColor="accent5"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EEEDF" w:themeFill="accent5" w:themeFillTint="33"/>
      </w:tcPr>
    </w:tblStylePr>
    <w:tblStylePr w:type="band1Horz">
      <w:tblPr/>
      <w:tcPr>
        <w:shd w:val="clear" w:color="auto" w:fill="DEEEDF" w:themeFill="accent5" w:themeFillTint="33"/>
      </w:tcPr>
    </w:tblStylePr>
    <w:tblStylePr w:type="neCell">
      <w:tblPr/>
      <w:tcPr>
        <w:tcBorders>
          <w:bottom w:val="single" w:sz="4" w:space="0" w:color="9CCCA1" w:themeColor="accent5" w:themeTint="99"/>
        </w:tcBorders>
      </w:tcPr>
    </w:tblStylePr>
    <w:tblStylePr w:type="nwCell">
      <w:tblPr/>
      <w:tcPr>
        <w:tcBorders>
          <w:bottom w:val="single" w:sz="4" w:space="0" w:color="9CCCA1" w:themeColor="accent5" w:themeTint="99"/>
        </w:tcBorders>
      </w:tcPr>
    </w:tblStylePr>
    <w:tblStylePr w:type="seCell">
      <w:tblPr/>
      <w:tcPr>
        <w:tcBorders>
          <w:top w:val="single" w:sz="4" w:space="0" w:color="9CCCA1" w:themeColor="accent5" w:themeTint="99"/>
        </w:tcBorders>
      </w:tcPr>
    </w:tblStylePr>
    <w:tblStylePr w:type="swCell">
      <w:tblPr/>
      <w:tcPr>
        <w:tcBorders>
          <w:top w:val="single" w:sz="4" w:space="0" w:color="9CCCA1" w:themeColor="accent5" w:themeTint="99"/>
        </w:tcBorders>
      </w:tcPr>
    </w:tblStylePr>
  </w:style>
  <w:style w:type="table" w:styleId="GridTable7Colorful-Accent6">
    <w:name w:val="Grid Table 7 Colorful Accent 6"/>
    <w:basedOn w:val="TableNormal"/>
    <w:uiPriority w:val="52"/>
    <w:semiHidden/>
    <w:rsid w:val="00E45C9C"/>
    <w:pPr>
      <w:spacing w:after="0" w:line="240" w:lineRule="auto"/>
    </w:pPr>
    <w:rPr>
      <w:color w:val="C04018" w:themeColor="accent6" w:themeShade="BF"/>
    </w:rPr>
    <w:tblPr>
      <w:tblStyleRowBandSize w:val="1"/>
      <w:tblStyleColBandSize w:val="1"/>
      <w:tblBorders>
        <w:top w:val="single" w:sz="4" w:space="0" w:color="F0A28A" w:themeColor="accent6" w:themeTint="99"/>
        <w:left w:val="single" w:sz="4" w:space="0" w:color="F0A28A" w:themeColor="accent6" w:themeTint="99"/>
        <w:bottom w:val="single" w:sz="4" w:space="0" w:color="F0A28A" w:themeColor="accent6" w:themeTint="99"/>
        <w:right w:val="single" w:sz="4" w:space="0" w:color="F0A28A" w:themeColor="accent6" w:themeTint="99"/>
        <w:insideH w:val="single" w:sz="4" w:space="0" w:color="F0A28A" w:themeColor="accent6" w:themeTint="99"/>
        <w:insideV w:val="single" w:sz="4" w:space="0" w:color="F0A28A" w:themeColor="accent6"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AE0D8" w:themeFill="accent6" w:themeFillTint="33"/>
      </w:tcPr>
    </w:tblStylePr>
    <w:tblStylePr w:type="band1Horz">
      <w:tblPr/>
      <w:tcPr>
        <w:shd w:val="clear" w:color="auto" w:fill="FAE0D8" w:themeFill="accent6" w:themeFillTint="33"/>
      </w:tcPr>
    </w:tblStylePr>
    <w:tblStylePr w:type="neCell">
      <w:tblPr/>
      <w:tcPr>
        <w:tcBorders>
          <w:bottom w:val="single" w:sz="4" w:space="0" w:color="F0A28A" w:themeColor="accent6" w:themeTint="99"/>
        </w:tcBorders>
      </w:tcPr>
    </w:tblStylePr>
    <w:tblStylePr w:type="nwCell">
      <w:tblPr/>
      <w:tcPr>
        <w:tcBorders>
          <w:bottom w:val="single" w:sz="4" w:space="0" w:color="F0A28A" w:themeColor="accent6" w:themeTint="99"/>
        </w:tcBorders>
      </w:tcPr>
    </w:tblStylePr>
    <w:tblStylePr w:type="seCell">
      <w:tblPr/>
      <w:tcPr>
        <w:tcBorders>
          <w:top w:val="single" w:sz="4" w:space="0" w:color="F0A28A" w:themeColor="accent6" w:themeTint="99"/>
        </w:tcBorders>
      </w:tcPr>
    </w:tblStylePr>
    <w:tblStylePr w:type="swCell">
      <w:tblPr/>
      <w:tcPr>
        <w:tcBorders>
          <w:top w:val="single" w:sz="4" w:space="0" w:color="F0A28A" w:themeColor="accent6" w:themeTint="99"/>
        </w:tcBorders>
      </w:tcPr>
    </w:tblStylePr>
  </w:style>
  <w:style w:type="table" w:styleId="LightGrid">
    <w:name w:val="Light Grid"/>
    <w:basedOn w:val="TableNormal"/>
    <w:uiPriority w:val="62"/>
    <w:semiHidden/>
    <w:rsid w:val="00E45C9C"/>
    <w:pPr>
      <w:spacing w:before="0"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semiHidden/>
    <w:rsid w:val="00E45C9C"/>
    <w:pPr>
      <w:spacing w:before="0" w:after="0" w:line="240" w:lineRule="auto"/>
    </w:pPr>
    <w:tblPr>
      <w:tblStyleRowBandSize w:val="1"/>
      <w:tblStyleColBandSize w:val="1"/>
      <w:tblBorders>
        <w:top w:val="single" w:sz="8" w:space="0" w:color="1B242A" w:themeColor="accent1"/>
        <w:left w:val="single" w:sz="8" w:space="0" w:color="1B242A" w:themeColor="accent1"/>
        <w:bottom w:val="single" w:sz="8" w:space="0" w:color="1B242A" w:themeColor="accent1"/>
        <w:right w:val="single" w:sz="8" w:space="0" w:color="1B242A" w:themeColor="accent1"/>
        <w:insideH w:val="single" w:sz="8" w:space="0" w:color="1B242A" w:themeColor="accent1"/>
        <w:insideV w:val="single" w:sz="8" w:space="0" w:color="1B242A"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1B242A" w:themeColor="accent1"/>
          <w:left w:val="single" w:sz="8" w:space="0" w:color="1B242A" w:themeColor="accent1"/>
          <w:bottom w:val="single" w:sz="18" w:space="0" w:color="1B242A" w:themeColor="accent1"/>
          <w:right w:val="single" w:sz="8" w:space="0" w:color="1B242A" w:themeColor="accent1"/>
          <w:insideH w:val="nil"/>
          <w:insideV w:val="single" w:sz="8" w:space="0" w:color="1B242A"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1B242A" w:themeColor="accent1"/>
          <w:left w:val="single" w:sz="8" w:space="0" w:color="1B242A" w:themeColor="accent1"/>
          <w:bottom w:val="single" w:sz="8" w:space="0" w:color="1B242A" w:themeColor="accent1"/>
          <w:right w:val="single" w:sz="8" w:space="0" w:color="1B242A" w:themeColor="accent1"/>
          <w:insideH w:val="nil"/>
          <w:insideV w:val="single" w:sz="8" w:space="0" w:color="1B242A"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1B242A" w:themeColor="accent1"/>
          <w:left w:val="single" w:sz="8" w:space="0" w:color="1B242A" w:themeColor="accent1"/>
          <w:bottom w:val="single" w:sz="8" w:space="0" w:color="1B242A" w:themeColor="accent1"/>
          <w:right w:val="single" w:sz="8" w:space="0" w:color="1B242A" w:themeColor="accent1"/>
        </w:tcBorders>
      </w:tcPr>
    </w:tblStylePr>
    <w:tblStylePr w:type="band1Vert">
      <w:tblPr/>
      <w:tcPr>
        <w:tcBorders>
          <w:top w:val="single" w:sz="8" w:space="0" w:color="1B242A" w:themeColor="accent1"/>
          <w:left w:val="single" w:sz="8" w:space="0" w:color="1B242A" w:themeColor="accent1"/>
          <w:bottom w:val="single" w:sz="8" w:space="0" w:color="1B242A" w:themeColor="accent1"/>
          <w:right w:val="single" w:sz="8" w:space="0" w:color="1B242A" w:themeColor="accent1"/>
        </w:tcBorders>
        <w:shd w:val="clear" w:color="auto" w:fill="BCCAD4" w:themeFill="accent1" w:themeFillTint="3F"/>
      </w:tcPr>
    </w:tblStylePr>
    <w:tblStylePr w:type="band1Horz">
      <w:tblPr/>
      <w:tcPr>
        <w:tcBorders>
          <w:top w:val="single" w:sz="8" w:space="0" w:color="1B242A" w:themeColor="accent1"/>
          <w:left w:val="single" w:sz="8" w:space="0" w:color="1B242A" w:themeColor="accent1"/>
          <w:bottom w:val="single" w:sz="8" w:space="0" w:color="1B242A" w:themeColor="accent1"/>
          <w:right w:val="single" w:sz="8" w:space="0" w:color="1B242A" w:themeColor="accent1"/>
          <w:insideV w:val="single" w:sz="8" w:space="0" w:color="1B242A" w:themeColor="accent1"/>
        </w:tcBorders>
        <w:shd w:val="clear" w:color="auto" w:fill="BCCAD4" w:themeFill="accent1" w:themeFillTint="3F"/>
      </w:tcPr>
    </w:tblStylePr>
    <w:tblStylePr w:type="band2Horz">
      <w:tblPr/>
      <w:tcPr>
        <w:tcBorders>
          <w:top w:val="single" w:sz="8" w:space="0" w:color="1B242A" w:themeColor="accent1"/>
          <w:left w:val="single" w:sz="8" w:space="0" w:color="1B242A" w:themeColor="accent1"/>
          <w:bottom w:val="single" w:sz="8" w:space="0" w:color="1B242A" w:themeColor="accent1"/>
          <w:right w:val="single" w:sz="8" w:space="0" w:color="1B242A" w:themeColor="accent1"/>
          <w:insideV w:val="single" w:sz="8" w:space="0" w:color="1B242A" w:themeColor="accent1"/>
        </w:tcBorders>
      </w:tcPr>
    </w:tblStylePr>
  </w:style>
  <w:style w:type="table" w:styleId="LightGrid-Accent2">
    <w:name w:val="Light Grid Accent 2"/>
    <w:basedOn w:val="TableNormal"/>
    <w:uiPriority w:val="62"/>
    <w:semiHidden/>
    <w:rsid w:val="00E45C9C"/>
    <w:pPr>
      <w:spacing w:before="0" w:after="0" w:line="240" w:lineRule="auto"/>
    </w:pPr>
    <w:tblPr>
      <w:tblStyleRowBandSize w:val="1"/>
      <w:tblStyleColBandSize w:val="1"/>
      <w:tblBorders>
        <w:top w:val="single" w:sz="8" w:space="0" w:color="007586" w:themeColor="accent2"/>
        <w:left w:val="single" w:sz="8" w:space="0" w:color="007586" w:themeColor="accent2"/>
        <w:bottom w:val="single" w:sz="8" w:space="0" w:color="007586" w:themeColor="accent2"/>
        <w:right w:val="single" w:sz="8" w:space="0" w:color="007586" w:themeColor="accent2"/>
        <w:insideH w:val="single" w:sz="8" w:space="0" w:color="007586" w:themeColor="accent2"/>
        <w:insideV w:val="single" w:sz="8" w:space="0" w:color="007586" w:themeColor="accent2"/>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7586" w:themeColor="accent2"/>
          <w:left w:val="single" w:sz="8" w:space="0" w:color="007586" w:themeColor="accent2"/>
          <w:bottom w:val="single" w:sz="18" w:space="0" w:color="007586" w:themeColor="accent2"/>
          <w:right w:val="single" w:sz="8" w:space="0" w:color="007586" w:themeColor="accent2"/>
          <w:insideH w:val="nil"/>
          <w:insideV w:val="single" w:sz="8" w:space="0" w:color="007586"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7586" w:themeColor="accent2"/>
          <w:left w:val="single" w:sz="8" w:space="0" w:color="007586" w:themeColor="accent2"/>
          <w:bottom w:val="single" w:sz="8" w:space="0" w:color="007586" w:themeColor="accent2"/>
          <w:right w:val="single" w:sz="8" w:space="0" w:color="007586" w:themeColor="accent2"/>
          <w:insideH w:val="nil"/>
          <w:insideV w:val="single" w:sz="8" w:space="0" w:color="007586"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7586" w:themeColor="accent2"/>
          <w:left w:val="single" w:sz="8" w:space="0" w:color="007586" w:themeColor="accent2"/>
          <w:bottom w:val="single" w:sz="8" w:space="0" w:color="007586" w:themeColor="accent2"/>
          <w:right w:val="single" w:sz="8" w:space="0" w:color="007586" w:themeColor="accent2"/>
        </w:tcBorders>
      </w:tcPr>
    </w:tblStylePr>
    <w:tblStylePr w:type="band1Vert">
      <w:tblPr/>
      <w:tcPr>
        <w:tcBorders>
          <w:top w:val="single" w:sz="8" w:space="0" w:color="007586" w:themeColor="accent2"/>
          <w:left w:val="single" w:sz="8" w:space="0" w:color="007586" w:themeColor="accent2"/>
          <w:bottom w:val="single" w:sz="8" w:space="0" w:color="007586" w:themeColor="accent2"/>
          <w:right w:val="single" w:sz="8" w:space="0" w:color="007586" w:themeColor="accent2"/>
        </w:tcBorders>
        <w:shd w:val="clear" w:color="auto" w:fill="A2F2FF" w:themeFill="accent2" w:themeFillTint="3F"/>
      </w:tcPr>
    </w:tblStylePr>
    <w:tblStylePr w:type="band1Horz">
      <w:tblPr/>
      <w:tcPr>
        <w:tcBorders>
          <w:top w:val="single" w:sz="8" w:space="0" w:color="007586" w:themeColor="accent2"/>
          <w:left w:val="single" w:sz="8" w:space="0" w:color="007586" w:themeColor="accent2"/>
          <w:bottom w:val="single" w:sz="8" w:space="0" w:color="007586" w:themeColor="accent2"/>
          <w:right w:val="single" w:sz="8" w:space="0" w:color="007586" w:themeColor="accent2"/>
          <w:insideV w:val="single" w:sz="8" w:space="0" w:color="007586" w:themeColor="accent2"/>
        </w:tcBorders>
        <w:shd w:val="clear" w:color="auto" w:fill="A2F2FF" w:themeFill="accent2" w:themeFillTint="3F"/>
      </w:tcPr>
    </w:tblStylePr>
    <w:tblStylePr w:type="band2Horz">
      <w:tblPr/>
      <w:tcPr>
        <w:tcBorders>
          <w:top w:val="single" w:sz="8" w:space="0" w:color="007586" w:themeColor="accent2"/>
          <w:left w:val="single" w:sz="8" w:space="0" w:color="007586" w:themeColor="accent2"/>
          <w:bottom w:val="single" w:sz="8" w:space="0" w:color="007586" w:themeColor="accent2"/>
          <w:right w:val="single" w:sz="8" w:space="0" w:color="007586" w:themeColor="accent2"/>
          <w:insideV w:val="single" w:sz="8" w:space="0" w:color="007586" w:themeColor="accent2"/>
        </w:tcBorders>
      </w:tcPr>
    </w:tblStylePr>
  </w:style>
  <w:style w:type="table" w:styleId="LightGrid-Accent3">
    <w:name w:val="Light Grid Accent 3"/>
    <w:basedOn w:val="TableNormal"/>
    <w:uiPriority w:val="62"/>
    <w:semiHidden/>
    <w:rsid w:val="00E45C9C"/>
    <w:pPr>
      <w:spacing w:before="0" w:after="0" w:line="240" w:lineRule="auto"/>
    </w:pPr>
    <w:tblPr>
      <w:tblStyleRowBandSize w:val="1"/>
      <w:tblStyleColBandSize w:val="1"/>
      <w:tblBorders>
        <w:top w:val="single" w:sz="8" w:space="0" w:color="5AB9EB" w:themeColor="accent3"/>
        <w:left w:val="single" w:sz="8" w:space="0" w:color="5AB9EB" w:themeColor="accent3"/>
        <w:bottom w:val="single" w:sz="8" w:space="0" w:color="5AB9EB" w:themeColor="accent3"/>
        <w:right w:val="single" w:sz="8" w:space="0" w:color="5AB9EB" w:themeColor="accent3"/>
        <w:insideH w:val="single" w:sz="8" w:space="0" w:color="5AB9EB" w:themeColor="accent3"/>
        <w:insideV w:val="single" w:sz="8" w:space="0" w:color="5AB9EB" w:themeColor="accent3"/>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5AB9EB" w:themeColor="accent3"/>
          <w:left w:val="single" w:sz="8" w:space="0" w:color="5AB9EB" w:themeColor="accent3"/>
          <w:bottom w:val="single" w:sz="18" w:space="0" w:color="5AB9EB" w:themeColor="accent3"/>
          <w:right w:val="single" w:sz="8" w:space="0" w:color="5AB9EB" w:themeColor="accent3"/>
          <w:insideH w:val="nil"/>
          <w:insideV w:val="single" w:sz="8" w:space="0" w:color="5AB9EB"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5AB9EB" w:themeColor="accent3"/>
          <w:left w:val="single" w:sz="8" w:space="0" w:color="5AB9EB" w:themeColor="accent3"/>
          <w:bottom w:val="single" w:sz="8" w:space="0" w:color="5AB9EB" w:themeColor="accent3"/>
          <w:right w:val="single" w:sz="8" w:space="0" w:color="5AB9EB" w:themeColor="accent3"/>
          <w:insideH w:val="nil"/>
          <w:insideV w:val="single" w:sz="8" w:space="0" w:color="5AB9EB"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5AB9EB" w:themeColor="accent3"/>
          <w:left w:val="single" w:sz="8" w:space="0" w:color="5AB9EB" w:themeColor="accent3"/>
          <w:bottom w:val="single" w:sz="8" w:space="0" w:color="5AB9EB" w:themeColor="accent3"/>
          <w:right w:val="single" w:sz="8" w:space="0" w:color="5AB9EB" w:themeColor="accent3"/>
        </w:tcBorders>
      </w:tcPr>
    </w:tblStylePr>
    <w:tblStylePr w:type="band1Vert">
      <w:tblPr/>
      <w:tcPr>
        <w:tcBorders>
          <w:top w:val="single" w:sz="8" w:space="0" w:color="5AB9EB" w:themeColor="accent3"/>
          <w:left w:val="single" w:sz="8" w:space="0" w:color="5AB9EB" w:themeColor="accent3"/>
          <w:bottom w:val="single" w:sz="8" w:space="0" w:color="5AB9EB" w:themeColor="accent3"/>
          <w:right w:val="single" w:sz="8" w:space="0" w:color="5AB9EB" w:themeColor="accent3"/>
        </w:tcBorders>
        <w:shd w:val="clear" w:color="auto" w:fill="D5EDFA" w:themeFill="accent3" w:themeFillTint="3F"/>
      </w:tcPr>
    </w:tblStylePr>
    <w:tblStylePr w:type="band1Horz">
      <w:tblPr/>
      <w:tcPr>
        <w:tcBorders>
          <w:top w:val="single" w:sz="8" w:space="0" w:color="5AB9EB" w:themeColor="accent3"/>
          <w:left w:val="single" w:sz="8" w:space="0" w:color="5AB9EB" w:themeColor="accent3"/>
          <w:bottom w:val="single" w:sz="8" w:space="0" w:color="5AB9EB" w:themeColor="accent3"/>
          <w:right w:val="single" w:sz="8" w:space="0" w:color="5AB9EB" w:themeColor="accent3"/>
          <w:insideV w:val="single" w:sz="8" w:space="0" w:color="5AB9EB" w:themeColor="accent3"/>
        </w:tcBorders>
        <w:shd w:val="clear" w:color="auto" w:fill="D5EDFA" w:themeFill="accent3" w:themeFillTint="3F"/>
      </w:tcPr>
    </w:tblStylePr>
    <w:tblStylePr w:type="band2Horz">
      <w:tblPr/>
      <w:tcPr>
        <w:tcBorders>
          <w:top w:val="single" w:sz="8" w:space="0" w:color="5AB9EB" w:themeColor="accent3"/>
          <w:left w:val="single" w:sz="8" w:space="0" w:color="5AB9EB" w:themeColor="accent3"/>
          <w:bottom w:val="single" w:sz="8" w:space="0" w:color="5AB9EB" w:themeColor="accent3"/>
          <w:right w:val="single" w:sz="8" w:space="0" w:color="5AB9EB" w:themeColor="accent3"/>
          <w:insideV w:val="single" w:sz="8" w:space="0" w:color="5AB9EB" w:themeColor="accent3"/>
        </w:tcBorders>
      </w:tcPr>
    </w:tblStylePr>
  </w:style>
  <w:style w:type="table" w:styleId="LightGrid-Accent4">
    <w:name w:val="Light Grid Accent 4"/>
    <w:basedOn w:val="TableNormal"/>
    <w:uiPriority w:val="62"/>
    <w:semiHidden/>
    <w:rsid w:val="00E45C9C"/>
    <w:pPr>
      <w:spacing w:before="0" w:after="0" w:line="240" w:lineRule="auto"/>
    </w:pPr>
    <w:tblPr>
      <w:tblStyleRowBandSize w:val="1"/>
      <w:tblStyleColBandSize w:val="1"/>
      <w:tblBorders>
        <w:top w:val="single" w:sz="8" w:space="0" w:color="004C97" w:themeColor="accent4"/>
        <w:left w:val="single" w:sz="8" w:space="0" w:color="004C97" w:themeColor="accent4"/>
        <w:bottom w:val="single" w:sz="8" w:space="0" w:color="004C97" w:themeColor="accent4"/>
        <w:right w:val="single" w:sz="8" w:space="0" w:color="004C97" w:themeColor="accent4"/>
        <w:insideH w:val="single" w:sz="8" w:space="0" w:color="004C97" w:themeColor="accent4"/>
        <w:insideV w:val="single" w:sz="8" w:space="0" w:color="004C97" w:themeColor="accent4"/>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4C97" w:themeColor="accent4"/>
          <w:left w:val="single" w:sz="8" w:space="0" w:color="004C97" w:themeColor="accent4"/>
          <w:bottom w:val="single" w:sz="18" w:space="0" w:color="004C97" w:themeColor="accent4"/>
          <w:right w:val="single" w:sz="8" w:space="0" w:color="004C97" w:themeColor="accent4"/>
          <w:insideH w:val="nil"/>
          <w:insideV w:val="single" w:sz="8" w:space="0" w:color="004C97"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4C97" w:themeColor="accent4"/>
          <w:left w:val="single" w:sz="8" w:space="0" w:color="004C97" w:themeColor="accent4"/>
          <w:bottom w:val="single" w:sz="8" w:space="0" w:color="004C97" w:themeColor="accent4"/>
          <w:right w:val="single" w:sz="8" w:space="0" w:color="004C97" w:themeColor="accent4"/>
          <w:insideH w:val="nil"/>
          <w:insideV w:val="single" w:sz="8" w:space="0" w:color="004C97"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4C97" w:themeColor="accent4"/>
          <w:left w:val="single" w:sz="8" w:space="0" w:color="004C97" w:themeColor="accent4"/>
          <w:bottom w:val="single" w:sz="8" w:space="0" w:color="004C97" w:themeColor="accent4"/>
          <w:right w:val="single" w:sz="8" w:space="0" w:color="004C97" w:themeColor="accent4"/>
        </w:tcBorders>
      </w:tcPr>
    </w:tblStylePr>
    <w:tblStylePr w:type="band1Vert">
      <w:tblPr/>
      <w:tcPr>
        <w:tcBorders>
          <w:top w:val="single" w:sz="8" w:space="0" w:color="004C97" w:themeColor="accent4"/>
          <w:left w:val="single" w:sz="8" w:space="0" w:color="004C97" w:themeColor="accent4"/>
          <w:bottom w:val="single" w:sz="8" w:space="0" w:color="004C97" w:themeColor="accent4"/>
          <w:right w:val="single" w:sz="8" w:space="0" w:color="004C97" w:themeColor="accent4"/>
        </w:tcBorders>
        <w:shd w:val="clear" w:color="auto" w:fill="A6D2FF" w:themeFill="accent4" w:themeFillTint="3F"/>
      </w:tcPr>
    </w:tblStylePr>
    <w:tblStylePr w:type="band1Horz">
      <w:tblPr/>
      <w:tcPr>
        <w:tcBorders>
          <w:top w:val="single" w:sz="8" w:space="0" w:color="004C97" w:themeColor="accent4"/>
          <w:left w:val="single" w:sz="8" w:space="0" w:color="004C97" w:themeColor="accent4"/>
          <w:bottom w:val="single" w:sz="8" w:space="0" w:color="004C97" w:themeColor="accent4"/>
          <w:right w:val="single" w:sz="8" w:space="0" w:color="004C97" w:themeColor="accent4"/>
          <w:insideV w:val="single" w:sz="8" w:space="0" w:color="004C97" w:themeColor="accent4"/>
        </w:tcBorders>
        <w:shd w:val="clear" w:color="auto" w:fill="A6D2FF" w:themeFill="accent4" w:themeFillTint="3F"/>
      </w:tcPr>
    </w:tblStylePr>
    <w:tblStylePr w:type="band2Horz">
      <w:tblPr/>
      <w:tcPr>
        <w:tcBorders>
          <w:top w:val="single" w:sz="8" w:space="0" w:color="004C97" w:themeColor="accent4"/>
          <w:left w:val="single" w:sz="8" w:space="0" w:color="004C97" w:themeColor="accent4"/>
          <w:bottom w:val="single" w:sz="8" w:space="0" w:color="004C97" w:themeColor="accent4"/>
          <w:right w:val="single" w:sz="8" w:space="0" w:color="004C97" w:themeColor="accent4"/>
          <w:insideV w:val="single" w:sz="8" w:space="0" w:color="004C97" w:themeColor="accent4"/>
        </w:tcBorders>
      </w:tcPr>
    </w:tblStylePr>
  </w:style>
  <w:style w:type="table" w:styleId="LightGrid-Accent5">
    <w:name w:val="Light Grid Accent 5"/>
    <w:basedOn w:val="TableNormal"/>
    <w:uiPriority w:val="62"/>
    <w:semiHidden/>
    <w:rsid w:val="00E45C9C"/>
    <w:pPr>
      <w:spacing w:before="0" w:after="0" w:line="240" w:lineRule="auto"/>
    </w:pPr>
    <w:tblPr>
      <w:tblStyleRowBandSize w:val="1"/>
      <w:tblStyleColBandSize w:val="1"/>
      <w:tblBorders>
        <w:top w:val="single" w:sz="8" w:space="0" w:color="5AAA64" w:themeColor="accent5"/>
        <w:left w:val="single" w:sz="8" w:space="0" w:color="5AAA64" w:themeColor="accent5"/>
        <w:bottom w:val="single" w:sz="8" w:space="0" w:color="5AAA64" w:themeColor="accent5"/>
        <w:right w:val="single" w:sz="8" w:space="0" w:color="5AAA64" w:themeColor="accent5"/>
        <w:insideH w:val="single" w:sz="8" w:space="0" w:color="5AAA64" w:themeColor="accent5"/>
        <w:insideV w:val="single" w:sz="8" w:space="0" w:color="5AAA64"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5AAA64" w:themeColor="accent5"/>
          <w:left w:val="single" w:sz="8" w:space="0" w:color="5AAA64" w:themeColor="accent5"/>
          <w:bottom w:val="single" w:sz="18" w:space="0" w:color="5AAA64" w:themeColor="accent5"/>
          <w:right w:val="single" w:sz="8" w:space="0" w:color="5AAA64" w:themeColor="accent5"/>
          <w:insideH w:val="nil"/>
          <w:insideV w:val="single" w:sz="8" w:space="0" w:color="5AAA64"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5AAA64" w:themeColor="accent5"/>
          <w:left w:val="single" w:sz="8" w:space="0" w:color="5AAA64" w:themeColor="accent5"/>
          <w:bottom w:val="single" w:sz="8" w:space="0" w:color="5AAA64" w:themeColor="accent5"/>
          <w:right w:val="single" w:sz="8" w:space="0" w:color="5AAA64" w:themeColor="accent5"/>
          <w:insideH w:val="nil"/>
          <w:insideV w:val="single" w:sz="8" w:space="0" w:color="5AAA64"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5AAA64" w:themeColor="accent5"/>
          <w:left w:val="single" w:sz="8" w:space="0" w:color="5AAA64" w:themeColor="accent5"/>
          <w:bottom w:val="single" w:sz="8" w:space="0" w:color="5AAA64" w:themeColor="accent5"/>
          <w:right w:val="single" w:sz="8" w:space="0" w:color="5AAA64" w:themeColor="accent5"/>
        </w:tcBorders>
      </w:tcPr>
    </w:tblStylePr>
    <w:tblStylePr w:type="band1Vert">
      <w:tblPr/>
      <w:tcPr>
        <w:tcBorders>
          <w:top w:val="single" w:sz="8" w:space="0" w:color="5AAA64" w:themeColor="accent5"/>
          <w:left w:val="single" w:sz="8" w:space="0" w:color="5AAA64" w:themeColor="accent5"/>
          <w:bottom w:val="single" w:sz="8" w:space="0" w:color="5AAA64" w:themeColor="accent5"/>
          <w:right w:val="single" w:sz="8" w:space="0" w:color="5AAA64" w:themeColor="accent5"/>
        </w:tcBorders>
        <w:shd w:val="clear" w:color="auto" w:fill="D6EAD8" w:themeFill="accent5" w:themeFillTint="3F"/>
      </w:tcPr>
    </w:tblStylePr>
    <w:tblStylePr w:type="band1Horz">
      <w:tblPr/>
      <w:tcPr>
        <w:tcBorders>
          <w:top w:val="single" w:sz="8" w:space="0" w:color="5AAA64" w:themeColor="accent5"/>
          <w:left w:val="single" w:sz="8" w:space="0" w:color="5AAA64" w:themeColor="accent5"/>
          <w:bottom w:val="single" w:sz="8" w:space="0" w:color="5AAA64" w:themeColor="accent5"/>
          <w:right w:val="single" w:sz="8" w:space="0" w:color="5AAA64" w:themeColor="accent5"/>
          <w:insideV w:val="single" w:sz="8" w:space="0" w:color="5AAA64" w:themeColor="accent5"/>
        </w:tcBorders>
        <w:shd w:val="clear" w:color="auto" w:fill="D6EAD8" w:themeFill="accent5" w:themeFillTint="3F"/>
      </w:tcPr>
    </w:tblStylePr>
    <w:tblStylePr w:type="band2Horz">
      <w:tblPr/>
      <w:tcPr>
        <w:tcBorders>
          <w:top w:val="single" w:sz="8" w:space="0" w:color="5AAA64" w:themeColor="accent5"/>
          <w:left w:val="single" w:sz="8" w:space="0" w:color="5AAA64" w:themeColor="accent5"/>
          <w:bottom w:val="single" w:sz="8" w:space="0" w:color="5AAA64" w:themeColor="accent5"/>
          <w:right w:val="single" w:sz="8" w:space="0" w:color="5AAA64" w:themeColor="accent5"/>
          <w:insideV w:val="single" w:sz="8" w:space="0" w:color="5AAA64" w:themeColor="accent5"/>
        </w:tcBorders>
      </w:tcPr>
    </w:tblStylePr>
  </w:style>
  <w:style w:type="table" w:styleId="LightGrid-Accent6">
    <w:name w:val="Light Grid Accent 6"/>
    <w:basedOn w:val="TableNormal"/>
    <w:uiPriority w:val="62"/>
    <w:semiHidden/>
    <w:rsid w:val="00E45C9C"/>
    <w:pPr>
      <w:spacing w:before="0" w:after="0" w:line="240" w:lineRule="auto"/>
    </w:pPr>
    <w:tblPr>
      <w:tblStyleRowBandSize w:val="1"/>
      <w:tblStyleColBandSize w:val="1"/>
      <w:tblBorders>
        <w:top w:val="single" w:sz="8" w:space="0" w:color="E6643C" w:themeColor="accent6"/>
        <w:left w:val="single" w:sz="8" w:space="0" w:color="E6643C" w:themeColor="accent6"/>
        <w:bottom w:val="single" w:sz="8" w:space="0" w:color="E6643C" w:themeColor="accent6"/>
        <w:right w:val="single" w:sz="8" w:space="0" w:color="E6643C" w:themeColor="accent6"/>
        <w:insideH w:val="single" w:sz="8" w:space="0" w:color="E6643C" w:themeColor="accent6"/>
        <w:insideV w:val="single" w:sz="8" w:space="0" w:color="E6643C" w:themeColor="accent6"/>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E6643C" w:themeColor="accent6"/>
          <w:left w:val="single" w:sz="8" w:space="0" w:color="E6643C" w:themeColor="accent6"/>
          <w:bottom w:val="single" w:sz="18" w:space="0" w:color="E6643C" w:themeColor="accent6"/>
          <w:right w:val="single" w:sz="8" w:space="0" w:color="E6643C" w:themeColor="accent6"/>
          <w:insideH w:val="nil"/>
          <w:insideV w:val="single" w:sz="8" w:space="0" w:color="E6643C"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E6643C" w:themeColor="accent6"/>
          <w:left w:val="single" w:sz="8" w:space="0" w:color="E6643C" w:themeColor="accent6"/>
          <w:bottom w:val="single" w:sz="8" w:space="0" w:color="E6643C" w:themeColor="accent6"/>
          <w:right w:val="single" w:sz="8" w:space="0" w:color="E6643C" w:themeColor="accent6"/>
          <w:insideH w:val="nil"/>
          <w:insideV w:val="single" w:sz="8" w:space="0" w:color="E6643C"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E6643C" w:themeColor="accent6"/>
          <w:left w:val="single" w:sz="8" w:space="0" w:color="E6643C" w:themeColor="accent6"/>
          <w:bottom w:val="single" w:sz="8" w:space="0" w:color="E6643C" w:themeColor="accent6"/>
          <w:right w:val="single" w:sz="8" w:space="0" w:color="E6643C" w:themeColor="accent6"/>
        </w:tcBorders>
      </w:tcPr>
    </w:tblStylePr>
    <w:tblStylePr w:type="band1Vert">
      <w:tblPr/>
      <w:tcPr>
        <w:tcBorders>
          <w:top w:val="single" w:sz="8" w:space="0" w:color="E6643C" w:themeColor="accent6"/>
          <w:left w:val="single" w:sz="8" w:space="0" w:color="E6643C" w:themeColor="accent6"/>
          <w:bottom w:val="single" w:sz="8" w:space="0" w:color="E6643C" w:themeColor="accent6"/>
          <w:right w:val="single" w:sz="8" w:space="0" w:color="E6643C" w:themeColor="accent6"/>
        </w:tcBorders>
        <w:shd w:val="clear" w:color="auto" w:fill="F8D8CE" w:themeFill="accent6" w:themeFillTint="3F"/>
      </w:tcPr>
    </w:tblStylePr>
    <w:tblStylePr w:type="band1Horz">
      <w:tblPr/>
      <w:tcPr>
        <w:tcBorders>
          <w:top w:val="single" w:sz="8" w:space="0" w:color="E6643C" w:themeColor="accent6"/>
          <w:left w:val="single" w:sz="8" w:space="0" w:color="E6643C" w:themeColor="accent6"/>
          <w:bottom w:val="single" w:sz="8" w:space="0" w:color="E6643C" w:themeColor="accent6"/>
          <w:right w:val="single" w:sz="8" w:space="0" w:color="E6643C" w:themeColor="accent6"/>
          <w:insideV w:val="single" w:sz="8" w:space="0" w:color="E6643C" w:themeColor="accent6"/>
        </w:tcBorders>
        <w:shd w:val="clear" w:color="auto" w:fill="F8D8CE" w:themeFill="accent6" w:themeFillTint="3F"/>
      </w:tcPr>
    </w:tblStylePr>
    <w:tblStylePr w:type="band2Horz">
      <w:tblPr/>
      <w:tcPr>
        <w:tcBorders>
          <w:top w:val="single" w:sz="8" w:space="0" w:color="E6643C" w:themeColor="accent6"/>
          <w:left w:val="single" w:sz="8" w:space="0" w:color="E6643C" w:themeColor="accent6"/>
          <w:bottom w:val="single" w:sz="8" w:space="0" w:color="E6643C" w:themeColor="accent6"/>
          <w:right w:val="single" w:sz="8" w:space="0" w:color="E6643C" w:themeColor="accent6"/>
          <w:insideV w:val="single" w:sz="8" w:space="0" w:color="E6643C" w:themeColor="accent6"/>
        </w:tcBorders>
      </w:tcPr>
    </w:tblStylePr>
  </w:style>
  <w:style w:type="table" w:styleId="LightList">
    <w:name w:val="Light List"/>
    <w:basedOn w:val="TableNormal"/>
    <w:uiPriority w:val="61"/>
    <w:semiHidden/>
    <w:rsid w:val="00E45C9C"/>
    <w:pPr>
      <w:spacing w:before="0"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2">
    <w:name w:val="Light List Accent 2"/>
    <w:basedOn w:val="TableNormal"/>
    <w:uiPriority w:val="61"/>
    <w:semiHidden/>
    <w:rsid w:val="00E45C9C"/>
    <w:pPr>
      <w:spacing w:before="0" w:after="0" w:line="240" w:lineRule="auto"/>
    </w:pPr>
    <w:tblPr>
      <w:tblStyleRowBandSize w:val="1"/>
      <w:tblStyleColBandSize w:val="1"/>
      <w:tblBorders>
        <w:top w:val="single" w:sz="8" w:space="0" w:color="007586" w:themeColor="accent2"/>
        <w:left w:val="single" w:sz="8" w:space="0" w:color="007586" w:themeColor="accent2"/>
        <w:bottom w:val="single" w:sz="8" w:space="0" w:color="007586" w:themeColor="accent2"/>
        <w:right w:val="single" w:sz="8" w:space="0" w:color="007586" w:themeColor="accent2"/>
      </w:tblBorders>
    </w:tblPr>
    <w:tblStylePr w:type="firstRow">
      <w:pPr>
        <w:spacing w:before="0" w:after="0" w:line="240" w:lineRule="auto"/>
      </w:pPr>
      <w:rPr>
        <w:b/>
        <w:bCs/>
        <w:color w:val="FFFFFF" w:themeColor="background1"/>
      </w:rPr>
      <w:tblPr/>
      <w:tcPr>
        <w:shd w:val="clear" w:color="auto" w:fill="007586" w:themeFill="accent2"/>
      </w:tcPr>
    </w:tblStylePr>
    <w:tblStylePr w:type="lastRow">
      <w:pPr>
        <w:spacing w:before="0" w:after="0" w:line="240" w:lineRule="auto"/>
      </w:pPr>
      <w:rPr>
        <w:b/>
        <w:bCs/>
      </w:rPr>
      <w:tblPr/>
      <w:tcPr>
        <w:tcBorders>
          <w:top w:val="double" w:sz="6" w:space="0" w:color="007586" w:themeColor="accent2"/>
          <w:left w:val="single" w:sz="8" w:space="0" w:color="007586" w:themeColor="accent2"/>
          <w:bottom w:val="single" w:sz="8" w:space="0" w:color="007586" w:themeColor="accent2"/>
          <w:right w:val="single" w:sz="8" w:space="0" w:color="007586" w:themeColor="accent2"/>
        </w:tcBorders>
      </w:tcPr>
    </w:tblStylePr>
    <w:tblStylePr w:type="firstCol">
      <w:rPr>
        <w:b/>
        <w:bCs/>
      </w:rPr>
    </w:tblStylePr>
    <w:tblStylePr w:type="lastCol">
      <w:rPr>
        <w:b/>
        <w:bCs/>
      </w:rPr>
    </w:tblStylePr>
    <w:tblStylePr w:type="band1Vert">
      <w:tblPr/>
      <w:tcPr>
        <w:tcBorders>
          <w:top w:val="single" w:sz="8" w:space="0" w:color="007586" w:themeColor="accent2"/>
          <w:left w:val="single" w:sz="8" w:space="0" w:color="007586" w:themeColor="accent2"/>
          <w:bottom w:val="single" w:sz="8" w:space="0" w:color="007586" w:themeColor="accent2"/>
          <w:right w:val="single" w:sz="8" w:space="0" w:color="007586" w:themeColor="accent2"/>
        </w:tcBorders>
      </w:tcPr>
    </w:tblStylePr>
    <w:tblStylePr w:type="band1Horz">
      <w:tblPr/>
      <w:tcPr>
        <w:tcBorders>
          <w:top w:val="single" w:sz="8" w:space="0" w:color="007586" w:themeColor="accent2"/>
          <w:left w:val="single" w:sz="8" w:space="0" w:color="007586" w:themeColor="accent2"/>
          <w:bottom w:val="single" w:sz="8" w:space="0" w:color="007586" w:themeColor="accent2"/>
          <w:right w:val="single" w:sz="8" w:space="0" w:color="007586" w:themeColor="accent2"/>
        </w:tcBorders>
      </w:tcPr>
    </w:tblStylePr>
  </w:style>
  <w:style w:type="table" w:styleId="LightList-Accent3">
    <w:name w:val="Light List Accent 3"/>
    <w:basedOn w:val="TableNormal"/>
    <w:uiPriority w:val="61"/>
    <w:semiHidden/>
    <w:rsid w:val="00E45C9C"/>
    <w:pPr>
      <w:spacing w:before="0" w:after="0" w:line="240" w:lineRule="auto"/>
    </w:pPr>
    <w:tblPr>
      <w:tblStyleRowBandSize w:val="1"/>
      <w:tblStyleColBandSize w:val="1"/>
      <w:tblBorders>
        <w:top w:val="single" w:sz="8" w:space="0" w:color="5AB9EB" w:themeColor="accent3"/>
        <w:left w:val="single" w:sz="8" w:space="0" w:color="5AB9EB" w:themeColor="accent3"/>
        <w:bottom w:val="single" w:sz="8" w:space="0" w:color="5AB9EB" w:themeColor="accent3"/>
        <w:right w:val="single" w:sz="8" w:space="0" w:color="5AB9EB" w:themeColor="accent3"/>
      </w:tblBorders>
    </w:tblPr>
    <w:tblStylePr w:type="firstRow">
      <w:pPr>
        <w:spacing w:before="0" w:after="0" w:line="240" w:lineRule="auto"/>
      </w:pPr>
      <w:rPr>
        <w:b/>
        <w:bCs/>
        <w:color w:val="FFFFFF" w:themeColor="background1"/>
      </w:rPr>
      <w:tblPr/>
      <w:tcPr>
        <w:shd w:val="clear" w:color="auto" w:fill="5AB9EB" w:themeFill="accent3"/>
      </w:tcPr>
    </w:tblStylePr>
    <w:tblStylePr w:type="lastRow">
      <w:pPr>
        <w:spacing w:before="0" w:after="0" w:line="240" w:lineRule="auto"/>
      </w:pPr>
      <w:rPr>
        <w:b/>
        <w:bCs/>
      </w:rPr>
      <w:tblPr/>
      <w:tcPr>
        <w:tcBorders>
          <w:top w:val="double" w:sz="6" w:space="0" w:color="5AB9EB" w:themeColor="accent3"/>
          <w:left w:val="single" w:sz="8" w:space="0" w:color="5AB9EB" w:themeColor="accent3"/>
          <w:bottom w:val="single" w:sz="8" w:space="0" w:color="5AB9EB" w:themeColor="accent3"/>
          <w:right w:val="single" w:sz="8" w:space="0" w:color="5AB9EB" w:themeColor="accent3"/>
        </w:tcBorders>
      </w:tcPr>
    </w:tblStylePr>
    <w:tblStylePr w:type="firstCol">
      <w:rPr>
        <w:b/>
        <w:bCs/>
      </w:rPr>
    </w:tblStylePr>
    <w:tblStylePr w:type="lastCol">
      <w:rPr>
        <w:b/>
        <w:bCs/>
      </w:rPr>
    </w:tblStylePr>
    <w:tblStylePr w:type="band1Vert">
      <w:tblPr/>
      <w:tcPr>
        <w:tcBorders>
          <w:top w:val="single" w:sz="8" w:space="0" w:color="5AB9EB" w:themeColor="accent3"/>
          <w:left w:val="single" w:sz="8" w:space="0" w:color="5AB9EB" w:themeColor="accent3"/>
          <w:bottom w:val="single" w:sz="8" w:space="0" w:color="5AB9EB" w:themeColor="accent3"/>
          <w:right w:val="single" w:sz="8" w:space="0" w:color="5AB9EB" w:themeColor="accent3"/>
        </w:tcBorders>
      </w:tcPr>
    </w:tblStylePr>
    <w:tblStylePr w:type="band1Horz">
      <w:tblPr/>
      <w:tcPr>
        <w:tcBorders>
          <w:top w:val="single" w:sz="8" w:space="0" w:color="5AB9EB" w:themeColor="accent3"/>
          <w:left w:val="single" w:sz="8" w:space="0" w:color="5AB9EB" w:themeColor="accent3"/>
          <w:bottom w:val="single" w:sz="8" w:space="0" w:color="5AB9EB" w:themeColor="accent3"/>
          <w:right w:val="single" w:sz="8" w:space="0" w:color="5AB9EB" w:themeColor="accent3"/>
        </w:tcBorders>
      </w:tcPr>
    </w:tblStylePr>
  </w:style>
  <w:style w:type="table" w:styleId="LightList-Accent5">
    <w:name w:val="Light List Accent 5"/>
    <w:basedOn w:val="TableNormal"/>
    <w:uiPriority w:val="61"/>
    <w:semiHidden/>
    <w:rsid w:val="00E45C9C"/>
    <w:pPr>
      <w:spacing w:before="0" w:after="0" w:line="240" w:lineRule="auto"/>
    </w:pPr>
    <w:tblPr>
      <w:tblStyleRowBandSize w:val="1"/>
      <w:tblStyleColBandSize w:val="1"/>
      <w:tblBorders>
        <w:top w:val="single" w:sz="8" w:space="0" w:color="5AAA64" w:themeColor="accent5"/>
        <w:left w:val="single" w:sz="8" w:space="0" w:color="5AAA64" w:themeColor="accent5"/>
        <w:bottom w:val="single" w:sz="8" w:space="0" w:color="5AAA64" w:themeColor="accent5"/>
        <w:right w:val="single" w:sz="8" w:space="0" w:color="5AAA64" w:themeColor="accent5"/>
      </w:tblBorders>
    </w:tblPr>
    <w:tblStylePr w:type="firstRow">
      <w:pPr>
        <w:spacing w:before="0" w:after="0" w:line="240" w:lineRule="auto"/>
      </w:pPr>
      <w:rPr>
        <w:b/>
        <w:bCs/>
        <w:color w:val="FFFFFF" w:themeColor="background1"/>
      </w:rPr>
      <w:tblPr/>
      <w:tcPr>
        <w:shd w:val="clear" w:color="auto" w:fill="5AAA64" w:themeFill="accent5"/>
      </w:tcPr>
    </w:tblStylePr>
    <w:tblStylePr w:type="lastRow">
      <w:pPr>
        <w:spacing w:before="0" w:after="0" w:line="240" w:lineRule="auto"/>
      </w:pPr>
      <w:rPr>
        <w:b/>
        <w:bCs/>
      </w:rPr>
      <w:tblPr/>
      <w:tcPr>
        <w:tcBorders>
          <w:top w:val="double" w:sz="6" w:space="0" w:color="5AAA64" w:themeColor="accent5"/>
          <w:left w:val="single" w:sz="8" w:space="0" w:color="5AAA64" w:themeColor="accent5"/>
          <w:bottom w:val="single" w:sz="8" w:space="0" w:color="5AAA64" w:themeColor="accent5"/>
          <w:right w:val="single" w:sz="8" w:space="0" w:color="5AAA64" w:themeColor="accent5"/>
        </w:tcBorders>
      </w:tcPr>
    </w:tblStylePr>
    <w:tblStylePr w:type="firstCol">
      <w:rPr>
        <w:b/>
        <w:bCs/>
      </w:rPr>
    </w:tblStylePr>
    <w:tblStylePr w:type="lastCol">
      <w:rPr>
        <w:b/>
        <w:bCs/>
      </w:rPr>
    </w:tblStylePr>
    <w:tblStylePr w:type="band1Vert">
      <w:tblPr/>
      <w:tcPr>
        <w:tcBorders>
          <w:top w:val="single" w:sz="8" w:space="0" w:color="5AAA64" w:themeColor="accent5"/>
          <w:left w:val="single" w:sz="8" w:space="0" w:color="5AAA64" w:themeColor="accent5"/>
          <w:bottom w:val="single" w:sz="8" w:space="0" w:color="5AAA64" w:themeColor="accent5"/>
          <w:right w:val="single" w:sz="8" w:space="0" w:color="5AAA64" w:themeColor="accent5"/>
        </w:tcBorders>
      </w:tcPr>
    </w:tblStylePr>
    <w:tblStylePr w:type="band1Horz">
      <w:tblPr/>
      <w:tcPr>
        <w:tcBorders>
          <w:top w:val="single" w:sz="8" w:space="0" w:color="5AAA64" w:themeColor="accent5"/>
          <w:left w:val="single" w:sz="8" w:space="0" w:color="5AAA64" w:themeColor="accent5"/>
          <w:bottom w:val="single" w:sz="8" w:space="0" w:color="5AAA64" w:themeColor="accent5"/>
          <w:right w:val="single" w:sz="8" w:space="0" w:color="5AAA64" w:themeColor="accent5"/>
        </w:tcBorders>
      </w:tcPr>
    </w:tblStylePr>
  </w:style>
  <w:style w:type="table" w:styleId="LightList-Accent6">
    <w:name w:val="Light List Accent 6"/>
    <w:basedOn w:val="TableNormal"/>
    <w:uiPriority w:val="61"/>
    <w:semiHidden/>
    <w:rsid w:val="00E45C9C"/>
    <w:pPr>
      <w:spacing w:before="0" w:after="0" w:line="240" w:lineRule="auto"/>
    </w:pPr>
    <w:tblPr>
      <w:tblStyleRowBandSize w:val="1"/>
      <w:tblStyleColBandSize w:val="1"/>
      <w:tblBorders>
        <w:top w:val="single" w:sz="8" w:space="0" w:color="E6643C" w:themeColor="accent6"/>
        <w:left w:val="single" w:sz="8" w:space="0" w:color="E6643C" w:themeColor="accent6"/>
        <w:bottom w:val="single" w:sz="8" w:space="0" w:color="E6643C" w:themeColor="accent6"/>
        <w:right w:val="single" w:sz="8" w:space="0" w:color="E6643C" w:themeColor="accent6"/>
      </w:tblBorders>
    </w:tblPr>
    <w:tblStylePr w:type="firstRow">
      <w:pPr>
        <w:spacing w:before="0" w:after="0" w:line="240" w:lineRule="auto"/>
      </w:pPr>
      <w:rPr>
        <w:b/>
        <w:bCs/>
        <w:color w:val="FFFFFF" w:themeColor="background1"/>
      </w:rPr>
      <w:tblPr/>
      <w:tcPr>
        <w:shd w:val="clear" w:color="auto" w:fill="E6643C" w:themeFill="accent6"/>
      </w:tcPr>
    </w:tblStylePr>
    <w:tblStylePr w:type="lastRow">
      <w:pPr>
        <w:spacing w:before="0" w:after="0" w:line="240" w:lineRule="auto"/>
      </w:pPr>
      <w:rPr>
        <w:b/>
        <w:bCs/>
      </w:rPr>
      <w:tblPr/>
      <w:tcPr>
        <w:tcBorders>
          <w:top w:val="double" w:sz="6" w:space="0" w:color="E6643C" w:themeColor="accent6"/>
          <w:left w:val="single" w:sz="8" w:space="0" w:color="E6643C" w:themeColor="accent6"/>
          <w:bottom w:val="single" w:sz="8" w:space="0" w:color="E6643C" w:themeColor="accent6"/>
          <w:right w:val="single" w:sz="8" w:space="0" w:color="E6643C" w:themeColor="accent6"/>
        </w:tcBorders>
      </w:tcPr>
    </w:tblStylePr>
    <w:tblStylePr w:type="firstCol">
      <w:rPr>
        <w:b/>
        <w:bCs/>
      </w:rPr>
    </w:tblStylePr>
    <w:tblStylePr w:type="lastCol">
      <w:rPr>
        <w:b/>
        <w:bCs/>
      </w:rPr>
    </w:tblStylePr>
    <w:tblStylePr w:type="band1Vert">
      <w:tblPr/>
      <w:tcPr>
        <w:tcBorders>
          <w:top w:val="single" w:sz="8" w:space="0" w:color="E6643C" w:themeColor="accent6"/>
          <w:left w:val="single" w:sz="8" w:space="0" w:color="E6643C" w:themeColor="accent6"/>
          <w:bottom w:val="single" w:sz="8" w:space="0" w:color="E6643C" w:themeColor="accent6"/>
          <w:right w:val="single" w:sz="8" w:space="0" w:color="E6643C" w:themeColor="accent6"/>
        </w:tcBorders>
      </w:tcPr>
    </w:tblStylePr>
    <w:tblStylePr w:type="band1Horz">
      <w:tblPr/>
      <w:tcPr>
        <w:tcBorders>
          <w:top w:val="single" w:sz="8" w:space="0" w:color="E6643C" w:themeColor="accent6"/>
          <w:left w:val="single" w:sz="8" w:space="0" w:color="E6643C" w:themeColor="accent6"/>
          <w:bottom w:val="single" w:sz="8" w:space="0" w:color="E6643C" w:themeColor="accent6"/>
          <w:right w:val="single" w:sz="8" w:space="0" w:color="E6643C" w:themeColor="accent6"/>
        </w:tcBorders>
      </w:tcPr>
    </w:tblStylePr>
  </w:style>
  <w:style w:type="table" w:styleId="LightShading-Accent1">
    <w:name w:val="Light Shading Accent 1"/>
    <w:basedOn w:val="TableNormal"/>
    <w:uiPriority w:val="60"/>
    <w:semiHidden/>
    <w:rsid w:val="00E45C9C"/>
    <w:pPr>
      <w:spacing w:before="0" w:after="0" w:line="240" w:lineRule="auto"/>
    </w:pPr>
    <w:rPr>
      <w:color w:val="141A1F" w:themeColor="accent1" w:themeShade="BF"/>
    </w:rPr>
    <w:tblPr>
      <w:tblStyleRowBandSize w:val="1"/>
      <w:tblStyleColBandSize w:val="1"/>
      <w:tblBorders>
        <w:top w:val="single" w:sz="8" w:space="0" w:color="1B242A" w:themeColor="accent1"/>
        <w:bottom w:val="single" w:sz="8" w:space="0" w:color="1B242A" w:themeColor="accent1"/>
      </w:tblBorders>
    </w:tblPr>
    <w:tblStylePr w:type="firstRow">
      <w:pPr>
        <w:spacing w:before="0" w:after="0" w:line="240" w:lineRule="auto"/>
      </w:pPr>
      <w:rPr>
        <w:b/>
        <w:bCs/>
      </w:rPr>
      <w:tblPr/>
      <w:tcPr>
        <w:tcBorders>
          <w:top w:val="single" w:sz="8" w:space="0" w:color="1B242A" w:themeColor="accent1"/>
          <w:left w:val="nil"/>
          <w:bottom w:val="single" w:sz="8" w:space="0" w:color="1B242A" w:themeColor="accent1"/>
          <w:right w:val="nil"/>
          <w:insideH w:val="nil"/>
          <w:insideV w:val="nil"/>
        </w:tcBorders>
      </w:tcPr>
    </w:tblStylePr>
    <w:tblStylePr w:type="lastRow">
      <w:pPr>
        <w:spacing w:before="0" w:after="0" w:line="240" w:lineRule="auto"/>
      </w:pPr>
      <w:rPr>
        <w:b/>
        <w:bCs/>
      </w:rPr>
      <w:tblPr/>
      <w:tcPr>
        <w:tcBorders>
          <w:top w:val="single" w:sz="8" w:space="0" w:color="1B242A" w:themeColor="accent1"/>
          <w:left w:val="nil"/>
          <w:bottom w:val="single" w:sz="8" w:space="0" w:color="1B242A"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BCCAD4" w:themeFill="accent1" w:themeFillTint="3F"/>
      </w:tcPr>
    </w:tblStylePr>
    <w:tblStylePr w:type="band1Horz">
      <w:tblPr/>
      <w:tcPr>
        <w:tcBorders>
          <w:left w:val="nil"/>
          <w:right w:val="nil"/>
          <w:insideH w:val="nil"/>
          <w:insideV w:val="nil"/>
        </w:tcBorders>
        <w:shd w:val="clear" w:color="auto" w:fill="BCCAD4" w:themeFill="accent1" w:themeFillTint="3F"/>
      </w:tcPr>
    </w:tblStylePr>
  </w:style>
  <w:style w:type="table" w:styleId="LightShading-Accent2">
    <w:name w:val="Light Shading Accent 2"/>
    <w:basedOn w:val="TableNormal"/>
    <w:uiPriority w:val="60"/>
    <w:semiHidden/>
    <w:rsid w:val="00E45C9C"/>
    <w:pPr>
      <w:spacing w:before="0" w:after="0" w:line="240" w:lineRule="auto"/>
    </w:pPr>
    <w:rPr>
      <w:color w:val="005764" w:themeColor="accent2" w:themeShade="BF"/>
    </w:rPr>
    <w:tblPr>
      <w:tblStyleRowBandSize w:val="1"/>
      <w:tblStyleColBandSize w:val="1"/>
      <w:tblBorders>
        <w:top w:val="single" w:sz="8" w:space="0" w:color="007586" w:themeColor="accent2"/>
        <w:bottom w:val="single" w:sz="8" w:space="0" w:color="007586" w:themeColor="accent2"/>
      </w:tblBorders>
    </w:tblPr>
    <w:tblStylePr w:type="firstRow">
      <w:pPr>
        <w:spacing w:before="0" w:after="0" w:line="240" w:lineRule="auto"/>
      </w:pPr>
      <w:rPr>
        <w:b/>
        <w:bCs/>
      </w:rPr>
      <w:tblPr/>
      <w:tcPr>
        <w:tcBorders>
          <w:top w:val="single" w:sz="8" w:space="0" w:color="007586" w:themeColor="accent2"/>
          <w:left w:val="nil"/>
          <w:bottom w:val="single" w:sz="8" w:space="0" w:color="007586" w:themeColor="accent2"/>
          <w:right w:val="nil"/>
          <w:insideH w:val="nil"/>
          <w:insideV w:val="nil"/>
        </w:tcBorders>
      </w:tcPr>
    </w:tblStylePr>
    <w:tblStylePr w:type="lastRow">
      <w:pPr>
        <w:spacing w:before="0" w:after="0" w:line="240" w:lineRule="auto"/>
      </w:pPr>
      <w:rPr>
        <w:b/>
        <w:bCs/>
      </w:rPr>
      <w:tblPr/>
      <w:tcPr>
        <w:tcBorders>
          <w:top w:val="single" w:sz="8" w:space="0" w:color="007586" w:themeColor="accent2"/>
          <w:left w:val="nil"/>
          <w:bottom w:val="single" w:sz="8" w:space="0" w:color="007586"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A2F2FF" w:themeFill="accent2" w:themeFillTint="3F"/>
      </w:tcPr>
    </w:tblStylePr>
    <w:tblStylePr w:type="band1Horz">
      <w:tblPr/>
      <w:tcPr>
        <w:tcBorders>
          <w:left w:val="nil"/>
          <w:right w:val="nil"/>
          <w:insideH w:val="nil"/>
          <w:insideV w:val="nil"/>
        </w:tcBorders>
        <w:shd w:val="clear" w:color="auto" w:fill="A2F2FF" w:themeFill="accent2" w:themeFillTint="3F"/>
      </w:tcPr>
    </w:tblStylePr>
  </w:style>
  <w:style w:type="table" w:styleId="LightShading-Accent3">
    <w:name w:val="Light Shading Accent 3"/>
    <w:basedOn w:val="TableNormal"/>
    <w:uiPriority w:val="60"/>
    <w:semiHidden/>
    <w:rsid w:val="00E45C9C"/>
    <w:pPr>
      <w:spacing w:before="0" w:after="0" w:line="240" w:lineRule="auto"/>
    </w:pPr>
    <w:rPr>
      <w:color w:val="1A97D9" w:themeColor="accent3" w:themeShade="BF"/>
    </w:rPr>
    <w:tblPr>
      <w:tblStyleRowBandSize w:val="1"/>
      <w:tblStyleColBandSize w:val="1"/>
      <w:tblBorders>
        <w:top w:val="single" w:sz="8" w:space="0" w:color="5AB9EB" w:themeColor="accent3"/>
        <w:bottom w:val="single" w:sz="8" w:space="0" w:color="5AB9EB" w:themeColor="accent3"/>
      </w:tblBorders>
    </w:tblPr>
    <w:tblStylePr w:type="firstRow">
      <w:pPr>
        <w:spacing w:before="0" w:after="0" w:line="240" w:lineRule="auto"/>
      </w:pPr>
      <w:rPr>
        <w:b/>
        <w:bCs/>
      </w:rPr>
      <w:tblPr/>
      <w:tcPr>
        <w:tcBorders>
          <w:top w:val="single" w:sz="8" w:space="0" w:color="5AB9EB" w:themeColor="accent3"/>
          <w:left w:val="nil"/>
          <w:bottom w:val="single" w:sz="8" w:space="0" w:color="5AB9EB" w:themeColor="accent3"/>
          <w:right w:val="nil"/>
          <w:insideH w:val="nil"/>
          <w:insideV w:val="nil"/>
        </w:tcBorders>
      </w:tcPr>
    </w:tblStylePr>
    <w:tblStylePr w:type="lastRow">
      <w:pPr>
        <w:spacing w:before="0" w:after="0" w:line="240" w:lineRule="auto"/>
      </w:pPr>
      <w:rPr>
        <w:b/>
        <w:bCs/>
      </w:rPr>
      <w:tblPr/>
      <w:tcPr>
        <w:tcBorders>
          <w:top w:val="single" w:sz="8" w:space="0" w:color="5AB9EB" w:themeColor="accent3"/>
          <w:left w:val="nil"/>
          <w:bottom w:val="single" w:sz="8" w:space="0" w:color="5AB9EB"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5EDFA" w:themeFill="accent3" w:themeFillTint="3F"/>
      </w:tcPr>
    </w:tblStylePr>
    <w:tblStylePr w:type="band1Horz">
      <w:tblPr/>
      <w:tcPr>
        <w:tcBorders>
          <w:left w:val="nil"/>
          <w:right w:val="nil"/>
          <w:insideH w:val="nil"/>
          <w:insideV w:val="nil"/>
        </w:tcBorders>
        <w:shd w:val="clear" w:color="auto" w:fill="D5EDFA" w:themeFill="accent3" w:themeFillTint="3F"/>
      </w:tcPr>
    </w:tblStylePr>
  </w:style>
  <w:style w:type="table" w:styleId="LightShading-Accent4">
    <w:name w:val="Light Shading Accent 4"/>
    <w:basedOn w:val="TableNormal"/>
    <w:uiPriority w:val="60"/>
    <w:semiHidden/>
    <w:rsid w:val="00E45C9C"/>
    <w:pPr>
      <w:spacing w:before="0" w:after="0" w:line="240" w:lineRule="auto"/>
    </w:pPr>
    <w:rPr>
      <w:color w:val="003871" w:themeColor="accent4" w:themeShade="BF"/>
    </w:rPr>
    <w:tblPr>
      <w:tblStyleRowBandSize w:val="1"/>
      <w:tblStyleColBandSize w:val="1"/>
      <w:tblBorders>
        <w:top w:val="single" w:sz="8" w:space="0" w:color="004C97" w:themeColor="accent4"/>
        <w:bottom w:val="single" w:sz="8" w:space="0" w:color="004C97" w:themeColor="accent4"/>
      </w:tblBorders>
    </w:tblPr>
    <w:tblStylePr w:type="firstRow">
      <w:pPr>
        <w:spacing w:before="0" w:after="0" w:line="240" w:lineRule="auto"/>
      </w:pPr>
      <w:rPr>
        <w:b/>
        <w:bCs/>
      </w:rPr>
      <w:tblPr/>
      <w:tcPr>
        <w:tcBorders>
          <w:top w:val="single" w:sz="8" w:space="0" w:color="004C97" w:themeColor="accent4"/>
          <w:left w:val="nil"/>
          <w:bottom w:val="single" w:sz="8" w:space="0" w:color="004C97" w:themeColor="accent4"/>
          <w:right w:val="nil"/>
          <w:insideH w:val="nil"/>
          <w:insideV w:val="nil"/>
        </w:tcBorders>
      </w:tcPr>
    </w:tblStylePr>
    <w:tblStylePr w:type="lastRow">
      <w:pPr>
        <w:spacing w:before="0" w:after="0" w:line="240" w:lineRule="auto"/>
      </w:pPr>
      <w:rPr>
        <w:b/>
        <w:bCs/>
      </w:rPr>
      <w:tblPr/>
      <w:tcPr>
        <w:tcBorders>
          <w:top w:val="single" w:sz="8" w:space="0" w:color="004C97" w:themeColor="accent4"/>
          <w:left w:val="nil"/>
          <w:bottom w:val="single" w:sz="8" w:space="0" w:color="004C97"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A6D2FF" w:themeFill="accent4" w:themeFillTint="3F"/>
      </w:tcPr>
    </w:tblStylePr>
    <w:tblStylePr w:type="band1Horz">
      <w:tblPr/>
      <w:tcPr>
        <w:tcBorders>
          <w:left w:val="nil"/>
          <w:right w:val="nil"/>
          <w:insideH w:val="nil"/>
          <w:insideV w:val="nil"/>
        </w:tcBorders>
        <w:shd w:val="clear" w:color="auto" w:fill="A6D2FF" w:themeFill="accent4" w:themeFillTint="3F"/>
      </w:tcPr>
    </w:tblStylePr>
  </w:style>
  <w:style w:type="table" w:styleId="LightShading-Accent5">
    <w:name w:val="Light Shading Accent 5"/>
    <w:basedOn w:val="TableNormal"/>
    <w:uiPriority w:val="60"/>
    <w:semiHidden/>
    <w:rsid w:val="00E45C9C"/>
    <w:pPr>
      <w:spacing w:before="0" w:after="0" w:line="240" w:lineRule="auto"/>
    </w:pPr>
    <w:rPr>
      <w:color w:val="428049" w:themeColor="accent5" w:themeShade="BF"/>
    </w:rPr>
    <w:tblPr>
      <w:tblStyleRowBandSize w:val="1"/>
      <w:tblStyleColBandSize w:val="1"/>
      <w:tblBorders>
        <w:top w:val="single" w:sz="8" w:space="0" w:color="5AAA64" w:themeColor="accent5"/>
        <w:bottom w:val="single" w:sz="8" w:space="0" w:color="5AAA64" w:themeColor="accent5"/>
      </w:tblBorders>
    </w:tblPr>
    <w:tblStylePr w:type="firstRow">
      <w:pPr>
        <w:spacing w:before="0" w:after="0" w:line="240" w:lineRule="auto"/>
      </w:pPr>
      <w:rPr>
        <w:b/>
        <w:bCs/>
      </w:rPr>
      <w:tblPr/>
      <w:tcPr>
        <w:tcBorders>
          <w:top w:val="single" w:sz="8" w:space="0" w:color="5AAA64" w:themeColor="accent5"/>
          <w:left w:val="nil"/>
          <w:bottom w:val="single" w:sz="8" w:space="0" w:color="5AAA64" w:themeColor="accent5"/>
          <w:right w:val="nil"/>
          <w:insideH w:val="nil"/>
          <w:insideV w:val="nil"/>
        </w:tcBorders>
      </w:tcPr>
    </w:tblStylePr>
    <w:tblStylePr w:type="lastRow">
      <w:pPr>
        <w:spacing w:before="0" w:after="0" w:line="240" w:lineRule="auto"/>
      </w:pPr>
      <w:rPr>
        <w:b/>
        <w:bCs/>
      </w:rPr>
      <w:tblPr/>
      <w:tcPr>
        <w:tcBorders>
          <w:top w:val="single" w:sz="8" w:space="0" w:color="5AAA64" w:themeColor="accent5"/>
          <w:left w:val="nil"/>
          <w:bottom w:val="single" w:sz="8" w:space="0" w:color="5AAA64"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6EAD8" w:themeFill="accent5" w:themeFillTint="3F"/>
      </w:tcPr>
    </w:tblStylePr>
    <w:tblStylePr w:type="band1Horz">
      <w:tblPr/>
      <w:tcPr>
        <w:tcBorders>
          <w:left w:val="nil"/>
          <w:right w:val="nil"/>
          <w:insideH w:val="nil"/>
          <w:insideV w:val="nil"/>
        </w:tcBorders>
        <w:shd w:val="clear" w:color="auto" w:fill="D6EAD8" w:themeFill="accent5" w:themeFillTint="3F"/>
      </w:tcPr>
    </w:tblStylePr>
  </w:style>
  <w:style w:type="table" w:styleId="LightShading-Accent6">
    <w:name w:val="Light Shading Accent 6"/>
    <w:basedOn w:val="TableNormal"/>
    <w:uiPriority w:val="60"/>
    <w:semiHidden/>
    <w:rsid w:val="00E45C9C"/>
    <w:pPr>
      <w:spacing w:before="0" w:after="0" w:line="240" w:lineRule="auto"/>
    </w:pPr>
    <w:rPr>
      <w:color w:val="C04018" w:themeColor="accent6" w:themeShade="BF"/>
    </w:rPr>
    <w:tblPr>
      <w:tblStyleRowBandSize w:val="1"/>
      <w:tblStyleColBandSize w:val="1"/>
      <w:tblBorders>
        <w:top w:val="single" w:sz="8" w:space="0" w:color="E6643C" w:themeColor="accent6"/>
        <w:bottom w:val="single" w:sz="8" w:space="0" w:color="E6643C" w:themeColor="accent6"/>
      </w:tblBorders>
    </w:tblPr>
    <w:tblStylePr w:type="firstRow">
      <w:pPr>
        <w:spacing w:before="0" w:after="0" w:line="240" w:lineRule="auto"/>
      </w:pPr>
      <w:rPr>
        <w:b/>
        <w:bCs/>
      </w:rPr>
      <w:tblPr/>
      <w:tcPr>
        <w:tcBorders>
          <w:top w:val="single" w:sz="8" w:space="0" w:color="E6643C" w:themeColor="accent6"/>
          <w:left w:val="nil"/>
          <w:bottom w:val="single" w:sz="8" w:space="0" w:color="E6643C" w:themeColor="accent6"/>
          <w:right w:val="nil"/>
          <w:insideH w:val="nil"/>
          <w:insideV w:val="nil"/>
        </w:tcBorders>
      </w:tcPr>
    </w:tblStylePr>
    <w:tblStylePr w:type="lastRow">
      <w:pPr>
        <w:spacing w:before="0" w:after="0" w:line="240" w:lineRule="auto"/>
      </w:pPr>
      <w:rPr>
        <w:b/>
        <w:bCs/>
      </w:rPr>
      <w:tblPr/>
      <w:tcPr>
        <w:tcBorders>
          <w:top w:val="single" w:sz="8" w:space="0" w:color="E6643C" w:themeColor="accent6"/>
          <w:left w:val="nil"/>
          <w:bottom w:val="single" w:sz="8" w:space="0" w:color="E6643C"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8D8CE" w:themeFill="accent6" w:themeFillTint="3F"/>
      </w:tcPr>
    </w:tblStylePr>
    <w:tblStylePr w:type="band1Horz">
      <w:tblPr/>
      <w:tcPr>
        <w:tcBorders>
          <w:left w:val="nil"/>
          <w:right w:val="nil"/>
          <w:insideH w:val="nil"/>
          <w:insideV w:val="nil"/>
        </w:tcBorders>
        <w:shd w:val="clear" w:color="auto" w:fill="F8D8CE" w:themeFill="accent6" w:themeFillTint="3F"/>
      </w:tcPr>
    </w:tblStylePr>
  </w:style>
  <w:style w:type="table" w:styleId="ListTable1Light">
    <w:name w:val="List Table 1 Light"/>
    <w:basedOn w:val="TableNormal"/>
    <w:uiPriority w:val="46"/>
    <w:semiHidden/>
    <w:rsid w:val="00E45C9C"/>
    <w:pPr>
      <w:spacing w:after="0" w:line="240" w:lineRule="auto"/>
    </w:pPr>
    <w:tblPr>
      <w:tblStyleRowBandSize w:val="1"/>
      <w:tblStyleColBandSize w:val="1"/>
    </w:tblPr>
    <w:tblStylePr w:type="firstRow">
      <w:rPr>
        <w:b/>
        <w:bCs/>
      </w:rPr>
      <w:tblPr/>
      <w:tcPr>
        <w:tcBorders>
          <w:bottom w:val="single" w:sz="4" w:space="0" w:color="666666" w:themeColor="text1" w:themeTint="99"/>
        </w:tcBorders>
      </w:tcPr>
    </w:tblStylePr>
    <w:tblStylePr w:type="lastRow">
      <w:rPr>
        <w:b/>
        <w:bCs/>
      </w:rPr>
      <w:tblPr/>
      <w:tcPr>
        <w:tcBorders>
          <w:top w:val="sing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ListTable1Light-Accent1">
    <w:name w:val="List Table 1 Light Accent 1"/>
    <w:basedOn w:val="TableNormal"/>
    <w:uiPriority w:val="46"/>
    <w:semiHidden/>
    <w:rsid w:val="00E45C9C"/>
    <w:pPr>
      <w:spacing w:after="0" w:line="240" w:lineRule="auto"/>
    </w:pPr>
    <w:tblPr>
      <w:tblStyleRowBandSize w:val="1"/>
      <w:tblStyleColBandSize w:val="1"/>
    </w:tblPr>
    <w:tblStylePr w:type="firstRow">
      <w:rPr>
        <w:b/>
        <w:bCs/>
      </w:rPr>
      <w:tblPr/>
      <w:tcPr>
        <w:tcBorders>
          <w:bottom w:val="single" w:sz="4" w:space="0" w:color="607F95" w:themeColor="accent1" w:themeTint="99"/>
        </w:tcBorders>
      </w:tcPr>
    </w:tblStylePr>
    <w:tblStylePr w:type="lastRow">
      <w:rPr>
        <w:b/>
        <w:bCs/>
      </w:rPr>
      <w:tblPr/>
      <w:tcPr>
        <w:tcBorders>
          <w:top w:val="single" w:sz="4" w:space="0" w:color="607F95" w:themeColor="accent1" w:themeTint="99"/>
        </w:tcBorders>
      </w:tcPr>
    </w:tblStylePr>
    <w:tblStylePr w:type="firstCol">
      <w:rPr>
        <w:b/>
        <w:bCs/>
      </w:rPr>
    </w:tblStylePr>
    <w:tblStylePr w:type="lastCol">
      <w:rPr>
        <w:b/>
        <w:bCs/>
      </w:rPr>
    </w:tblStylePr>
    <w:tblStylePr w:type="band1Vert">
      <w:tblPr/>
      <w:tcPr>
        <w:shd w:val="clear" w:color="auto" w:fill="C9D4DC" w:themeFill="accent1" w:themeFillTint="33"/>
      </w:tcPr>
    </w:tblStylePr>
    <w:tblStylePr w:type="band1Horz">
      <w:tblPr/>
      <w:tcPr>
        <w:shd w:val="clear" w:color="auto" w:fill="C9D4DC" w:themeFill="accent1" w:themeFillTint="33"/>
      </w:tcPr>
    </w:tblStylePr>
  </w:style>
  <w:style w:type="table" w:styleId="ListTable1Light-Accent2">
    <w:name w:val="List Table 1 Light Accent 2"/>
    <w:basedOn w:val="TableNormal"/>
    <w:uiPriority w:val="46"/>
    <w:semiHidden/>
    <w:rsid w:val="00E45C9C"/>
    <w:pPr>
      <w:spacing w:after="0" w:line="240" w:lineRule="auto"/>
    </w:pPr>
    <w:tblPr>
      <w:tblStyleRowBandSize w:val="1"/>
      <w:tblStyleColBandSize w:val="1"/>
    </w:tblPr>
    <w:tblStylePr w:type="firstRow">
      <w:rPr>
        <w:b/>
        <w:bCs/>
      </w:rPr>
      <w:tblPr/>
      <w:tcPr>
        <w:tcBorders>
          <w:bottom w:val="single" w:sz="4" w:space="0" w:color="1DE1FF" w:themeColor="accent2" w:themeTint="99"/>
        </w:tcBorders>
      </w:tcPr>
    </w:tblStylePr>
    <w:tblStylePr w:type="lastRow">
      <w:rPr>
        <w:b/>
        <w:bCs/>
      </w:rPr>
      <w:tblPr/>
      <w:tcPr>
        <w:tcBorders>
          <w:top w:val="single" w:sz="4" w:space="0" w:color="1DE1FF" w:themeColor="accent2" w:themeTint="99"/>
        </w:tcBorders>
      </w:tcPr>
    </w:tblStylePr>
    <w:tblStylePr w:type="firstCol">
      <w:rPr>
        <w:b/>
        <w:bCs/>
      </w:rPr>
    </w:tblStylePr>
    <w:tblStylePr w:type="lastCol">
      <w:rPr>
        <w:b/>
        <w:bCs/>
      </w:rPr>
    </w:tblStylePr>
    <w:tblStylePr w:type="band1Vert">
      <w:tblPr/>
      <w:tcPr>
        <w:shd w:val="clear" w:color="auto" w:fill="B3F5FF" w:themeFill="accent2" w:themeFillTint="33"/>
      </w:tcPr>
    </w:tblStylePr>
    <w:tblStylePr w:type="band1Horz">
      <w:tblPr/>
      <w:tcPr>
        <w:shd w:val="clear" w:color="auto" w:fill="B3F5FF" w:themeFill="accent2" w:themeFillTint="33"/>
      </w:tcPr>
    </w:tblStylePr>
  </w:style>
  <w:style w:type="table" w:styleId="ListTable1Light-Accent3">
    <w:name w:val="List Table 1 Light Accent 3"/>
    <w:basedOn w:val="TableNormal"/>
    <w:uiPriority w:val="46"/>
    <w:semiHidden/>
    <w:rsid w:val="00E45C9C"/>
    <w:pPr>
      <w:spacing w:after="0" w:line="240" w:lineRule="auto"/>
    </w:pPr>
    <w:tblPr>
      <w:tblStyleRowBandSize w:val="1"/>
      <w:tblStyleColBandSize w:val="1"/>
    </w:tblPr>
    <w:tblStylePr w:type="firstRow">
      <w:rPr>
        <w:b/>
        <w:bCs/>
      </w:rPr>
      <w:tblPr/>
      <w:tcPr>
        <w:tcBorders>
          <w:bottom w:val="single" w:sz="4" w:space="0" w:color="9CD4F3" w:themeColor="accent3" w:themeTint="99"/>
        </w:tcBorders>
      </w:tcPr>
    </w:tblStylePr>
    <w:tblStylePr w:type="lastRow">
      <w:rPr>
        <w:b/>
        <w:bCs/>
      </w:rPr>
      <w:tblPr/>
      <w:tcPr>
        <w:tcBorders>
          <w:top w:val="single" w:sz="4" w:space="0" w:color="9CD4F3" w:themeColor="accent3" w:themeTint="99"/>
        </w:tcBorders>
      </w:tcPr>
    </w:tblStylePr>
    <w:tblStylePr w:type="firstCol">
      <w:rPr>
        <w:b/>
        <w:bCs/>
      </w:rPr>
    </w:tblStylePr>
    <w:tblStylePr w:type="lastCol">
      <w:rPr>
        <w:b/>
        <w:bCs/>
      </w:rPr>
    </w:tblStylePr>
    <w:tblStylePr w:type="band1Vert">
      <w:tblPr/>
      <w:tcPr>
        <w:shd w:val="clear" w:color="auto" w:fill="DEF0FB" w:themeFill="accent3" w:themeFillTint="33"/>
      </w:tcPr>
    </w:tblStylePr>
    <w:tblStylePr w:type="band1Horz">
      <w:tblPr/>
      <w:tcPr>
        <w:shd w:val="clear" w:color="auto" w:fill="DEF0FB" w:themeFill="accent3" w:themeFillTint="33"/>
      </w:tcPr>
    </w:tblStylePr>
  </w:style>
  <w:style w:type="table" w:styleId="ListTable1Light-Accent4">
    <w:name w:val="List Table 1 Light Accent 4"/>
    <w:basedOn w:val="TableNormal"/>
    <w:uiPriority w:val="46"/>
    <w:semiHidden/>
    <w:rsid w:val="00E45C9C"/>
    <w:pPr>
      <w:spacing w:after="0" w:line="240" w:lineRule="auto"/>
    </w:pPr>
    <w:tblPr>
      <w:tblStyleRowBandSize w:val="1"/>
      <w:tblStyleColBandSize w:val="1"/>
    </w:tblPr>
    <w:tblStylePr w:type="firstRow">
      <w:rPr>
        <w:b/>
        <w:bCs/>
      </w:rPr>
      <w:tblPr/>
      <w:tcPr>
        <w:tcBorders>
          <w:bottom w:val="single" w:sz="4" w:space="0" w:color="2793FF" w:themeColor="accent4" w:themeTint="99"/>
        </w:tcBorders>
      </w:tcPr>
    </w:tblStylePr>
    <w:tblStylePr w:type="lastRow">
      <w:rPr>
        <w:b/>
        <w:bCs/>
      </w:rPr>
      <w:tblPr/>
      <w:tcPr>
        <w:tcBorders>
          <w:top w:val="single" w:sz="4" w:space="0" w:color="2793FF" w:themeColor="accent4" w:themeTint="99"/>
        </w:tcBorders>
      </w:tcPr>
    </w:tblStylePr>
    <w:tblStylePr w:type="firstCol">
      <w:rPr>
        <w:b/>
        <w:bCs/>
      </w:rPr>
    </w:tblStylePr>
    <w:tblStylePr w:type="lastCol">
      <w:rPr>
        <w:b/>
        <w:bCs/>
      </w:rPr>
    </w:tblStylePr>
    <w:tblStylePr w:type="band1Vert">
      <w:tblPr/>
      <w:tcPr>
        <w:shd w:val="clear" w:color="auto" w:fill="B7DBFF" w:themeFill="accent4" w:themeFillTint="33"/>
      </w:tcPr>
    </w:tblStylePr>
    <w:tblStylePr w:type="band1Horz">
      <w:tblPr/>
      <w:tcPr>
        <w:shd w:val="clear" w:color="auto" w:fill="B7DBFF" w:themeFill="accent4" w:themeFillTint="33"/>
      </w:tcPr>
    </w:tblStylePr>
  </w:style>
  <w:style w:type="table" w:styleId="ListTable1Light-Accent5">
    <w:name w:val="List Table 1 Light Accent 5"/>
    <w:basedOn w:val="TableNormal"/>
    <w:uiPriority w:val="46"/>
    <w:semiHidden/>
    <w:rsid w:val="00E45C9C"/>
    <w:pPr>
      <w:spacing w:after="0" w:line="240" w:lineRule="auto"/>
    </w:pPr>
    <w:tblPr>
      <w:tblStyleRowBandSize w:val="1"/>
      <w:tblStyleColBandSize w:val="1"/>
    </w:tblPr>
    <w:tblStylePr w:type="firstRow">
      <w:rPr>
        <w:b/>
        <w:bCs/>
      </w:rPr>
      <w:tblPr/>
      <w:tcPr>
        <w:tcBorders>
          <w:bottom w:val="single" w:sz="4" w:space="0" w:color="9CCCA1" w:themeColor="accent5" w:themeTint="99"/>
        </w:tcBorders>
      </w:tcPr>
    </w:tblStylePr>
    <w:tblStylePr w:type="lastRow">
      <w:rPr>
        <w:b/>
        <w:bCs/>
      </w:rPr>
      <w:tblPr/>
      <w:tcPr>
        <w:tcBorders>
          <w:top w:val="single" w:sz="4" w:space="0" w:color="9CCCA1" w:themeColor="accent5" w:themeTint="99"/>
        </w:tcBorders>
      </w:tcPr>
    </w:tblStylePr>
    <w:tblStylePr w:type="firstCol">
      <w:rPr>
        <w:b/>
        <w:bCs/>
      </w:rPr>
    </w:tblStylePr>
    <w:tblStylePr w:type="lastCol">
      <w:rPr>
        <w:b/>
        <w:bCs/>
      </w:rPr>
    </w:tblStylePr>
    <w:tblStylePr w:type="band1Vert">
      <w:tblPr/>
      <w:tcPr>
        <w:shd w:val="clear" w:color="auto" w:fill="DEEEDF" w:themeFill="accent5" w:themeFillTint="33"/>
      </w:tcPr>
    </w:tblStylePr>
    <w:tblStylePr w:type="band1Horz">
      <w:tblPr/>
      <w:tcPr>
        <w:shd w:val="clear" w:color="auto" w:fill="DEEEDF" w:themeFill="accent5" w:themeFillTint="33"/>
      </w:tcPr>
    </w:tblStylePr>
  </w:style>
  <w:style w:type="table" w:styleId="ListTable1Light-Accent6">
    <w:name w:val="List Table 1 Light Accent 6"/>
    <w:basedOn w:val="TableNormal"/>
    <w:uiPriority w:val="46"/>
    <w:semiHidden/>
    <w:rsid w:val="00E45C9C"/>
    <w:pPr>
      <w:spacing w:after="0" w:line="240" w:lineRule="auto"/>
    </w:pPr>
    <w:tblPr>
      <w:tblStyleRowBandSize w:val="1"/>
      <w:tblStyleColBandSize w:val="1"/>
    </w:tblPr>
    <w:tblStylePr w:type="firstRow">
      <w:rPr>
        <w:b/>
        <w:bCs/>
      </w:rPr>
      <w:tblPr/>
      <w:tcPr>
        <w:tcBorders>
          <w:bottom w:val="single" w:sz="4" w:space="0" w:color="F0A28A" w:themeColor="accent6" w:themeTint="99"/>
        </w:tcBorders>
      </w:tcPr>
    </w:tblStylePr>
    <w:tblStylePr w:type="lastRow">
      <w:rPr>
        <w:b/>
        <w:bCs/>
      </w:rPr>
      <w:tblPr/>
      <w:tcPr>
        <w:tcBorders>
          <w:top w:val="single" w:sz="4" w:space="0" w:color="F0A28A" w:themeColor="accent6" w:themeTint="99"/>
        </w:tcBorders>
      </w:tcPr>
    </w:tblStylePr>
    <w:tblStylePr w:type="firstCol">
      <w:rPr>
        <w:b/>
        <w:bCs/>
      </w:rPr>
    </w:tblStylePr>
    <w:tblStylePr w:type="lastCol">
      <w:rPr>
        <w:b/>
        <w:bCs/>
      </w:rPr>
    </w:tblStylePr>
    <w:tblStylePr w:type="band1Vert">
      <w:tblPr/>
      <w:tcPr>
        <w:shd w:val="clear" w:color="auto" w:fill="FAE0D8" w:themeFill="accent6" w:themeFillTint="33"/>
      </w:tcPr>
    </w:tblStylePr>
    <w:tblStylePr w:type="band1Horz">
      <w:tblPr/>
      <w:tcPr>
        <w:shd w:val="clear" w:color="auto" w:fill="FAE0D8" w:themeFill="accent6" w:themeFillTint="33"/>
      </w:tcPr>
    </w:tblStylePr>
  </w:style>
  <w:style w:type="table" w:styleId="ListTable2">
    <w:name w:val="List Table 2"/>
    <w:basedOn w:val="TableNormal"/>
    <w:uiPriority w:val="47"/>
    <w:semiHidden/>
    <w:rsid w:val="00E45C9C"/>
    <w:pPr>
      <w:spacing w:after="0" w:line="240" w:lineRule="auto"/>
    </w:pPr>
    <w:tblPr>
      <w:tblStyleRowBandSize w:val="1"/>
      <w:tblStyleColBandSize w:val="1"/>
      <w:tblBorders>
        <w:top w:val="single" w:sz="4" w:space="0" w:color="666666" w:themeColor="text1" w:themeTint="99"/>
        <w:bottom w:val="single" w:sz="4" w:space="0" w:color="666666" w:themeColor="text1" w:themeTint="99"/>
        <w:insideH w:val="single" w:sz="4" w:space="0" w:color="666666" w:themeColor="text1"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ListTable2-Accent1">
    <w:name w:val="List Table 2 Accent 1"/>
    <w:basedOn w:val="TableNormal"/>
    <w:uiPriority w:val="47"/>
    <w:semiHidden/>
    <w:rsid w:val="00E45C9C"/>
    <w:pPr>
      <w:spacing w:after="0" w:line="240" w:lineRule="auto"/>
    </w:pPr>
    <w:tblPr>
      <w:tblStyleRowBandSize w:val="1"/>
      <w:tblStyleColBandSize w:val="1"/>
      <w:tblBorders>
        <w:top w:val="single" w:sz="4" w:space="0" w:color="607F95" w:themeColor="accent1" w:themeTint="99"/>
        <w:bottom w:val="single" w:sz="4" w:space="0" w:color="607F95" w:themeColor="accent1" w:themeTint="99"/>
        <w:insideH w:val="single" w:sz="4" w:space="0" w:color="607F95" w:themeColor="accent1"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C9D4DC" w:themeFill="accent1" w:themeFillTint="33"/>
      </w:tcPr>
    </w:tblStylePr>
    <w:tblStylePr w:type="band1Horz">
      <w:tblPr/>
      <w:tcPr>
        <w:shd w:val="clear" w:color="auto" w:fill="C9D4DC" w:themeFill="accent1" w:themeFillTint="33"/>
      </w:tcPr>
    </w:tblStylePr>
  </w:style>
  <w:style w:type="table" w:styleId="ListTable2-Accent2">
    <w:name w:val="List Table 2 Accent 2"/>
    <w:basedOn w:val="TableNormal"/>
    <w:uiPriority w:val="47"/>
    <w:semiHidden/>
    <w:rsid w:val="00E45C9C"/>
    <w:pPr>
      <w:spacing w:after="0" w:line="240" w:lineRule="auto"/>
    </w:pPr>
    <w:tblPr>
      <w:tblStyleRowBandSize w:val="1"/>
      <w:tblStyleColBandSize w:val="1"/>
      <w:tblBorders>
        <w:top w:val="single" w:sz="4" w:space="0" w:color="1DE1FF" w:themeColor="accent2" w:themeTint="99"/>
        <w:bottom w:val="single" w:sz="4" w:space="0" w:color="1DE1FF" w:themeColor="accent2" w:themeTint="99"/>
        <w:insideH w:val="single" w:sz="4" w:space="0" w:color="1DE1FF" w:themeColor="accent2"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B3F5FF" w:themeFill="accent2" w:themeFillTint="33"/>
      </w:tcPr>
    </w:tblStylePr>
    <w:tblStylePr w:type="band1Horz">
      <w:tblPr/>
      <w:tcPr>
        <w:shd w:val="clear" w:color="auto" w:fill="B3F5FF" w:themeFill="accent2" w:themeFillTint="33"/>
      </w:tcPr>
    </w:tblStylePr>
  </w:style>
  <w:style w:type="table" w:styleId="ListTable2-Accent3">
    <w:name w:val="List Table 2 Accent 3"/>
    <w:basedOn w:val="TableNormal"/>
    <w:uiPriority w:val="47"/>
    <w:semiHidden/>
    <w:rsid w:val="00E45C9C"/>
    <w:pPr>
      <w:spacing w:after="0" w:line="240" w:lineRule="auto"/>
    </w:pPr>
    <w:tblPr>
      <w:tblStyleRowBandSize w:val="1"/>
      <w:tblStyleColBandSize w:val="1"/>
      <w:tblBorders>
        <w:top w:val="single" w:sz="4" w:space="0" w:color="9CD4F3" w:themeColor="accent3" w:themeTint="99"/>
        <w:bottom w:val="single" w:sz="4" w:space="0" w:color="9CD4F3" w:themeColor="accent3" w:themeTint="99"/>
        <w:insideH w:val="single" w:sz="4" w:space="0" w:color="9CD4F3" w:themeColor="accent3"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DEF0FB" w:themeFill="accent3" w:themeFillTint="33"/>
      </w:tcPr>
    </w:tblStylePr>
    <w:tblStylePr w:type="band1Horz">
      <w:tblPr/>
      <w:tcPr>
        <w:shd w:val="clear" w:color="auto" w:fill="DEF0FB" w:themeFill="accent3" w:themeFillTint="33"/>
      </w:tcPr>
    </w:tblStylePr>
  </w:style>
  <w:style w:type="table" w:styleId="ListTable2-Accent4">
    <w:name w:val="List Table 2 Accent 4"/>
    <w:basedOn w:val="TableNormal"/>
    <w:uiPriority w:val="47"/>
    <w:semiHidden/>
    <w:rsid w:val="00E45C9C"/>
    <w:pPr>
      <w:spacing w:after="0" w:line="240" w:lineRule="auto"/>
    </w:pPr>
    <w:tblPr>
      <w:tblStyleRowBandSize w:val="1"/>
      <w:tblStyleColBandSize w:val="1"/>
      <w:tblBorders>
        <w:top w:val="single" w:sz="4" w:space="0" w:color="2793FF" w:themeColor="accent4" w:themeTint="99"/>
        <w:bottom w:val="single" w:sz="4" w:space="0" w:color="2793FF" w:themeColor="accent4" w:themeTint="99"/>
        <w:insideH w:val="single" w:sz="4" w:space="0" w:color="2793FF" w:themeColor="accent4"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B7DBFF" w:themeFill="accent4" w:themeFillTint="33"/>
      </w:tcPr>
    </w:tblStylePr>
    <w:tblStylePr w:type="band1Horz">
      <w:tblPr/>
      <w:tcPr>
        <w:shd w:val="clear" w:color="auto" w:fill="B7DBFF" w:themeFill="accent4" w:themeFillTint="33"/>
      </w:tcPr>
    </w:tblStylePr>
  </w:style>
  <w:style w:type="table" w:styleId="ListTable2-Accent5">
    <w:name w:val="List Table 2 Accent 5"/>
    <w:basedOn w:val="TableNormal"/>
    <w:uiPriority w:val="47"/>
    <w:semiHidden/>
    <w:rsid w:val="00E45C9C"/>
    <w:pPr>
      <w:spacing w:after="0" w:line="240" w:lineRule="auto"/>
    </w:pPr>
    <w:tblPr>
      <w:tblStyleRowBandSize w:val="1"/>
      <w:tblStyleColBandSize w:val="1"/>
      <w:tblBorders>
        <w:top w:val="single" w:sz="4" w:space="0" w:color="9CCCA1" w:themeColor="accent5" w:themeTint="99"/>
        <w:bottom w:val="single" w:sz="4" w:space="0" w:color="9CCCA1" w:themeColor="accent5" w:themeTint="99"/>
        <w:insideH w:val="single" w:sz="4" w:space="0" w:color="9CCCA1" w:themeColor="accent5"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DEEEDF" w:themeFill="accent5" w:themeFillTint="33"/>
      </w:tcPr>
    </w:tblStylePr>
    <w:tblStylePr w:type="band1Horz">
      <w:tblPr/>
      <w:tcPr>
        <w:shd w:val="clear" w:color="auto" w:fill="DEEEDF" w:themeFill="accent5" w:themeFillTint="33"/>
      </w:tcPr>
    </w:tblStylePr>
  </w:style>
  <w:style w:type="table" w:styleId="ListTable2-Accent6">
    <w:name w:val="List Table 2 Accent 6"/>
    <w:basedOn w:val="TableNormal"/>
    <w:uiPriority w:val="47"/>
    <w:semiHidden/>
    <w:rsid w:val="00E45C9C"/>
    <w:pPr>
      <w:spacing w:after="0" w:line="240" w:lineRule="auto"/>
    </w:pPr>
    <w:tblPr>
      <w:tblStyleRowBandSize w:val="1"/>
      <w:tblStyleColBandSize w:val="1"/>
      <w:tblBorders>
        <w:top w:val="single" w:sz="4" w:space="0" w:color="F0A28A" w:themeColor="accent6" w:themeTint="99"/>
        <w:bottom w:val="single" w:sz="4" w:space="0" w:color="F0A28A" w:themeColor="accent6" w:themeTint="99"/>
        <w:insideH w:val="single" w:sz="4" w:space="0" w:color="F0A28A" w:themeColor="accent6"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AE0D8" w:themeFill="accent6" w:themeFillTint="33"/>
      </w:tcPr>
    </w:tblStylePr>
    <w:tblStylePr w:type="band1Horz">
      <w:tblPr/>
      <w:tcPr>
        <w:shd w:val="clear" w:color="auto" w:fill="FAE0D8" w:themeFill="accent6" w:themeFillTint="33"/>
      </w:tcPr>
    </w:tblStylePr>
  </w:style>
  <w:style w:type="table" w:styleId="ListTable3">
    <w:name w:val="List Table 3"/>
    <w:basedOn w:val="TableNormal"/>
    <w:uiPriority w:val="48"/>
    <w:semiHidden/>
    <w:rsid w:val="00E45C9C"/>
    <w:pPr>
      <w:spacing w:after="0" w:line="240" w:lineRule="auto"/>
    </w:pPr>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tblBorders>
    </w:tblPr>
    <w:tblStylePr w:type="firstRow">
      <w:rPr>
        <w:b/>
        <w:bCs/>
        <w:color w:val="FFFFFF" w:themeColor="background1"/>
      </w:rPr>
      <w:tblPr/>
      <w:tcPr>
        <w:shd w:val="clear" w:color="auto" w:fill="000000" w:themeFill="text1"/>
      </w:tcPr>
    </w:tblStylePr>
    <w:tblStylePr w:type="lastRow">
      <w:rPr>
        <w:b/>
        <w:bCs/>
      </w:rPr>
      <w:tblPr/>
      <w:tcPr>
        <w:tcBorders>
          <w:top w:val="double" w:sz="4" w:space="0" w:color="000000" w:themeColor="tex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000000" w:themeColor="text1"/>
          <w:right w:val="single" w:sz="4" w:space="0" w:color="000000" w:themeColor="text1"/>
        </w:tcBorders>
      </w:tcPr>
    </w:tblStylePr>
    <w:tblStylePr w:type="band1Horz">
      <w:tblPr/>
      <w:tcPr>
        <w:tcBorders>
          <w:top w:val="single" w:sz="4" w:space="0" w:color="000000" w:themeColor="text1"/>
          <w:bottom w:val="single" w:sz="4" w:space="0" w:color="000000" w:themeColor="tex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000000" w:themeColor="text1"/>
          <w:left w:val="nil"/>
        </w:tcBorders>
      </w:tcPr>
    </w:tblStylePr>
    <w:tblStylePr w:type="swCell">
      <w:tblPr/>
      <w:tcPr>
        <w:tcBorders>
          <w:top w:val="double" w:sz="4" w:space="0" w:color="000000" w:themeColor="text1"/>
          <w:right w:val="nil"/>
        </w:tcBorders>
      </w:tcPr>
    </w:tblStylePr>
  </w:style>
  <w:style w:type="table" w:styleId="ListTable3-Accent1">
    <w:name w:val="List Table 3 Accent 1"/>
    <w:basedOn w:val="TableNormal"/>
    <w:uiPriority w:val="48"/>
    <w:semiHidden/>
    <w:rsid w:val="00E45C9C"/>
    <w:pPr>
      <w:spacing w:after="0" w:line="240" w:lineRule="auto"/>
    </w:pPr>
    <w:tblPr>
      <w:tblStyleRowBandSize w:val="1"/>
      <w:tblStyleColBandSize w:val="1"/>
      <w:tblBorders>
        <w:top w:val="single" w:sz="4" w:space="0" w:color="1B242A" w:themeColor="accent1"/>
        <w:left w:val="single" w:sz="4" w:space="0" w:color="1B242A" w:themeColor="accent1"/>
        <w:bottom w:val="single" w:sz="4" w:space="0" w:color="1B242A" w:themeColor="accent1"/>
        <w:right w:val="single" w:sz="4" w:space="0" w:color="1B242A" w:themeColor="accent1"/>
      </w:tblBorders>
    </w:tblPr>
    <w:tblStylePr w:type="firstRow">
      <w:rPr>
        <w:b/>
        <w:bCs/>
        <w:color w:val="FFFFFF" w:themeColor="background1"/>
      </w:rPr>
      <w:tblPr/>
      <w:tcPr>
        <w:shd w:val="clear" w:color="auto" w:fill="1B242A" w:themeFill="accent1"/>
      </w:tcPr>
    </w:tblStylePr>
    <w:tblStylePr w:type="lastRow">
      <w:rPr>
        <w:b/>
        <w:bCs/>
      </w:rPr>
      <w:tblPr/>
      <w:tcPr>
        <w:tcBorders>
          <w:top w:val="double" w:sz="4" w:space="0" w:color="1B242A" w:themeColor="accen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1B242A" w:themeColor="accent1"/>
          <w:right w:val="single" w:sz="4" w:space="0" w:color="1B242A" w:themeColor="accent1"/>
        </w:tcBorders>
      </w:tcPr>
    </w:tblStylePr>
    <w:tblStylePr w:type="band1Horz">
      <w:tblPr/>
      <w:tcPr>
        <w:tcBorders>
          <w:top w:val="single" w:sz="4" w:space="0" w:color="1B242A" w:themeColor="accent1"/>
          <w:bottom w:val="single" w:sz="4" w:space="0" w:color="1B242A" w:themeColor="accen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1B242A" w:themeColor="accent1"/>
          <w:left w:val="nil"/>
        </w:tcBorders>
      </w:tcPr>
    </w:tblStylePr>
    <w:tblStylePr w:type="swCell">
      <w:tblPr/>
      <w:tcPr>
        <w:tcBorders>
          <w:top w:val="double" w:sz="4" w:space="0" w:color="1B242A" w:themeColor="accent1"/>
          <w:right w:val="nil"/>
        </w:tcBorders>
      </w:tcPr>
    </w:tblStylePr>
  </w:style>
  <w:style w:type="table" w:styleId="ListTable3-Accent2">
    <w:name w:val="List Table 3 Accent 2"/>
    <w:basedOn w:val="TableNormal"/>
    <w:uiPriority w:val="48"/>
    <w:semiHidden/>
    <w:rsid w:val="00E45C9C"/>
    <w:pPr>
      <w:spacing w:after="0" w:line="240" w:lineRule="auto"/>
    </w:pPr>
    <w:tblPr>
      <w:tblStyleRowBandSize w:val="1"/>
      <w:tblStyleColBandSize w:val="1"/>
      <w:tblBorders>
        <w:top w:val="single" w:sz="4" w:space="0" w:color="007586" w:themeColor="accent2"/>
        <w:left w:val="single" w:sz="4" w:space="0" w:color="007586" w:themeColor="accent2"/>
        <w:bottom w:val="single" w:sz="4" w:space="0" w:color="007586" w:themeColor="accent2"/>
        <w:right w:val="single" w:sz="4" w:space="0" w:color="007586" w:themeColor="accent2"/>
      </w:tblBorders>
    </w:tblPr>
    <w:tblStylePr w:type="firstRow">
      <w:rPr>
        <w:b/>
        <w:bCs/>
        <w:color w:val="FFFFFF" w:themeColor="background1"/>
      </w:rPr>
      <w:tblPr/>
      <w:tcPr>
        <w:shd w:val="clear" w:color="auto" w:fill="007586" w:themeFill="accent2"/>
      </w:tcPr>
    </w:tblStylePr>
    <w:tblStylePr w:type="lastRow">
      <w:rPr>
        <w:b/>
        <w:bCs/>
      </w:rPr>
      <w:tblPr/>
      <w:tcPr>
        <w:tcBorders>
          <w:top w:val="double" w:sz="4" w:space="0" w:color="007586" w:themeColor="accent2"/>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007586" w:themeColor="accent2"/>
          <w:right w:val="single" w:sz="4" w:space="0" w:color="007586" w:themeColor="accent2"/>
        </w:tcBorders>
      </w:tcPr>
    </w:tblStylePr>
    <w:tblStylePr w:type="band1Horz">
      <w:tblPr/>
      <w:tcPr>
        <w:tcBorders>
          <w:top w:val="single" w:sz="4" w:space="0" w:color="007586" w:themeColor="accent2"/>
          <w:bottom w:val="single" w:sz="4" w:space="0" w:color="007586" w:themeColor="accent2"/>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007586" w:themeColor="accent2"/>
          <w:left w:val="nil"/>
        </w:tcBorders>
      </w:tcPr>
    </w:tblStylePr>
    <w:tblStylePr w:type="swCell">
      <w:tblPr/>
      <w:tcPr>
        <w:tcBorders>
          <w:top w:val="double" w:sz="4" w:space="0" w:color="007586" w:themeColor="accent2"/>
          <w:right w:val="nil"/>
        </w:tcBorders>
      </w:tcPr>
    </w:tblStylePr>
  </w:style>
  <w:style w:type="table" w:styleId="ListTable3-Accent3">
    <w:name w:val="List Table 3 Accent 3"/>
    <w:basedOn w:val="TableNormal"/>
    <w:uiPriority w:val="48"/>
    <w:semiHidden/>
    <w:rsid w:val="00E45C9C"/>
    <w:pPr>
      <w:spacing w:after="0" w:line="240" w:lineRule="auto"/>
    </w:pPr>
    <w:tblPr>
      <w:tblStyleRowBandSize w:val="1"/>
      <w:tblStyleColBandSize w:val="1"/>
      <w:tblBorders>
        <w:top w:val="single" w:sz="4" w:space="0" w:color="5AB9EB" w:themeColor="accent3"/>
        <w:left w:val="single" w:sz="4" w:space="0" w:color="5AB9EB" w:themeColor="accent3"/>
        <w:bottom w:val="single" w:sz="4" w:space="0" w:color="5AB9EB" w:themeColor="accent3"/>
        <w:right w:val="single" w:sz="4" w:space="0" w:color="5AB9EB" w:themeColor="accent3"/>
      </w:tblBorders>
    </w:tblPr>
    <w:tblStylePr w:type="firstRow">
      <w:rPr>
        <w:b/>
        <w:bCs/>
        <w:color w:val="FFFFFF" w:themeColor="background1"/>
      </w:rPr>
      <w:tblPr/>
      <w:tcPr>
        <w:shd w:val="clear" w:color="auto" w:fill="5AB9EB" w:themeFill="accent3"/>
      </w:tcPr>
    </w:tblStylePr>
    <w:tblStylePr w:type="lastRow">
      <w:rPr>
        <w:b/>
        <w:bCs/>
      </w:rPr>
      <w:tblPr/>
      <w:tcPr>
        <w:tcBorders>
          <w:top w:val="double" w:sz="4" w:space="0" w:color="5AB9EB" w:themeColor="accent3"/>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AB9EB" w:themeColor="accent3"/>
          <w:right w:val="single" w:sz="4" w:space="0" w:color="5AB9EB" w:themeColor="accent3"/>
        </w:tcBorders>
      </w:tcPr>
    </w:tblStylePr>
    <w:tblStylePr w:type="band1Horz">
      <w:tblPr/>
      <w:tcPr>
        <w:tcBorders>
          <w:top w:val="single" w:sz="4" w:space="0" w:color="5AB9EB" w:themeColor="accent3"/>
          <w:bottom w:val="single" w:sz="4" w:space="0" w:color="5AB9EB" w:themeColor="accent3"/>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AB9EB" w:themeColor="accent3"/>
          <w:left w:val="nil"/>
        </w:tcBorders>
      </w:tcPr>
    </w:tblStylePr>
    <w:tblStylePr w:type="swCell">
      <w:tblPr/>
      <w:tcPr>
        <w:tcBorders>
          <w:top w:val="double" w:sz="4" w:space="0" w:color="5AB9EB" w:themeColor="accent3"/>
          <w:right w:val="nil"/>
        </w:tcBorders>
      </w:tcPr>
    </w:tblStylePr>
  </w:style>
  <w:style w:type="table" w:styleId="ListTable3-Accent4">
    <w:name w:val="List Table 3 Accent 4"/>
    <w:basedOn w:val="TableNormal"/>
    <w:uiPriority w:val="48"/>
    <w:semiHidden/>
    <w:rsid w:val="00E45C9C"/>
    <w:pPr>
      <w:spacing w:after="0" w:line="240" w:lineRule="auto"/>
    </w:pPr>
    <w:tblPr>
      <w:tblStyleRowBandSize w:val="1"/>
      <w:tblStyleColBandSize w:val="1"/>
      <w:tblBorders>
        <w:top w:val="single" w:sz="4" w:space="0" w:color="004C97" w:themeColor="accent4"/>
        <w:left w:val="single" w:sz="4" w:space="0" w:color="004C97" w:themeColor="accent4"/>
        <w:bottom w:val="single" w:sz="4" w:space="0" w:color="004C97" w:themeColor="accent4"/>
        <w:right w:val="single" w:sz="4" w:space="0" w:color="004C97" w:themeColor="accent4"/>
      </w:tblBorders>
    </w:tblPr>
    <w:tblStylePr w:type="firstRow">
      <w:rPr>
        <w:b/>
        <w:bCs/>
        <w:color w:val="FFFFFF" w:themeColor="background1"/>
      </w:rPr>
      <w:tblPr/>
      <w:tcPr>
        <w:shd w:val="clear" w:color="auto" w:fill="004C97" w:themeFill="accent4"/>
      </w:tcPr>
    </w:tblStylePr>
    <w:tblStylePr w:type="lastRow">
      <w:rPr>
        <w:b/>
        <w:bCs/>
      </w:rPr>
      <w:tblPr/>
      <w:tcPr>
        <w:tcBorders>
          <w:top w:val="double" w:sz="4" w:space="0" w:color="004C97" w:themeColor="accent4"/>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004C97" w:themeColor="accent4"/>
          <w:right w:val="single" w:sz="4" w:space="0" w:color="004C97" w:themeColor="accent4"/>
        </w:tcBorders>
      </w:tcPr>
    </w:tblStylePr>
    <w:tblStylePr w:type="band1Horz">
      <w:tblPr/>
      <w:tcPr>
        <w:tcBorders>
          <w:top w:val="single" w:sz="4" w:space="0" w:color="004C97" w:themeColor="accent4"/>
          <w:bottom w:val="single" w:sz="4" w:space="0" w:color="004C97" w:themeColor="accent4"/>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004C97" w:themeColor="accent4"/>
          <w:left w:val="nil"/>
        </w:tcBorders>
      </w:tcPr>
    </w:tblStylePr>
    <w:tblStylePr w:type="swCell">
      <w:tblPr/>
      <w:tcPr>
        <w:tcBorders>
          <w:top w:val="double" w:sz="4" w:space="0" w:color="004C97" w:themeColor="accent4"/>
          <w:right w:val="nil"/>
        </w:tcBorders>
      </w:tcPr>
    </w:tblStylePr>
  </w:style>
  <w:style w:type="table" w:styleId="ListTable3-Accent5">
    <w:name w:val="List Table 3 Accent 5"/>
    <w:basedOn w:val="TableNormal"/>
    <w:uiPriority w:val="48"/>
    <w:semiHidden/>
    <w:rsid w:val="00E45C9C"/>
    <w:pPr>
      <w:spacing w:after="0" w:line="240" w:lineRule="auto"/>
    </w:pPr>
    <w:tblPr>
      <w:tblStyleRowBandSize w:val="1"/>
      <w:tblStyleColBandSize w:val="1"/>
      <w:tblBorders>
        <w:top w:val="single" w:sz="4" w:space="0" w:color="5AAA64" w:themeColor="accent5"/>
        <w:left w:val="single" w:sz="4" w:space="0" w:color="5AAA64" w:themeColor="accent5"/>
        <w:bottom w:val="single" w:sz="4" w:space="0" w:color="5AAA64" w:themeColor="accent5"/>
        <w:right w:val="single" w:sz="4" w:space="0" w:color="5AAA64" w:themeColor="accent5"/>
      </w:tblBorders>
    </w:tblPr>
    <w:tblStylePr w:type="firstRow">
      <w:rPr>
        <w:b/>
        <w:bCs/>
        <w:color w:val="FFFFFF" w:themeColor="background1"/>
      </w:rPr>
      <w:tblPr/>
      <w:tcPr>
        <w:shd w:val="clear" w:color="auto" w:fill="5AAA64" w:themeFill="accent5"/>
      </w:tcPr>
    </w:tblStylePr>
    <w:tblStylePr w:type="lastRow">
      <w:rPr>
        <w:b/>
        <w:bCs/>
      </w:rPr>
      <w:tblPr/>
      <w:tcPr>
        <w:tcBorders>
          <w:top w:val="double" w:sz="4" w:space="0" w:color="5AAA64"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AAA64" w:themeColor="accent5"/>
          <w:right w:val="single" w:sz="4" w:space="0" w:color="5AAA64" w:themeColor="accent5"/>
        </w:tcBorders>
      </w:tcPr>
    </w:tblStylePr>
    <w:tblStylePr w:type="band1Horz">
      <w:tblPr/>
      <w:tcPr>
        <w:tcBorders>
          <w:top w:val="single" w:sz="4" w:space="0" w:color="5AAA64" w:themeColor="accent5"/>
          <w:bottom w:val="single" w:sz="4" w:space="0" w:color="5AAA64"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AAA64" w:themeColor="accent5"/>
          <w:left w:val="nil"/>
        </w:tcBorders>
      </w:tcPr>
    </w:tblStylePr>
    <w:tblStylePr w:type="swCell">
      <w:tblPr/>
      <w:tcPr>
        <w:tcBorders>
          <w:top w:val="double" w:sz="4" w:space="0" w:color="5AAA64" w:themeColor="accent5"/>
          <w:right w:val="nil"/>
        </w:tcBorders>
      </w:tcPr>
    </w:tblStylePr>
  </w:style>
  <w:style w:type="table" w:styleId="ListTable3-Accent6">
    <w:name w:val="List Table 3 Accent 6"/>
    <w:basedOn w:val="TableNormal"/>
    <w:uiPriority w:val="48"/>
    <w:semiHidden/>
    <w:rsid w:val="00E45C9C"/>
    <w:pPr>
      <w:spacing w:after="0" w:line="240" w:lineRule="auto"/>
    </w:pPr>
    <w:tblPr>
      <w:tblStyleRowBandSize w:val="1"/>
      <w:tblStyleColBandSize w:val="1"/>
      <w:tblBorders>
        <w:top w:val="single" w:sz="4" w:space="0" w:color="E6643C" w:themeColor="accent6"/>
        <w:left w:val="single" w:sz="4" w:space="0" w:color="E6643C" w:themeColor="accent6"/>
        <w:bottom w:val="single" w:sz="4" w:space="0" w:color="E6643C" w:themeColor="accent6"/>
        <w:right w:val="single" w:sz="4" w:space="0" w:color="E6643C" w:themeColor="accent6"/>
      </w:tblBorders>
    </w:tblPr>
    <w:tblStylePr w:type="firstRow">
      <w:rPr>
        <w:b/>
        <w:bCs/>
        <w:color w:val="FFFFFF" w:themeColor="background1"/>
      </w:rPr>
      <w:tblPr/>
      <w:tcPr>
        <w:shd w:val="clear" w:color="auto" w:fill="E6643C" w:themeFill="accent6"/>
      </w:tcPr>
    </w:tblStylePr>
    <w:tblStylePr w:type="lastRow">
      <w:rPr>
        <w:b/>
        <w:bCs/>
      </w:rPr>
      <w:tblPr/>
      <w:tcPr>
        <w:tcBorders>
          <w:top w:val="double" w:sz="4" w:space="0" w:color="E6643C" w:themeColor="accent6"/>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E6643C" w:themeColor="accent6"/>
          <w:right w:val="single" w:sz="4" w:space="0" w:color="E6643C" w:themeColor="accent6"/>
        </w:tcBorders>
      </w:tcPr>
    </w:tblStylePr>
    <w:tblStylePr w:type="band1Horz">
      <w:tblPr/>
      <w:tcPr>
        <w:tcBorders>
          <w:top w:val="single" w:sz="4" w:space="0" w:color="E6643C" w:themeColor="accent6"/>
          <w:bottom w:val="single" w:sz="4" w:space="0" w:color="E6643C" w:themeColor="accent6"/>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E6643C" w:themeColor="accent6"/>
          <w:left w:val="nil"/>
        </w:tcBorders>
      </w:tcPr>
    </w:tblStylePr>
    <w:tblStylePr w:type="swCell">
      <w:tblPr/>
      <w:tcPr>
        <w:tcBorders>
          <w:top w:val="double" w:sz="4" w:space="0" w:color="E6643C" w:themeColor="accent6"/>
          <w:right w:val="nil"/>
        </w:tcBorders>
      </w:tcPr>
    </w:tblStylePr>
  </w:style>
  <w:style w:type="table" w:styleId="ListTable4">
    <w:name w:val="List Table 4"/>
    <w:basedOn w:val="TableNormal"/>
    <w:uiPriority w:val="49"/>
    <w:semiHidden/>
    <w:rsid w:val="00E45C9C"/>
    <w:pPr>
      <w:spacing w:after="0" w:line="240" w:lineRule="auto"/>
    </w:p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tblBorders>
    </w:tblPr>
    <w:tblStylePr w:type="firstRow">
      <w:rPr>
        <w:b/>
        <w:bCs/>
        <w:color w:val="FFFFFF" w:themeColor="background1"/>
      </w:rPr>
      <w:tblPr/>
      <w:tcPr>
        <w:tcBorders>
          <w:top w:val="single" w:sz="4" w:space="0" w:color="000000" w:themeColor="text1"/>
          <w:left w:val="single" w:sz="4" w:space="0" w:color="000000" w:themeColor="text1"/>
          <w:bottom w:val="single" w:sz="4" w:space="0" w:color="000000" w:themeColor="text1"/>
          <w:right w:val="single" w:sz="4" w:space="0" w:color="000000" w:themeColor="text1"/>
          <w:insideH w:val="nil"/>
        </w:tcBorders>
        <w:shd w:val="clear" w:color="auto" w:fill="000000" w:themeFill="text1"/>
      </w:tcPr>
    </w:tblStylePr>
    <w:tblStylePr w:type="lastRow">
      <w:rPr>
        <w:b/>
        <w:bCs/>
      </w:rPr>
      <w:tblPr/>
      <w:tcPr>
        <w:tcBorders>
          <w:top w:val="doub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ListTable4-Accent1">
    <w:name w:val="List Table 4 Accent 1"/>
    <w:basedOn w:val="TableNormal"/>
    <w:uiPriority w:val="49"/>
    <w:semiHidden/>
    <w:rsid w:val="00E45C9C"/>
    <w:pPr>
      <w:spacing w:after="0" w:line="240" w:lineRule="auto"/>
    </w:pPr>
    <w:tblPr>
      <w:tblStyleRowBandSize w:val="1"/>
      <w:tblStyleColBandSize w:val="1"/>
      <w:tblBorders>
        <w:top w:val="single" w:sz="4" w:space="0" w:color="607F95" w:themeColor="accent1" w:themeTint="99"/>
        <w:left w:val="single" w:sz="4" w:space="0" w:color="607F95" w:themeColor="accent1" w:themeTint="99"/>
        <w:bottom w:val="single" w:sz="4" w:space="0" w:color="607F95" w:themeColor="accent1" w:themeTint="99"/>
        <w:right w:val="single" w:sz="4" w:space="0" w:color="607F95" w:themeColor="accent1" w:themeTint="99"/>
        <w:insideH w:val="single" w:sz="4" w:space="0" w:color="607F95" w:themeColor="accent1" w:themeTint="99"/>
      </w:tblBorders>
    </w:tblPr>
    <w:tblStylePr w:type="firstRow">
      <w:rPr>
        <w:b/>
        <w:bCs/>
        <w:color w:val="FFFFFF" w:themeColor="background1"/>
      </w:rPr>
      <w:tblPr/>
      <w:tcPr>
        <w:tcBorders>
          <w:top w:val="single" w:sz="4" w:space="0" w:color="1B242A" w:themeColor="accent1"/>
          <w:left w:val="single" w:sz="4" w:space="0" w:color="1B242A" w:themeColor="accent1"/>
          <w:bottom w:val="single" w:sz="4" w:space="0" w:color="1B242A" w:themeColor="accent1"/>
          <w:right w:val="single" w:sz="4" w:space="0" w:color="1B242A" w:themeColor="accent1"/>
          <w:insideH w:val="nil"/>
        </w:tcBorders>
        <w:shd w:val="clear" w:color="auto" w:fill="1B242A" w:themeFill="accent1"/>
      </w:tcPr>
    </w:tblStylePr>
    <w:tblStylePr w:type="lastRow">
      <w:rPr>
        <w:b/>
        <w:bCs/>
      </w:rPr>
      <w:tblPr/>
      <w:tcPr>
        <w:tcBorders>
          <w:top w:val="double" w:sz="4" w:space="0" w:color="607F95" w:themeColor="accent1" w:themeTint="99"/>
        </w:tcBorders>
      </w:tcPr>
    </w:tblStylePr>
    <w:tblStylePr w:type="firstCol">
      <w:rPr>
        <w:b/>
        <w:bCs/>
      </w:rPr>
    </w:tblStylePr>
    <w:tblStylePr w:type="lastCol">
      <w:rPr>
        <w:b/>
        <w:bCs/>
      </w:rPr>
    </w:tblStylePr>
    <w:tblStylePr w:type="band1Vert">
      <w:tblPr/>
      <w:tcPr>
        <w:shd w:val="clear" w:color="auto" w:fill="C9D4DC" w:themeFill="accent1" w:themeFillTint="33"/>
      </w:tcPr>
    </w:tblStylePr>
    <w:tblStylePr w:type="band1Horz">
      <w:tblPr/>
      <w:tcPr>
        <w:shd w:val="clear" w:color="auto" w:fill="C9D4DC" w:themeFill="accent1" w:themeFillTint="33"/>
      </w:tcPr>
    </w:tblStylePr>
  </w:style>
  <w:style w:type="table" w:styleId="ListTable4-Accent2">
    <w:name w:val="List Table 4 Accent 2"/>
    <w:basedOn w:val="TableNormal"/>
    <w:uiPriority w:val="49"/>
    <w:semiHidden/>
    <w:rsid w:val="00E45C9C"/>
    <w:pPr>
      <w:spacing w:after="0" w:line="240" w:lineRule="auto"/>
    </w:pPr>
    <w:tblPr>
      <w:tblStyleRowBandSize w:val="1"/>
      <w:tblStyleColBandSize w:val="1"/>
      <w:tblBorders>
        <w:top w:val="single" w:sz="4" w:space="0" w:color="1DE1FF" w:themeColor="accent2" w:themeTint="99"/>
        <w:left w:val="single" w:sz="4" w:space="0" w:color="1DE1FF" w:themeColor="accent2" w:themeTint="99"/>
        <w:bottom w:val="single" w:sz="4" w:space="0" w:color="1DE1FF" w:themeColor="accent2" w:themeTint="99"/>
        <w:right w:val="single" w:sz="4" w:space="0" w:color="1DE1FF" w:themeColor="accent2" w:themeTint="99"/>
        <w:insideH w:val="single" w:sz="4" w:space="0" w:color="1DE1FF" w:themeColor="accent2" w:themeTint="99"/>
      </w:tblBorders>
    </w:tblPr>
    <w:tblStylePr w:type="firstRow">
      <w:rPr>
        <w:b/>
        <w:bCs/>
        <w:color w:val="FFFFFF" w:themeColor="background1"/>
      </w:rPr>
      <w:tblPr/>
      <w:tcPr>
        <w:tcBorders>
          <w:top w:val="single" w:sz="4" w:space="0" w:color="007586" w:themeColor="accent2"/>
          <w:left w:val="single" w:sz="4" w:space="0" w:color="007586" w:themeColor="accent2"/>
          <w:bottom w:val="single" w:sz="4" w:space="0" w:color="007586" w:themeColor="accent2"/>
          <w:right w:val="single" w:sz="4" w:space="0" w:color="007586" w:themeColor="accent2"/>
          <w:insideH w:val="nil"/>
        </w:tcBorders>
        <w:shd w:val="clear" w:color="auto" w:fill="007586" w:themeFill="accent2"/>
      </w:tcPr>
    </w:tblStylePr>
    <w:tblStylePr w:type="lastRow">
      <w:rPr>
        <w:b/>
        <w:bCs/>
      </w:rPr>
      <w:tblPr/>
      <w:tcPr>
        <w:tcBorders>
          <w:top w:val="double" w:sz="4" w:space="0" w:color="1DE1FF" w:themeColor="accent2" w:themeTint="99"/>
        </w:tcBorders>
      </w:tcPr>
    </w:tblStylePr>
    <w:tblStylePr w:type="firstCol">
      <w:rPr>
        <w:b/>
        <w:bCs/>
      </w:rPr>
    </w:tblStylePr>
    <w:tblStylePr w:type="lastCol">
      <w:rPr>
        <w:b/>
        <w:bCs/>
      </w:rPr>
    </w:tblStylePr>
    <w:tblStylePr w:type="band1Vert">
      <w:tblPr/>
      <w:tcPr>
        <w:shd w:val="clear" w:color="auto" w:fill="B3F5FF" w:themeFill="accent2" w:themeFillTint="33"/>
      </w:tcPr>
    </w:tblStylePr>
    <w:tblStylePr w:type="band1Horz">
      <w:tblPr/>
      <w:tcPr>
        <w:shd w:val="clear" w:color="auto" w:fill="B3F5FF" w:themeFill="accent2" w:themeFillTint="33"/>
      </w:tcPr>
    </w:tblStylePr>
  </w:style>
  <w:style w:type="table" w:styleId="ListTable4-Accent3">
    <w:name w:val="List Table 4 Accent 3"/>
    <w:basedOn w:val="TableNormal"/>
    <w:uiPriority w:val="49"/>
    <w:semiHidden/>
    <w:rsid w:val="00E45C9C"/>
    <w:pPr>
      <w:spacing w:after="0" w:line="240" w:lineRule="auto"/>
    </w:pPr>
    <w:tblPr>
      <w:tblStyleRowBandSize w:val="1"/>
      <w:tblStyleColBandSize w:val="1"/>
      <w:tblBorders>
        <w:top w:val="single" w:sz="4" w:space="0" w:color="9CD4F3" w:themeColor="accent3" w:themeTint="99"/>
        <w:left w:val="single" w:sz="4" w:space="0" w:color="9CD4F3" w:themeColor="accent3" w:themeTint="99"/>
        <w:bottom w:val="single" w:sz="4" w:space="0" w:color="9CD4F3" w:themeColor="accent3" w:themeTint="99"/>
        <w:right w:val="single" w:sz="4" w:space="0" w:color="9CD4F3" w:themeColor="accent3" w:themeTint="99"/>
        <w:insideH w:val="single" w:sz="4" w:space="0" w:color="9CD4F3" w:themeColor="accent3" w:themeTint="99"/>
      </w:tblBorders>
    </w:tblPr>
    <w:tblStylePr w:type="firstRow">
      <w:rPr>
        <w:b/>
        <w:bCs/>
        <w:color w:val="FFFFFF" w:themeColor="background1"/>
      </w:rPr>
      <w:tblPr/>
      <w:tcPr>
        <w:tcBorders>
          <w:top w:val="single" w:sz="4" w:space="0" w:color="5AB9EB" w:themeColor="accent3"/>
          <w:left w:val="single" w:sz="4" w:space="0" w:color="5AB9EB" w:themeColor="accent3"/>
          <w:bottom w:val="single" w:sz="4" w:space="0" w:color="5AB9EB" w:themeColor="accent3"/>
          <w:right w:val="single" w:sz="4" w:space="0" w:color="5AB9EB" w:themeColor="accent3"/>
          <w:insideH w:val="nil"/>
        </w:tcBorders>
        <w:shd w:val="clear" w:color="auto" w:fill="5AB9EB" w:themeFill="accent3"/>
      </w:tcPr>
    </w:tblStylePr>
    <w:tblStylePr w:type="lastRow">
      <w:rPr>
        <w:b/>
        <w:bCs/>
      </w:rPr>
      <w:tblPr/>
      <w:tcPr>
        <w:tcBorders>
          <w:top w:val="double" w:sz="4" w:space="0" w:color="9CD4F3" w:themeColor="accent3" w:themeTint="99"/>
        </w:tcBorders>
      </w:tcPr>
    </w:tblStylePr>
    <w:tblStylePr w:type="firstCol">
      <w:rPr>
        <w:b/>
        <w:bCs/>
      </w:rPr>
    </w:tblStylePr>
    <w:tblStylePr w:type="lastCol">
      <w:rPr>
        <w:b/>
        <w:bCs/>
      </w:rPr>
    </w:tblStylePr>
    <w:tblStylePr w:type="band1Vert">
      <w:tblPr/>
      <w:tcPr>
        <w:shd w:val="clear" w:color="auto" w:fill="DEF0FB" w:themeFill="accent3" w:themeFillTint="33"/>
      </w:tcPr>
    </w:tblStylePr>
    <w:tblStylePr w:type="band1Horz">
      <w:tblPr/>
      <w:tcPr>
        <w:shd w:val="clear" w:color="auto" w:fill="DEF0FB" w:themeFill="accent3" w:themeFillTint="33"/>
      </w:tcPr>
    </w:tblStylePr>
  </w:style>
  <w:style w:type="table" w:styleId="ListTable4-Accent4">
    <w:name w:val="List Table 4 Accent 4"/>
    <w:basedOn w:val="TableNormal"/>
    <w:uiPriority w:val="49"/>
    <w:semiHidden/>
    <w:rsid w:val="00E45C9C"/>
    <w:pPr>
      <w:spacing w:after="0" w:line="240" w:lineRule="auto"/>
    </w:pPr>
    <w:tblPr>
      <w:tblStyleRowBandSize w:val="1"/>
      <w:tblStyleColBandSize w:val="1"/>
      <w:tblBorders>
        <w:top w:val="single" w:sz="4" w:space="0" w:color="2793FF" w:themeColor="accent4" w:themeTint="99"/>
        <w:left w:val="single" w:sz="4" w:space="0" w:color="2793FF" w:themeColor="accent4" w:themeTint="99"/>
        <w:bottom w:val="single" w:sz="4" w:space="0" w:color="2793FF" w:themeColor="accent4" w:themeTint="99"/>
        <w:right w:val="single" w:sz="4" w:space="0" w:color="2793FF" w:themeColor="accent4" w:themeTint="99"/>
        <w:insideH w:val="single" w:sz="4" w:space="0" w:color="2793FF" w:themeColor="accent4" w:themeTint="99"/>
      </w:tblBorders>
    </w:tblPr>
    <w:tblStylePr w:type="firstRow">
      <w:rPr>
        <w:b/>
        <w:bCs/>
        <w:color w:val="FFFFFF" w:themeColor="background1"/>
      </w:rPr>
      <w:tblPr/>
      <w:tcPr>
        <w:tcBorders>
          <w:top w:val="single" w:sz="4" w:space="0" w:color="004C97" w:themeColor="accent4"/>
          <w:left w:val="single" w:sz="4" w:space="0" w:color="004C97" w:themeColor="accent4"/>
          <w:bottom w:val="single" w:sz="4" w:space="0" w:color="004C97" w:themeColor="accent4"/>
          <w:right w:val="single" w:sz="4" w:space="0" w:color="004C97" w:themeColor="accent4"/>
          <w:insideH w:val="nil"/>
        </w:tcBorders>
        <w:shd w:val="clear" w:color="auto" w:fill="004C97" w:themeFill="accent4"/>
      </w:tcPr>
    </w:tblStylePr>
    <w:tblStylePr w:type="lastRow">
      <w:rPr>
        <w:b/>
        <w:bCs/>
      </w:rPr>
      <w:tblPr/>
      <w:tcPr>
        <w:tcBorders>
          <w:top w:val="double" w:sz="4" w:space="0" w:color="2793FF" w:themeColor="accent4" w:themeTint="99"/>
        </w:tcBorders>
      </w:tcPr>
    </w:tblStylePr>
    <w:tblStylePr w:type="firstCol">
      <w:rPr>
        <w:b/>
        <w:bCs/>
      </w:rPr>
    </w:tblStylePr>
    <w:tblStylePr w:type="lastCol">
      <w:rPr>
        <w:b/>
        <w:bCs/>
      </w:rPr>
    </w:tblStylePr>
    <w:tblStylePr w:type="band1Vert">
      <w:tblPr/>
      <w:tcPr>
        <w:shd w:val="clear" w:color="auto" w:fill="B7DBFF" w:themeFill="accent4" w:themeFillTint="33"/>
      </w:tcPr>
    </w:tblStylePr>
    <w:tblStylePr w:type="band1Horz">
      <w:tblPr/>
      <w:tcPr>
        <w:shd w:val="clear" w:color="auto" w:fill="B7DBFF" w:themeFill="accent4" w:themeFillTint="33"/>
      </w:tcPr>
    </w:tblStylePr>
  </w:style>
  <w:style w:type="table" w:styleId="ListTable4-Accent5">
    <w:name w:val="List Table 4 Accent 5"/>
    <w:basedOn w:val="TableNormal"/>
    <w:uiPriority w:val="49"/>
    <w:semiHidden/>
    <w:rsid w:val="00E45C9C"/>
    <w:pPr>
      <w:spacing w:after="0" w:line="240" w:lineRule="auto"/>
    </w:pPr>
    <w:tblPr>
      <w:tblStyleRowBandSize w:val="1"/>
      <w:tblStyleColBandSize w:val="1"/>
      <w:tblBorders>
        <w:top w:val="single" w:sz="4" w:space="0" w:color="9CCCA1" w:themeColor="accent5" w:themeTint="99"/>
        <w:left w:val="single" w:sz="4" w:space="0" w:color="9CCCA1" w:themeColor="accent5" w:themeTint="99"/>
        <w:bottom w:val="single" w:sz="4" w:space="0" w:color="9CCCA1" w:themeColor="accent5" w:themeTint="99"/>
        <w:right w:val="single" w:sz="4" w:space="0" w:color="9CCCA1" w:themeColor="accent5" w:themeTint="99"/>
        <w:insideH w:val="single" w:sz="4" w:space="0" w:color="9CCCA1" w:themeColor="accent5" w:themeTint="99"/>
      </w:tblBorders>
    </w:tblPr>
    <w:tblStylePr w:type="firstRow">
      <w:rPr>
        <w:b/>
        <w:bCs/>
        <w:color w:val="FFFFFF" w:themeColor="background1"/>
      </w:rPr>
      <w:tblPr/>
      <w:tcPr>
        <w:tcBorders>
          <w:top w:val="single" w:sz="4" w:space="0" w:color="5AAA64" w:themeColor="accent5"/>
          <w:left w:val="single" w:sz="4" w:space="0" w:color="5AAA64" w:themeColor="accent5"/>
          <w:bottom w:val="single" w:sz="4" w:space="0" w:color="5AAA64" w:themeColor="accent5"/>
          <w:right w:val="single" w:sz="4" w:space="0" w:color="5AAA64" w:themeColor="accent5"/>
          <w:insideH w:val="nil"/>
        </w:tcBorders>
        <w:shd w:val="clear" w:color="auto" w:fill="5AAA64" w:themeFill="accent5"/>
      </w:tcPr>
    </w:tblStylePr>
    <w:tblStylePr w:type="lastRow">
      <w:rPr>
        <w:b/>
        <w:bCs/>
      </w:rPr>
      <w:tblPr/>
      <w:tcPr>
        <w:tcBorders>
          <w:top w:val="double" w:sz="4" w:space="0" w:color="9CCCA1" w:themeColor="accent5" w:themeTint="99"/>
        </w:tcBorders>
      </w:tcPr>
    </w:tblStylePr>
    <w:tblStylePr w:type="firstCol">
      <w:rPr>
        <w:b/>
        <w:bCs/>
      </w:rPr>
    </w:tblStylePr>
    <w:tblStylePr w:type="lastCol">
      <w:rPr>
        <w:b/>
        <w:bCs/>
      </w:rPr>
    </w:tblStylePr>
    <w:tblStylePr w:type="band1Vert">
      <w:tblPr/>
      <w:tcPr>
        <w:shd w:val="clear" w:color="auto" w:fill="DEEEDF" w:themeFill="accent5" w:themeFillTint="33"/>
      </w:tcPr>
    </w:tblStylePr>
    <w:tblStylePr w:type="band1Horz">
      <w:tblPr/>
      <w:tcPr>
        <w:shd w:val="clear" w:color="auto" w:fill="DEEEDF" w:themeFill="accent5" w:themeFillTint="33"/>
      </w:tcPr>
    </w:tblStylePr>
  </w:style>
  <w:style w:type="table" w:styleId="ListTable4-Accent6">
    <w:name w:val="List Table 4 Accent 6"/>
    <w:basedOn w:val="TableNormal"/>
    <w:uiPriority w:val="49"/>
    <w:semiHidden/>
    <w:rsid w:val="00E45C9C"/>
    <w:pPr>
      <w:spacing w:after="0" w:line="240" w:lineRule="auto"/>
    </w:pPr>
    <w:tblPr>
      <w:tblStyleRowBandSize w:val="1"/>
      <w:tblStyleColBandSize w:val="1"/>
      <w:tblBorders>
        <w:top w:val="single" w:sz="4" w:space="0" w:color="F0A28A" w:themeColor="accent6" w:themeTint="99"/>
        <w:left w:val="single" w:sz="4" w:space="0" w:color="F0A28A" w:themeColor="accent6" w:themeTint="99"/>
        <w:bottom w:val="single" w:sz="4" w:space="0" w:color="F0A28A" w:themeColor="accent6" w:themeTint="99"/>
        <w:right w:val="single" w:sz="4" w:space="0" w:color="F0A28A" w:themeColor="accent6" w:themeTint="99"/>
        <w:insideH w:val="single" w:sz="4" w:space="0" w:color="F0A28A" w:themeColor="accent6" w:themeTint="99"/>
      </w:tblBorders>
    </w:tblPr>
    <w:tblStylePr w:type="firstRow">
      <w:rPr>
        <w:b/>
        <w:bCs/>
        <w:color w:val="FFFFFF" w:themeColor="background1"/>
      </w:rPr>
      <w:tblPr/>
      <w:tcPr>
        <w:tcBorders>
          <w:top w:val="single" w:sz="4" w:space="0" w:color="E6643C" w:themeColor="accent6"/>
          <w:left w:val="single" w:sz="4" w:space="0" w:color="E6643C" w:themeColor="accent6"/>
          <w:bottom w:val="single" w:sz="4" w:space="0" w:color="E6643C" w:themeColor="accent6"/>
          <w:right w:val="single" w:sz="4" w:space="0" w:color="E6643C" w:themeColor="accent6"/>
          <w:insideH w:val="nil"/>
        </w:tcBorders>
        <w:shd w:val="clear" w:color="auto" w:fill="E6643C" w:themeFill="accent6"/>
      </w:tcPr>
    </w:tblStylePr>
    <w:tblStylePr w:type="lastRow">
      <w:rPr>
        <w:b/>
        <w:bCs/>
      </w:rPr>
      <w:tblPr/>
      <w:tcPr>
        <w:tcBorders>
          <w:top w:val="double" w:sz="4" w:space="0" w:color="F0A28A" w:themeColor="accent6" w:themeTint="99"/>
        </w:tcBorders>
      </w:tcPr>
    </w:tblStylePr>
    <w:tblStylePr w:type="firstCol">
      <w:rPr>
        <w:b/>
        <w:bCs/>
      </w:rPr>
    </w:tblStylePr>
    <w:tblStylePr w:type="lastCol">
      <w:rPr>
        <w:b/>
        <w:bCs/>
      </w:rPr>
    </w:tblStylePr>
    <w:tblStylePr w:type="band1Vert">
      <w:tblPr/>
      <w:tcPr>
        <w:shd w:val="clear" w:color="auto" w:fill="FAE0D8" w:themeFill="accent6" w:themeFillTint="33"/>
      </w:tcPr>
    </w:tblStylePr>
    <w:tblStylePr w:type="band1Horz">
      <w:tblPr/>
      <w:tcPr>
        <w:shd w:val="clear" w:color="auto" w:fill="FAE0D8" w:themeFill="accent6" w:themeFillTint="33"/>
      </w:tcPr>
    </w:tblStylePr>
  </w:style>
  <w:style w:type="table" w:styleId="ListTable5Dark">
    <w:name w:val="List Table 5 Dark"/>
    <w:basedOn w:val="TableNormal"/>
    <w:uiPriority w:val="50"/>
    <w:semiHidden/>
    <w:rsid w:val="00E45C9C"/>
    <w:pPr>
      <w:spacing w:after="0" w:line="240" w:lineRule="auto"/>
    </w:pPr>
    <w:rPr>
      <w:color w:val="FFFFFF" w:themeColor="background1"/>
    </w:rPr>
    <w:tblPr>
      <w:tblStyleRowBandSize w:val="1"/>
      <w:tblStyleColBandSize w:val="1"/>
      <w:tblBorders>
        <w:top w:val="single" w:sz="24" w:space="0" w:color="000000" w:themeColor="text1"/>
        <w:left w:val="single" w:sz="24" w:space="0" w:color="000000" w:themeColor="text1"/>
        <w:bottom w:val="single" w:sz="24" w:space="0" w:color="000000" w:themeColor="text1"/>
        <w:right w:val="single" w:sz="24" w:space="0" w:color="000000" w:themeColor="text1"/>
      </w:tblBorders>
    </w:tblPr>
    <w:tcPr>
      <w:shd w:val="clear" w:color="auto" w:fill="000000" w:themeFill="text1"/>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5Dark-Accent1">
    <w:name w:val="List Table 5 Dark Accent 1"/>
    <w:basedOn w:val="TableNormal"/>
    <w:uiPriority w:val="50"/>
    <w:semiHidden/>
    <w:rsid w:val="00E45C9C"/>
    <w:pPr>
      <w:spacing w:after="0" w:line="240" w:lineRule="auto"/>
    </w:pPr>
    <w:rPr>
      <w:color w:val="FFFFFF" w:themeColor="background1"/>
    </w:rPr>
    <w:tblPr>
      <w:tblStyleRowBandSize w:val="1"/>
      <w:tblStyleColBandSize w:val="1"/>
      <w:tblBorders>
        <w:top w:val="single" w:sz="24" w:space="0" w:color="1B242A" w:themeColor="accent1"/>
        <w:left w:val="single" w:sz="24" w:space="0" w:color="1B242A" w:themeColor="accent1"/>
        <w:bottom w:val="single" w:sz="24" w:space="0" w:color="1B242A" w:themeColor="accent1"/>
        <w:right w:val="single" w:sz="24" w:space="0" w:color="1B242A" w:themeColor="accent1"/>
      </w:tblBorders>
    </w:tblPr>
    <w:tcPr>
      <w:shd w:val="clear" w:color="auto" w:fill="1B242A" w:themeFill="accent1"/>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5Dark-Accent2">
    <w:name w:val="List Table 5 Dark Accent 2"/>
    <w:basedOn w:val="TableNormal"/>
    <w:uiPriority w:val="50"/>
    <w:semiHidden/>
    <w:rsid w:val="00E45C9C"/>
    <w:pPr>
      <w:spacing w:after="0" w:line="240" w:lineRule="auto"/>
    </w:pPr>
    <w:rPr>
      <w:color w:val="FFFFFF" w:themeColor="background1"/>
    </w:rPr>
    <w:tblPr>
      <w:tblStyleRowBandSize w:val="1"/>
      <w:tblStyleColBandSize w:val="1"/>
      <w:tblBorders>
        <w:top w:val="single" w:sz="24" w:space="0" w:color="007586" w:themeColor="accent2"/>
        <w:left w:val="single" w:sz="24" w:space="0" w:color="007586" w:themeColor="accent2"/>
        <w:bottom w:val="single" w:sz="24" w:space="0" w:color="007586" w:themeColor="accent2"/>
        <w:right w:val="single" w:sz="24" w:space="0" w:color="007586" w:themeColor="accent2"/>
      </w:tblBorders>
    </w:tblPr>
    <w:tcPr>
      <w:shd w:val="clear" w:color="auto" w:fill="007586" w:themeFill="accent2"/>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5Dark-Accent3">
    <w:name w:val="List Table 5 Dark Accent 3"/>
    <w:basedOn w:val="TableNormal"/>
    <w:uiPriority w:val="50"/>
    <w:semiHidden/>
    <w:rsid w:val="00E45C9C"/>
    <w:pPr>
      <w:spacing w:after="0" w:line="240" w:lineRule="auto"/>
    </w:pPr>
    <w:rPr>
      <w:color w:val="FFFFFF" w:themeColor="background1"/>
    </w:rPr>
    <w:tblPr>
      <w:tblStyleRowBandSize w:val="1"/>
      <w:tblStyleColBandSize w:val="1"/>
      <w:tblBorders>
        <w:top w:val="single" w:sz="24" w:space="0" w:color="5AB9EB" w:themeColor="accent3"/>
        <w:left w:val="single" w:sz="24" w:space="0" w:color="5AB9EB" w:themeColor="accent3"/>
        <w:bottom w:val="single" w:sz="24" w:space="0" w:color="5AB9EB" w:themeColor="accent3"/>
        <w:right w:val="single" w:sz="24" w:space="0" w:color="5AB9EB" w:themeColor="accent3"/>
      </w:tblBorders>
    </w:tblPr>
    <w:tcPr>
      <w:shd w:val="clear" w:color="auto" w:fill="5AB9EB" w:themeFill="accent3"/>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5Dark-Accent4">
    <w:name w:val="List Table 5 Dark Accent 4"/>
    <w:basedOn w:val="TableNormal"/>
    <w:uiPriority w:val="50"/>
    <w:semiHidden/>
    <w:rsid w:val="00E45C9C"/>
    <w:pPr>
      <w:spacing w:after="0" w:line="240" w:lineRule="auto"/>
    </w:pPr>
    <w:rPr>
      <w:color w:val="FFFFFF" w:themeColor="background1"/>
    </w:rPr>
    <w:tblPr>
      <w:tblStyleRowBandSize w:val="1"/>
      <w:tblStyleColBandSize w:val="1"/>
      <w:tblBorders>
        <w:top w:val="single" w:sz="24" w:space="0" w:color="004C97" w:themeColor="accent4"/>
        <w:left w:val="single" w:sz="24" w:space="0" w:color="004C97" w:themeColor="accent4"/>
        <w:bottom w:val="single" w:sz="24" w:space="0" w:color="004C97" w:themeColor="accent4"/>
        <w:right w:val="single" w:sz="24" w:space="0" w:color="004C97" w:themeColor="accent4"/>
      </w:tblBorders>
    </w:tblPr>
    <w:tcPr>
      <w:shd w:val="clear" w:color="auto" w:fill="004C97" w:themeFill="accent4"/>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5Dark-Accent5">
    <w:name w:val="List Table 5 Dark Accent 5"/>
    <w:basedOn w:val="TableNormal"/>
    <w:uiPriority w:val="50"/>
    <w:semiHidden/>
    <w:rsid w:val="00E45C9C"/>
    <w:pPr>
      <w:spacing w:after="0" w:line="240" w:lineRule="auto"/>
    </w:pPr>
    <w:rPr>
      <w:color w:val="FFFFFF" w:themeColor="background1"/>
    </w:rPr>
    <w:tblPr>
      <w:tblStyleRowBandSize w:val="1"/>
      <w:tblStyleColBandSize w:val="1"/>
      <w:tblBorders>
        <w:top w:val="single" w:sz="24" w:space="0" w:color="5AAA64" w:themeColor="accent5"/>
        <w:left w:val="single" w:sz="24" w:space="0" w:color="5AAA64" w:themeColor="accent5"/>
        <w:bottom w:val="single" w:sz="24" w:space="0" w:color="5AAA64" w:themeColor="accent5"/>
        <w:right w:val="single" w:sz="24" w:space="0" w:color="5AAA64" w:themeColor="accent5"/>
      </w:tblBorders>
    </w:tblPr>
    <w:tcPr>
      <w:shd w:val="clear" w:color="auto" w:fill="5AAA64" w:themeFill="accent5"/>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5Dark-Accent6">
    <w:name w:val="List Table 5 Dark Accent 6"/>
    <w:basedOn w:val="TableNormal"/>
    <w:uiPriority w:val="50"/>
    <w:semiHidden/>
    <w:rsid w:val="00E45C9C"/>
    <w:pPr>
      <w:spacing w:after="0" w:line="240" w:lineRule="auto"/>
    </w:pPr>
    <w:rPr>
      <w:color w:val="FFFFFF" w:themeColor="background1"/>
    </w:rPr>
    <w:tblPr>
      <w:tblStyleRowBandSize w:val="1"/>
      <w:tblStyleColBandSize w:val="1"/>
      <w:tblBorders>
        <w:top w:val="single" w:sz="24" w:space="0" w:color="E6643C" w:themeColor="accent6"/>
        <w:left w:val="single" w:sz="24" w:space="0" w:color="E6643C" w:themeColor="accent6"/>
        <w:bottom w:val="single" w:sz="24" w:space="0" w:color="E6643C" w:themeColor="accent6"/>
        <w:right w:val="single" w:sz="24" w:space="0" w:color="E6643C" w:themeColor="accent6"/>
      </w:tblBorders>
    </w:tblPr>
    <w:tcPr>
      <w:shd w:val="clear" w:color="auto" w:fill="E6643C" w:themeFill="accent6"/>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6Colorful">
    <w:name w:val="List Table 6 Colorful"/>
    <w:basedOn w:val="TableNormal"/>
    <w:uiPriority w:val="51"/>
    <w:semiHidden/>
    <w:rsid w:val="00E45C9C"/>
    <w:pPr>
      <w:spacing w:after="0" w:line="240" w:lineRule="auto"/>
    </w:pPr>
    <w:rPr>
      <w:color w:val="000000" w:themeColor="text1"/>
    </w:rPr>
    <w:tblPr>
      <w:tblStyleRowBandSize w:val="1"/>
      <w:tblStyleColBandSize w:val="1"/>
      <w:tblBorders>
        <w:top w:val="single" w:sz="4" w:space="0" w:color="000000" w:themeColor="text1"/>
        <w:bottom w:val="single" w:sz="4" w:space="0" w:color="000000" w:themeColor="text1"/>
      </w:tblBorders>
    </w:tblPr>
    <w:tblStylePr w:type="firstRow">
      <w:rPr>
        <w:b/>
        <w:bCs/>
      </w:rPr>
      <w:tblPr/>
      <w:tcPr>
        <w:tcBorders>
          <w:bottom w:val="single" w:sz="4" w:space="0" w:color="000000" w:themeColor="text1"/>
        </w:tcBorders>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ListTable6Colorful-Accent1">
    <w:name w:val="List Table 6 Colorful Accent 1"/>
    <w:basedOn w:val="TableNormal"/>
    <w:uiPriority w:val="51"/>
    <w:semiHidden/>
    <w:rsid w:val="00E45C9C"/>
    <w:pPr>
      <w:spacing w:after="0" w:line="240" w:lineRule="auto"/>
    </w:pPr>
    <w:rPr>
      <w:color w:val="141A1F" w:themeColor="accent1" w:themeShade="BF"/>
    </w:rPr>
    <w:tblPr>
      <w:tblStyleRowBandSize w:val="1"/>
      <w:tblStyleColBandSize w:val="1"/>
      <w:tblBorders>
        <w:top w:val="single" w:sz="4" w:space="0" w:color="1B242A" w:themeColor="accent1"/>
        <w:bottom w:val="single" w:sz="4" w:space="0" w:color="1B242A" w:themeColor="accent1"/>
      </w:tblBorders>
    </w:tblPr>
    <w:tblStylePr w:type="firstRow">
      <w:rPr>
        <w:b/>
        <w:bCs/>
      </w:rPr>
      <w:tblPr/>
      <w:tcPr>
        <w:tcBorders>
          <w:bottom w:val="single" w:sz="4" w:space="0" w:color="1B242A" w:themeColor="accent1"/>
        </w:tcBorders>
      </w:tcPr>
    </w:tblStylePr>
    <w:tblStylePr w:type="lastRow">
      <w:rPr>
        <w:b/>
        <w:bCs/>
      </w:rPr>
      <w:tblPr/>
      <w:tcPr>
        <w:tcBorders>
          <w:top w:val="double" w:sz="4" w:space="0" w:color="1B242A" w:themeColor="accent1"/>
        </w:tcBorders>
      </w:tcPr>
    </w:tblStylePr>
    <w:tblStylePr w:type="firstCol">
      <w:rPr>
        <w:b/>
        <w:bCs/>
      </w:rPr>
    </w:tblStylePr>
    <w:tblStylePr w:type="lastCol">
      <w:rPr>
        <w:b/>
        <w:bCs/>
      </w:rPr>
    </w:tblStylePr>
    <w:tblStylePr w:type="band1Vert">
      <w:tblPr/>
      <w:tcPr>
        <w:shd w:val="clear" w:color="auto" w:fill="C9D4DC" w:themeFill="accent1" w:themeFillTint="33"/>
      </w:tcPr>
    </w:tblStylePr>
    <w:tblStylePr w:type="band1Horz">
      <w:tblPr/>
      <w:tcPr>
        <w:shd w:val="clear" w:color="auto" w:fill="C9D4DC" w:themeFill="accent1" w:themeFillTint="33"/>
      </w:tcPr>
    </w:tblStylePr>
  </w:style>
  <w:style w:type="table" w:styleId="ListTable6Colorful-Accent2">
    <w:name w:val="List Table 6 Colorful Accent 2"/>
    <w:basedOn w:val="TableNormal"/>
    <w:uiPriority w:val="51"/>
    <w:semiHidden/>
    <w:rsid w:val="00E45C9C"/>
    <w:pPr>
      <w:spacing w:after="0" w:line="240" w:lineRule="auto"/>
    </w:pPr>
    <w:rPr>
      <w:color w:val="005764" w:themeColor="accent2" w:themeShade="BF"/>
    </w:rPr>
    <w:tblPr>
      <w:tblStyleRowBandSize w:val="1"/>
      <w:tblStyleColBandSize w:val="1"/>
      <w:tblBorders>
        <w:top w:val="single" w:sz="4" w:space="0" w:color="007586" w:themeColor="accent2"/>
        <w:bottom w:val="single" w:sz="4" w:space="0" w:color="007586" w:themeColor="accent2"/>
      </w:tblBorders>
    </w:tblPr>
    <w:tblStylePr w:type="firstRow">
      <w:rPr>
        <w:b/>
        <w:bCs/>
      </w:rPr>
      <w:tblPr/>
      <w:tcPr>
        <w:tcBorders>
          <w:bottom w:val="single" w:sz="4" w:space="0" w:color="007586" w:themeColor="accent2"/>
        </w:tcBorders>
      </w:tcPr>
    </w:tblStylePr>
    <w:tblStylePr w:type="lastRow">
      <w:rPr>
        <w:b/>
        <w:bCs/>
      </w:rPr>
      <w:tblPr/>
      <w:tcPr>
        <w:tcBorders>
          <w:top w:val="double" w:sz="4" w:space="0" w:color="007586" w:themeColor="accent2"/>
        </w:tcBorders>
      </w:tcPr>
    </w:tblStylePr>
    <w:tblStylePr w:type="firstCol">
      <w:rPr>
        <w:b/>
        <w:bCs/>
      </w:rPr>
    </w:tblStylePr>
    <w:tblStylePr w:type="lastCol">
      <w:rPr>
        <w:b/>
        <w:bCs/>
      </w:rPr>
    </w:tblStylePr>
    <w:tblStylePr w:type="band1Vert">
      <w:tblPr/>
      <w:tcPr>
        <w:shd w:val="clear" w:color="auto" w:fill="B3F5FF" w:themeFill="accent2" w:themeFillTint="33"/>
      </w:tcPr>
    </w:tblStylePr>
    <w:tblStylePr w:type="band1Horz">
      <w:tblPr/>
      <w:tcPr>
        <w:shd w:val="clear" w:color="auto" w:fill="B3F5FF" w:themeFill="accent2" w:themeFillTint="33"/>
      </w:tcPr>
    </w:tblStylePr>
  </w:style>
  <w:style w:type="table" w:styleId="ListTable6Colorful-Accent3">
    <w:name w:val="List Table 6 Colorful Accent 3"/>
    <w:basedOn w:val="TableNormal"/>
    <w:uiPriority w:val="51"/>
    <w:semiHidden/>
    <w:rsid w:val="00E45C9C"/>
    <w:pPr>
      <w:spacing w:after="0" w:line="240" w:lineRule="auto"/>
    </w:pPr>
    <w:rPr>
      <w:color w:val="1A97D9" w:themeColor="accent3" w:themeShade="BF"/>
    </w:rPr>
    <w:tblPr>
      <w:tblStyleRowBandSize w:val="1"/>
      <w:tblStyleColBandSize w:val="1"/>
      <w:tblBorders>
        <w:top w:val="single" w:sz="4" w:space="0" w:color="5AB9EB" w:themeColor="accent3"/>
        <w:bottom w:val="single" w:sz="4" w:space="0" w:color="5AB9EB" w:themeColor="accent3"/>
      </w:tblBorders>
    </w:tblPr>
    <w:tblStylePr w:type="firstRow">
      <w:rPr>
        <w:b/>
        <w:bCs/>
      </w:rPr>
      <w:tblPr/>
      <w:tcPr>
        <w:tcBorders>
          <w:bottom w:val="single" w:sz="4" w:space="0" w:color="5AB9EB" w:themeColor="accent3"/>
        </w:tcBorders>
      </w:tcPr>
    </w:tblStylePr>
    <w:tblStylePr w:type="lastRow">
      <w:rPr>
        <w:b/>
        <w:bCs/>
      </w:rPr>
      <w:tblPr/>
      <w:tcPr>
        <w:tcBorders>
          <w:top w:val="double" w:sz="4" w:space="0" w:color="5AB9EB" w:themeColor="accent3"/>
        </w:tcBorders>
      </w:tcPr>
    </w:tblStylePr>
    <w:tblStylePr w:type="firstCol">
      <w:rPr>
        <w:b/>
        <w:bCs/>
      </w:rPr>
    </w:tblStylePr>
    <w:tblStylePr w:type="lastCol">
      <w:rPr>
        <w:b/>
        <w:bCs/>
      </w:rPr>
    </w:tblStylePr>
    <w:tblStylePr w:type="band1Vert">
      <w:tblPr/>
      <w:tcPr>
        <w:shd w:val="clear" w:color="auto" w:fill="DEF0FB" w:themeFill="accent3" w:themeFillTint="33"/>
      </w:tcPr>
    </w:tblStylePr>
    <w:tblStylePr w:type="band1Horz">
      <w:tblPr/>
      <w:tcPr>
        <w:shd w:val="clear" w:color="auto" w:fill="DEF0FB" w:themeFill="accent3" w:themeFillTint="33"/>
      </w:tcPr>
    </w:tblStylePr>
  </w:style>
  <w:style w:type="table" w:styleId="ListTable6Colorful-Accent4">
    <w:name w:val="List Table 6 Colorful Accent 4"/>
    <w:basedOn w:val="TableNormal"/>
    <w:uiPriority w:val="51"/>
    <w:semiHidden/>
    <w:rsid w:val="00E45C9C"/>
    <w:pPr>
      <w:spacing w:after="0" w:line="240" w:lineRule="auto"/>
    </w:pPr>
    <w:rPr>
      <w:color w:val="003871" w:themeColor="accent4" w:themeShade="BF"/>
    </w:rPr>
    <w:tblPr>
      <w:tblStyleRowBandSize w:val="1"/>
      <w:tblStyleColBandSize w:val="1"/>
      <w:tblBorders>
        <w:top w:val="single" w:sz="4" w:space="0" w:color="004C97" w:themeColor="accent4"/>
        <w:bottom w:val="single" w:sz="4" w:space="0" w:color="004C97" w:themeColor="accent4"/>
      </w:tblBorders>
    </w:tblPr>
    <w:tblStylePr w:type="firstRow">
      <w:rPr>
        <w:b/>
        <w:bCs/>
      </w:rPr>
      <w:tblPr/>
      <w:tcPr>
        <w:tcBorders>
          <w:bottom w:val="single" w:sz="4" w:space="0" w:color="004C97" w:themeColor="accent4"/>
        </w:tcBorders>
      </w:tcPr>
    </w:tblStylePr>
    <w:tblStylePr w:type="lastRow">
      <w:rPr>
        <w:b/>
        <w:bCs/>
      </w:rPr>
      <w:tblPr/>
      <w:tcPr>
        <w:tcBorders>
          <w:top w:val="double" w:sz="4" w:space="0" w:color="004C97" w:themeColor="accent4"/>
        </w:tcBorders>
      </w:tcPr>
    </w:tblStylePr>
    <w:tblStylePr w:type="firstCol">
      <w:rPr>
        <w:b/>
        <w:bCs/>
      </w:rPr>
    </w:tblStylePr>
    <w:tblStylePr w:type="lastCol">
      <w:rPr>
        <w:b/>
        <w:bCs/>
      </w:rPr>
    </w:tblStylePr>
    <w:tblStylePr w:type="band1Vert">
      <w:tblPr/>
      <w:tcPr>
        <w:shd w:val="clear" w:color="auto" w:fill="B7DBFF" w:themeFill="accent4" w:themeFillTint="33"/>
      </w:tcPr>
    </w:tblStylePr>
    <w:tblStylePr w:type="band1Horz">
      <w:tblPr/>
      <w:tcPr>
        <w:shd w:val="clear" w:color="auto" w:fill="B7DBFF" w:themeFill="accent4" w:themeFillTint="33"/>
      </w:tcPr>
    </w:tblStylePr>
  </w:style>
  <w:style w:type="table" w:styleId="ListTable6Colorful-Accent5">
    <w:name w:val="List Table 6 Colorful Accent 5"/>
    <w:basedOn w:val="TableNormal"/>
    <w:uiPriority w:val="51"/>
    <w:semiHidden/>
    <w:rsid w:val="00E45C9C"/>
    <w:pPr>
      <w:spacing w:after="0" w:line="240" w:lineRule="auto"/>
    </w:pPr>
    <w:rPr>
      <w:color w:val="428049" w:themeColor="accent5" w:themeShade="BF"/>
    </w:rPr>
    <w:tblPr>
      <w:tblStyleRowBandSize w:val="1"/>
      <w:tblStyleColBandSize w:val="1"/>
      <w:tblBorders>
        <w:top w:val="single" w:sz="4" w:space="0" w:color="5AAA64" w:themeColor="accent5"/>
        <w:bottom w:val="single" w:sz="4" w:space="0" w:color="5AAA64" w:themeColor="accent5"/>
      </w:tblBorders>
    </w:tblPr>
    <w:tblStylePr w:type="firstRow">
      <w:rPr>
        <w:b/>
        <w:bCs/>
      </w:rPr>
      <w:tblPr/>
      <w:tcPr>
        <w:tcBorders>
          <w:bottom w:val="single" w:sz="4" w:space="0" w:color="5AAA64" w:themeColor="accent5"/>
        </w:tcBorders>
      </w:tcPr>
    </w:tblStylePr>
    <w:tblStylePr w:type="lastRow">
      <w:rPr>
        <w:b/>
        <w:bCs/>
      </w:rPr>
      <w:tblPr/>
      <w:tcPr>
        <w:tcBorders>
          <w:top w:val="double" w:sz="4" w:space="0" w:color="5AAA64" w:themeColor="accent5"/>
        </w:tcBorders>
      </w:tcPr>
    </w:tblStylePr>
    <w:tblStylePr w:type="firstCol">
      <w:rPr>
        <w:b/>
        <w:bCs/>
      </w:rPr>
    </w:tblStylePr>
    <w:tblStylePr w:type="lastCol">
      <w:rPr>
        <w:b/>
        <w:bCs/>
      </w:rPr>
    </w:tblStylePr>
    <w:tblStylePr w:type="band1Vert">
      <w:tblPr/>
      <w:tcPr>
        <w:shd w:val="clear" w:color="auto" w:fill="DEEEDF" w:themeFill="accent5" w:themeFillTint="33"/>
      </w:tcPr>
    </w:tblStylePr>
    <w:tblStylePr w:type="band1Horz">
      <w:tblPr/>
      <w:tcPr>
        <w:shd w:val="clear" w:color="auto" w:fill="DEEEDF" w:themeFill="accent5" w:themeFillTint="33"/>
      </w:tcPr>
    </w:tblStylePr>
  </w:style>
  <w:style w:type="table" w:styleId="ListTable6Colorful-Accent6">
    <w:name w:val="List Table 6 Colorful Accent 6"/>
    <w:basedOn w:val="TableNormal"/>
    <w:uiPriority w:val="51"/>
    <w:semiHidden/>
    <w:rsid w:val="00E45C9C"/>
    <w:pPr>
      <w:spacing w:after="0" w:line="240" w:lineRule="auto"/>
    </w:pPr>
    <w:rPr>
      <w:color w:val="C04018" w:themeColor="accent6" w:themeShade="BF"/>
    </w:rPr>
    <w:tblPr>
      <w:tblStyleRowBandSize w:val="1"/>
      <w:tblStyleColBandSize w:val="1"/>
      <w:tblBorders>
        <w:top w:val="single" w:sz="4" w:space="0" w:color="E6643C" w:themeColor="accent6"/>
        <w:bottom w:val="single" w:sz="4" w:space="0" w:color="E6643C" w:themeColor="accent6"/>
      </w:tblBorders>
    </w:tblPr>
    <w:tblStylePr w:type="firstRow">
      <w:rPr>
        <w:b/>
        <w:bCs/>
      </w:rPr>
      <w:tblPr/>
      <w:tcPr>
        <w:tcBorders>
          <w:bottom w:val="single" w:sz="4" w:space="0" w:color="E6643C" w:themeColor="accent6"/>
        </w:tcBorders>
      </w:tcPr>
    </w:tblStylePr>
    <w:tblStylePr w:type="lastRow">
      <w:rPr>
        <w:b/>
        <w:bCs/>
      </w:rPr>
      <w:tblPr/>
      <w:tcPr>
        <w:tcBorders>
          <w:top w:val="double" w:sz="4" w:space="0" w:color="E6643C" w:themeColor="accent6"/>
        </w:tcBorders>
      </w:tcPr>
    </w:tblStylePr>
    <w:tblStylePr w:type="firstCol">
      <w:rPr>
        <w:b/>
        <w:bCs/>
      </w:rPr>
    </w:tblStylePr>
    <w:tblStylePr w:type="lastCol">
      <w:rPr>
        <w:b/>
        <w:bCs/>
      </w:rPr>
    </w:tblStylePr>
    <w:tblStylePr w:type="band1Vert">
      <w:tblPr/>
      <w:tcPr>
        <w:shd w:val="clear" w:color="auto" w:fill="FAE0D8" w:themeFill="accent6" w:themeFillTint="33"/>
      </w:tcPr>
    </w:tblStylePr>
    <w:tblStylePr w:type="band1Horz">
      <w:tblPr/>
      <w:tcPr>
        <w:shd w:val="clear" w:color="auto" w:fill="FAE0D8" w:themeFill="accent6" w:themeFillTint="33"/>
      </w:tcPr>
    </w:tblStylePr>
  </w:style>
  <w:style w:type="table" w:styleId="ListTable7Colorful">
    <w:name w:val="List Table 7 Colorful"/>
    <w:basedOn w:val="TableNormal"/>
    <w:uiPriority w:val="52"/>
    <w:semiHidden/>
    <w:rsid w:val="00E45C9C"/>
    <w:pPr>
      <w:spacing w:after="0" w:line="240" w:lineRule="auto"/>
    </w:pPr>
    <w:rPr>
      <w:color w:val="000000" w:themeColor="text1"/>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000000" w:themeColor="tex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000000" w:themeColor="tex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000000" w:themeColor="tex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000000" w:themeColor="text1"/>
        </w:tcBorders>
        <w:shd w:val="clear" w:color="auto" w:fill="FFFFFF" w:themeFill="background1"/>
      </w:tcPr>
    </w:tblStylePr>
    <w:tblStylePr w:type="band1Vert">
      <w:tblPr/>
      <w:tcPr>
        <w:shd w:val="clear" w:color="auto" w:fill="CCCCCC" w:themeFill="text1" w:themeFillTint="33"/>
      </w:tcPr>
    </w:tblStylePr>
    <w:tblStylePr w:type="band1Horz">
      <w:tblPr/>
      <w:tcPr>
        <w:shd w:val="clear" w:color="auto" w:fill="CCCCCC" w:themeFill="tex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rful-Accent1">
    <w:name w:val="List Table 7 Colorful Accent 1"/>
    <w:basedOn w:val="TableNormal"/>
    <w:uiPriority w:val="52"/>
    <w:semiHidden/>
    <w:rsid w:val="00E45C9C"/>
    <w:pPr>
      <w:spacing w:after="0" w:line="240" w:lineRule="auto"/>
    </w:pPr>
    <w:rPr>
      <w:color w:val="141A1F"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1B242A"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1B242A"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1B242A"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1B242A" w:themeColor="accent1"/>
        </w:tcBorders>
        <w:shd w:val="clear" w:color="auto" w:fill="FFFFFF" w:themeFill="background1"/>
      </w:tcPr>
    </w:tblStylePr>
    <w:tblStylePr w:type="band1Vert">
      <w:tblPr/>
      <w:tcPr>
        <w:shd w:val="clear" w:color="auto" w:fill="C9D4DC" w:themeFill="accent1" w:themeFillTint="33"/>
      </w:tcPr>
    </w:tblStylePr>
    <w:tblStylePr w:type="band1Horz">
      <w:tblPr/>
      <w:tcPr>
        <w:shd w:val="clear" w:color="auto" w:fill="C9D4DC"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rful-Accent2">
    <w:name w:val="List Table 7 Colorful Accent 2"/>
    <w:basedOn w:val="TableNormal"/>
    <w:uiPriority w:val="52"/>
    <w:semiHidden/>
    <w:rsid w:val="00E45C9C"/>
    <w:pPr>
      <w:spacing w:after="0" w:line="240" w:lineRule="auto"/>
    </w:pPr>
    <w:rPr>
      <w:color w:val="005764" w:themeColor="accent2"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007586" w:themeColor="accent2"/>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007586" w:themeColor="accent2"/>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007586" w:themeColor="accent2"/>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007586" w:themeColor="accent2"/>
        </w:tcBorders>
        <w:shd w:val="clear" w:color="auto" w:fill="FFFFFF" w:themeFill="background1"/>
      </w:tcPr>
    </w:tblStylePr>
    <w:tblStylePr w:type="band1Vert">
      <w:tblPr/>
      <w:tcPr>
        <w:shd w:val="clear" w:color="auto" w:fill="B3F5FF" w:themeFill="accent2" w:themeFillTint="33"/>
      </w:tcPr>
    </w:tblStylePr>
    <w:tblStylePr w:type="band1Horz">
      <w:tblPr/>
      <w:tcPr>
        <w:shd w:val="clear" w:color="auto" w:fill="B3F5FF" w:themeFill="accent2"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rful-Accent3">
    <w:name w:val="List Table 7 Colorful Accent 3"/>
    <w:basedOn w:val="TableNormal"/>
    <w:uiPriority w:val="52"/>
    <w:semiHidden/>
    <w:rsid w:val="00E45C9C"/>
    <w:pPr>
      <w:spacing w:after="0" w:line="240" w:lineRule="auto"/>
    </w:pPr>
    <w:rPr>
      <w:color w:val="1A97D9" w:themeColor="accent3"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5AB9EB" w:themeColor="accent3"/>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5AB9EB" w:themeColor="accent3"/>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5AB9EB" w:themeColor="accent3"/>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5AB9EB" w:themeColor="accent3"/>
        </w:tcBorders>
        <w:shd w:val="clear" w:color="auto" w:fill="FFFFFF" w:themeFill="background1"/>
      </w:tcPr>
    </w:tblStylePr>
    <w:tblStylePr w:type="band1Vert">
      <w:tblPr/>
      <w:tcPr>
        <w:shd w:val="clear" w:color="auto" w:fill="DEF0FB" w:themeFill="accent3" w:themeFillTint="33"/>
      </w:tcPr>
    </w:tblStylePr>
    <w:tblStylePr w:type="band1Horz">
      <w:tblPr/>
      <w:tcPr>
        <w:shd w:val="clear" w:color="auto" w:fill="DEF0FB" w:themeFill="accent3"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rful-Accent4">
    <w:name w:val="List Table 7 Colorful Accent 4"/>
    <w:basedOn w:val="TableNormal"/>
    <w:uiPriority w:val="52"/>
    <w:semiHidden/>
    <w:rsid w:val="00E45C9C"/>
    <w:pPr>
      <w:spacing w:after="0" w:line="240" w:lineRule="auto"/>
    </w:pPr>
    <w:rPr>
      <w:color w:val="003871" w:themeColor="accent4"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004C97" w:themeColor="accent4"/>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004C97" w:themeColor="accent4"/>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004C97" w:themeColor="accent4"/>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004C97" w:themeColor="accent4"/>
        </w:tcBorders>
        <w:shd w:val="clear" w:color="auto" w:fill="FFFFFF" w:themeFill="background1"/>
      </w:tcPr>
    </w:tblStylePr>
    <w:tblStylePr w:type="band1Vert">
      <w:tblPr/>
      <w:tcPr>
        <w:shd w:val="clear" w:color="auto" w:fill="B7DBFF" w:themeFill="accent4" w:themeFillTint="33"/>
      </w:tcPr>
    </w:tblStylePr>
    <w:tblStylePr w:type="band1Horz">
      <w:tblPr/>
      <w:tcPr>
        <w:shd w:val="clear" w:color="auto" w:fill="B7DBFF" w:themeFill="accent4"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rful-Accent5">
    <w:name w:val="List Table 7 Colorful Accent 5"/>
    <w:basedOn w:val="TableNormal"/>
    <w:uiPriority w:val="52"/>
    <w:semiHidden/>
    <w:rsid w:val="00E45C9C"/>
    <w:pPr>
      <w:spacing w:after="0" w:line="240" w:lineRule="auto"/>
    </w:pPr>
    <w:rPr>
      <w:color w:val="428049" w:themeColor="accent5"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5AAA64" w:themeColor="accent5"/>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5AAA64" w:themeColor="accent5"/>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5AAA64" w:themeColor="accent5"/>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5AAA64" w:themeColor="accent5"/>
        </w:tcBorders>
        <w:shd w:val="clear" w:color="auto" w:fill="FFFFFF" w:themeFill="background1"/>
      </w:tcPr>
    </w:tblStylePr>
    <w:tblStylePr w:type="band1Vert">
      <w:tblPr/>
      <w:tcPr>
        <w:shd w:val="clear" w:color="auto" w:fill="DEEEDF" w:themeFill="accent5" w:themeFillTint="33"/>
      </w:tcPr>
    </w:tblStylePr>
    <w:tblStylePr w:type="band1Horz">
      <w:tblPr/>
      <w:tcPr>
        <w:shd w:val="clear" w:color="auto" w:fill="DEEEDF" w:themeFill="accent5"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rful-Accent6">
    <w:name w:val="List Table 7 Colorful Accent 6"/>
    <w:basedOn w:val="TableNormal"/>
    <w:uiPriority w:val="52"/>
    <w:semiHidden/>
    <w:rsid w:val="00E45C9C"/>
    <w:pPr>
      <w:spacing w:after="0" w:line="240" w:lineRule="auto"/>
    </w:pPr>
    <w:rPr>
      <w:color w:val="C04018" w:themeColor="accent6"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E6643C" w:themeColor="accent6"/>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E6643C" w:themeColor="accent6"/>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E6643C" w:themeColor="accent6"/>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E6643C" w:themeColor="accent6"/>
        </w:tcBorders>
        <w:shd w:val="clear" w:color="auto" w:fill="FFFFFF" w:themeFill="background1"/>
      </w:tcPr>
    </w:tblStylePr>
    <w:tblStylePr w:type="band1Vert">
      <w:tblPr/>
      <w:tcPr>
        <w:shd w:val="clear" w:color="auto" w:fill="FAE0D8" w:themeFill="accent6" w:themeFillTint="33"/>
      </w:tcPr>
    </w:tblStylePr>
    <w:tblStylePr w:type="band1Horz">
      <w:tblPr/>
      <w:tcPr>
        <w:shd w:val="clear" w:color="auto" w:fill="FAE0D8" w:themeFill="accent6"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MediumGrid1">
    <w:name w:val="Medium Grid 1"/>
    <w:basedOn w:val="TableNormal"/>
    <w:uiPriority w:val="67"/>
    <w:semiHidden/>
    <w:rsid w:val="00E45C9C"/>
    <w:pPr>
      <w:spacing w:before="0" w:after="0" w:line="240" w:lineRule="auto"/>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semiHidden/>
    <w:rsid w:val="00E45C9C"/>
    <w:pPr>
      <w:spacing w:before="0" w:after="0" w:line="240" w:lineRule="auto"/>
    </w:pPr>
    <w:tblPr>
      <w:tblStyleRowBandSize w:val="1"/>
      <w:tblStyleColBandSize w:val="1"/>
      <w:tblBorders>
        <w:top w:val="single" w:sz="8" w:space="0" w:color="465D6D" w:themeColor="accent1" w:themeTint="BF"/>
        <w:left w:val="single" w:sz="8" w:space="0" w:color="465D6D" w:themeColor="accent1" w:themeTint="BF"/>
        <w:bottom w:val="single" w:sz="8" w:space="0" w:color="465D6D" w:themeColor="accent1" w:themeTint="BF"/>
        <w:right w:val="single" w:sz="8" w:space="0" w:color="465D6D" w:themeColor="accent1" w:themeTint="BF"/>
        <w:insideH w:val="single" w:sz="8" w:space="0" w:color="465D6D" w:themeColor="accent1" w:themeTint="BF"/>
        <w:insideV w:val="single" w:sz="8" w:space="0" w:color="465D6D" w:themeColor="accent1" w:themeTint="BF"/>
      </w:tblBorders>
    </w:tblPr>
    <w:tcPr>
      <w:shd w:val="clear" w:color="auto" w:fill="BCCAD4" w:themeFill="accent1" w:themeFillTint="3F"/>
    </w:tcPr>
    <w:tblStylePr w:type="firstRow">
      <w:rPr>
        <w:b/>
        <w:bCs/>
      </w:rPr>
    </w:tblStylePr>
    <w:tblStylePr w:type="lastRow">
      <w:rPr>
        <w:b/>
        <w:bCs/>
      </w:rPr>
      <w:tblPr/>
      <w:tcPr>
        <w:tcBorders>
          <w:top w:val="single" w:sz="18" w:space="0" w:color="465D6D" w:themeColor="accent1" w:themeTint="BF"/>
        </w:tcBorders>
      </w:tcPr>
    </w:tblStylePr>
    <w:tblStylePr w:type="firstCol">
      <w:rPr>
        <w:b/>
        <w:bCs/>
      </w:rPr>
    </w:tblStylePr>
    <w:tblStylePr w:type="lastCol">
      <w:rPr>
        <w:b/>
        <w:bCs/>
      </w:rPr>
    </w:tblStylePr>
    <w:tblStylePr w:type="band1Vert">
      <w:tblPr/>
      <w:tcPr>
        <w:shd w:val="clear" w:color="auto" w:fill="7995A9" w:themeFill="accent1" w:themeFillTint="7F"/>
      </w:tcPr>
    </w:tblStylePr>
    <w:tblStylePr w:type="band1Horz">
      <w:tblPr/>
      <w:tcPr>
        <w:shd w:val="clear" w:color="auto" w:fill="7995A9" w:themeFill="accent1" w:themeFillTint="7F"/>
      </w:tcPr>
    </w:tblStylePr>
  </w:style>
  <w:style w:type="table" w:styleId="MediumGrid1-Accent2">
    <w:name w:val="Medium Grid 1 Accent 2"/>
    <w:basedOn w:val="TableNormal"/>
    <w:uiPriority w:val="67"/>
    <w:semiHidden/>
    <w:rsid w:val="00E45C9C"/>
    <w:pPr>
      <w:spacing w:before="0" w:after="0" w:line="240" w:lineRule="auto"/>
    </w:pPr>
    <w:tblPr>
      <w:tblStyleRowBandSize w:val="1"/>
      <w:tblStyleColBandSize w:val="1"/>
      <w:tblBorders>
        <w:top w:val="single" w:sz="8" w:space="0" w:color="00C6E4" w:themeColor="accent2" w:themeTint="BF"/>
        <w:left w:val="single" w:sz="8" w:space="0" w:color="00C6E4" w:themeColor="accent2" w:themeTint="BF"/>
        <w:bottom w:val="single" w:sz="8" w:space="0" w:color="00C6E4" w:themeColor="accent2" w:themeTint="BF"/>
        <w:right w:val="single" w:sz="8" w:space="0" w:color="00C6E4" w:themeColor="accent2" w:themeTint="BF"/>
        <w:insideH w:val="single" w:sz="8" w:space="0" w:color="00C6E4" w:themeColor="accent2" w:themeTint="BF"/>
        <w:insideV w:val="single" w:sz="8" w:space="0" w:color="00C6E4" w:themeColor="accent2" w:themeTint="BF"/>
      </w:tblBorders>
    </w:tblPr>
    <w:tcPr>
      <w:shd w:val="clear" w:color="auto" w:fill="A2F2FF" w:themeFill="accent2" w:themeFillTint="3F"/>
    </w:tcPr>
    <w:tblStylePr w:type="firstRow">
      <w:rPr>
        <w:b/>
        <w:bCs/>
      </w:rPr>
    </w:tblStylePr>
    <w:tblStylePr w:type="lastRow">
      <w:rPr>
        <w:b/>
        <w:bCs/>
      </w:rPr>
      <w:tblPr/>
      <w:tcPr>
        <w:tcBorders>
          <w:top w:val="single" w:sz="18" w:space="0" w:color="00C6E4" w:themeColor="accent2" w:themeTint="BF"/>
        </w:tcBorders>
      </w:tcPr>
    </w:tblStylePr>
    <w:tblStylePr w:type="firstCol">
      <w:rPr>
        <w:b/>
        <w:bCs/>
      </w:rPr>
    </w:tblStylePr>
    <w:tblStylePr w:type="lastCol">
      <w:rPr>
        <w:b/>
        <w:bCs/>
      </w:rPr>
    </w:tblStylePr>
    <w:tblStylePr w:type="band1Vert">
      <w:tblPr/>
      <w:tcPr>
        <w:shd w:val="clear" w:color="auto" w:fill="43E6FF" w:themeFill="accent2" w:themeFillTint="7F"/>
      </w:tcPr>
    </w:tblStylePr>
    <w:tblStylePr w:type="band1Horz">
      <w:tblPr/>
      <w:tcPr>
        <w:shd w:val="clear" w:color="auto" w:fill="43E6FF" w:themeFill="accent2" w:themeFillTint="7F"/>
      </w:tcPr>
    </w:tblStylePr>
  </w:style>
  <w:style w:type="table" w:styleId="MediumGrid1-Accent3">
    <w:name w:val="Medium Grid 1 Accent 3"/>
    <w:basedOn w:val="TableNormal"/>
    <w:uiPriority w:val="67"/>
    <w:semiHidden/>
    <w:rsid w:val="00E45C9C"/>
    <w:pPr>
      <w:spacing w:before="0" w:after="0" w:line="240" w:lineRule="auto"/>
    </w:pPr>
    <w:tblPr>
      <w:tblStyleRowBandSize w:val="1"/>
      <w:tblStyleColBandSize w:val="1"/>
      <w:tblBorders>
        <w:top w:val="single" w:sz="8" w:space="0" w:color="83CAF0" w:themeColor="accent3" w:themeTint="BF"/>
        <w:left w:val="single" w:sz="8" w:space="0" w:color="83CAF0" w:themeColor="accent3" w:themeTint="BF"/>
        <w:bottom w:val="single" w:sz="8" w:space="0" w:color="83CAF0" w:themeColor="accent3" w:themeTint="BF"/>
        <w:right w:val="single" w:sz="8" w:space="0" w:color="83CAF0" w:themeColor="accent3" w:themeTint="BF"/>
        <w:insideH w:val="single" w:sz="8" w:space="0" w:color="83CAF0" w:themeColor="accent3" w:themeTint="BF"/>
        <w:insideV w:val="single" w:sz="8" w:space="0" w:color="83CAF0" w:themeColor="accent3" w:themeTint="BF"/>
      </w:tblBorders>
    </w:tblPr>
    <w:tcPr>
      <w:shd w:val="clear" w:color="auto" w:fill="D5EDFA" w:themeFill="accent3" w:themeFillTint="3F"/>
    </w:tcPr>
    <w:tblStylePr w:type="firstRow">
      <w:rPr>
        <w:b/>
        <w:bCs/>
      </w:rPr>
    </w:tblStylePr>
    <w:tblStylePr w:type="lastRow">
      <w:rPr>
        <w:b/>
        <w:bCs/>
      </w:rPr>
      <w:tblPr/>
      <w:tcPr>
        <w:tcBorders>
          <w:top w:val="single" w:sz="18" w:space="0" w:color="83CAF0" w:themeColor="accent3" w:themeTint="BF"/>
        </w:tcBorders>
      </w:tcPr>
    </w:tblStylePr>
    <w:tblStylePr w:type="firstCol">
      <w:rPr>
        <w:b/>
        <w:bCs/>
      </w:rPr>
    </w:tblStylePr>
    <w:tblStylePr w:type="lastCol">
      <w:rPr>
        <w:b/>
        <w:bCs/>
      </w:rPr>
    </w:tblStylePr>
    <w:tblStylePr w:type="band1Vert">
      <w:tblPr/>
      <w:tcPr>
        <w:shd w:val="clear" w:color="auto" w:fill="ACDCF5" w:themeFill="accent3" w:themeFillTint="7F"/>
      </w:tcPr>
    </w:tblStylePr>
    <w:tblStylePr w:type="band1Horz">
      <w:tblPr/>
      <w:tcPr>
        <w:shd w:val="clear" w:color="auto" w:fill="ACDCF5" w:themeFill="accent3" w:themeFillTint="7F"/>
      </w:tcPr>
    </w:tblStylePr>
  </w:style>
  <w:style w:type="table" w:styleId="MediumGrid1-Accent4">
    <w:name w:val="Medium Grid 1 Accent 4"/>
    <w:basedOn w:val="TableNormal"/>
    <w:uiPriority w:val="67"/>
    <w:semiHidden/>
    <w:rsid w:val="00E45C9C"/>
    <w:pPr>
      <w:spacing w:before="0" w:after="0" w:line="240" w:lineRule="auto"/>
    </w:pPr>
    <w:tblPr>
      <w:tblStyleRowBandSize w:val="1"/>
      <w:tblStyleColBandSize w:val="1"/>
      <w:tblBorders>
        <w:top w:val="single" w:sz="8" w:space="0" w:color="0078F1" w:themeColor="accent4" w:themeTint="BF"/>
        <w:left w:val="single" w:sz="8" w:space="0" w:color="0078F1" w:themeColor="accent4" w:themeTint="BF"/>
        <w:bottom w:val="single" w:sz="8" w:space="0" w:color="0078F1" w:themeColor="accent4" w:themeTint="BF"/>
        <w:right w:val="single" w:sz="8" w:space="0" w:color="0078F1" w:themeColor="accent4" w:themeTint="BF"/>
        <w:insideH w:val="single" w:sz="8" w:space="0" w:color="0078F1" w:themeColor="accent4" w:themeTint="BF"/>
        <w:insideV w:val="single" w:sz="8" w:space="0" w:color="0078F1" w:themeColor="accent4" w:themeTint="BF"/>
      </w:tblBorders>
    </w:tblPr>
    <w:tcPr>
      <w:shd w:val="clear" w:color="auto" w:fill="A6D2FF" w:themeFill="accent4" w:themeFillTint="3F"/>
    </w:tcPr>
    <w:tblStylePr w:type="firstRow">
      <w:rPr>
        <w:b/>
        <w:bCs/>
      </w:rPr>
    </w:tblStylePr>
    <w:tblStylePr w:type="lastRow">
      <w:rPr>
        <w:b/>
        <w:bCs/>
      </w:rPr>
      <w:tblPr/>
      <w:tcPr>
        <w:tcBorders>
          <w:top w:val="single" w:sz="18" w:space="0" w:color="0078F1" w:themeColor="accent4" w:themeTint="BF"/>
        </w:tcBorders>
      </w:tcPr>
    </w:tblStylePr>
    <w:tblStylePr w:type="firstCol">
      <w:rPr>
        <w:b/>
        <w:bCs/>
      </w:rPr>
    </w:tblStylePr>
    <w:tblStylePr w:type="lastCol">
      <w:rPr>
        <w:b/>
        <w:bCs/>
      </w:rPr>
    </w:tblStylePr>
    <w:tblStylePr w:type="band1Vert">
      <w:tblPr/>
      <w:tcPr>
        <w:shd w:val="clear" w:color="auto" w:fill="4CA5FF" w:themeFill="accent4" w:themeFillTint="7F"/>
      </w:tcPr>
    </w:tblStylePr>
    <w:tblStylePr w:type="band1Horz">
      <w:tblPr/>
      <w:tcPr>
        <w:shd w:val="clear" w:color="auto" w:fill="4CA5FF" w:themeFill="accent4" w:themeFillTint="7F"/>
      </w:tcPr>
    </w:tblStylePr>
  </w:style>
  <w:style w:type="table" w:styleId="MediumGrid1-Accent5">
    <w:name w:val="Medium Grid 1 Accent 5"/>
    <w:basedOn w:val="TableNormal"/>
    <w:uiPriority w:val="67"/>
    <w:semiHidden/>
    <w:rsid w:val="00E45C9C"/>
    <w:pPr>
      <w:spacing w:before="0" w:after="0" w:line="240" w:lineRule="auto"/>
    </w:pPr>
    <w:tblPr>
      <w:tblStyleRowBandSize w:val="1"/>
      <w:tblStyleColBandSize w:val="1"/>
      <w:tblBorders>
        <w:top w:val="single" w:sz="8" w:space="0" w:color="83BF8A" w:themeColor="accent5" w:themeTint="BF"/>
        <w:left w:val="single" w:sz="8" w:space="0" w:color="83BF8A" w:themeColor="accent5" w:themeTint="BF"/>
        <w:bottom w:val="single" w:sz="8" w:space="0" w:color="83BF8A" w:themeColor="accent5" w:themeTint="BF"/>
        <w:right w:val="single" w:sz="8" w:space="0" w:color="83BF8A" w:themeColor="accent5" w:themeTint="BF"/>
        <w:insideH w:val="single" w:sz="8" w:space="0" w:color="83BF8A" w:themeColor="accent5" w:themeTint="BF"/>
        <w:insideV w:val="single" w:sz="8" w:space="0" w:color="83BF8A" w:themeColor="accent5" w:themeTint="BF"/>
      </w:tblBorders>
    </w:tblPr>
    <w:tcPr>
      <w:shd w:val="clear" w:color="auto" w:fill="D6EAD8" w:themeFill="accent5" w:themeFillTint="3F"/>
    </w:tcPr>
    <w:tblStylePr w:type="firstRow">
      <w:rPr>
        <w:b/>
        <w:bCs/>
      </w:rPr>
    </w:tblStylePr>
    <w:tblStylePr w:type="lastRow">
      <w:rPr>
        <w:b/>
        <w:bCs/>
      </w:rPr>
      <w:tblPr/>
      <w:tcPr>
        <w:tcBorders>
          <w:top w:val="single" w:sz="18" w:space="0" w:color="83BF8A" w:themeColor="accent5" w:themeTint="BF"/>
        </w:tcBorders>
      </w:tcPr>
    </w:tblStylePr>
    <w:tblStylePr w:type="firstCol">
      <w:rPr>
        <w:b/>
        <w:bCs/>
      </w:rPr>
    </w:tblStylePr>
    <w:tblStylePr w:type="lastCol">
      <w:rPr>
        <w:b/>
        <w:bCs/>
      </w:rPr>
    </w:tblStylePr>
    <w:tblStylePr w:type="band1Vert">
      <w:tblPr/>
      <w:tcPr>
        <w:shd w:val="clear" w:color="auto" w:fill="ACD4B1" w:themeFill="accent5" w:themeFillTint="7F"/>
      </w:tcPr>
    </w:tblStylePr>
    <w:tblStylePr w:type="band1Horz">
      <w:tblPr/>
      <w:tcPr>
        <w:shd w:val="clear" w:color="auto" w:fill="ACD4B1" w:themeFill="accent5" w:themeFillTint="7F"/>
      </w:tcPr>
    </w:tblStylePr>
  </w:style>
  <w:style w:type="table" w:styleId="MediumGrid1-Accent6">
    <w:name w:val="Medium Grid 1 Accent 6"/>
    <w:basedOn w:val="TableNormal"/>
    <w:uiPriority w:val="67"/>
    <w:semiHidden/>
    <w:rsid w:val="00E45C9C"/>
    <w:pPr>
      <w:spacing w:before="0" w:after="0" w:line="240" w:lineRule="auto"/>
    </w:pPr>
    <w:tblPr>
      <w:tblStyleRowBandSize w:val="1"/>
      <w:tblStyleColBandSize w:val="1"/>
      <w:tblBorders>
        <w:top w:val="single" w:sz="8" w:space="0" w:color="EC8A6C" w:themeColor="accent6" w:themeTint="BF"/>
        <w:left w:val="single" w:sz="8" w:space="0" w:color="EC8A6C" w:themeColor="accent6" w:themeTint="BF"/>
        <w:bottom w:val="single" w:sz="8" w:space="0" w:color="EC8A6C" w:themeColor="accent6" w:themeTint="BF"/>
        <w:right w:val="single" w:sz="8" w:space="0" w:color="EC8A6C" w:themeColor="accent6" w:themeTint="BF"/>
        <w:insideH w:val="single" w:sz="8" w:space="0" w:color="EC8A6C" w:themeColor="accent6" w:themeTint="BF"/>
        <w:insideV w:val="single" w:sz="8" w:space="0" w:color="EC8A6C" w:themeColor="accent6" w:themeTint="BF"/>
      </w:tblBorders>
    </w:tblPr>
    <w:tcPr>
      <w:shd w:val="clear" w:color="auto" w:fill="F8D8CE" w:themeFill="accent6" w:themeFillTint="3F"/>
    </w:tcPr>
    <w:tblStylePr w:type="firstRow">
      <w:rPr>
        <w:b/>
        <w:bCs/>
      </w:rPr>
    </w:tblStylePr>
    <w:tblStylePr w:type="lastRow">
      <w:rPr>
        <w:b/>
        <w:bCs/>
      </w:rPr>
      <w:tblPr/>
      <w:tcPr>
        <w:tcBorders>
          <w:top w:val="single" w:sz="18" w:space="0" w:color="EC8A6C" w:themeColor="accent6" w:themeTint="BF"/>
        </w:tcBorders>
      </w:tcPr>
    </w:tblStylePr>
    <w:tblStylePr w:type="firstCol">
      <w:rPr>
        <w:b/>
        <w:bCs/>
      </w:rPr>
    </w:tblStylePr>
    <w:tblStylePr w:type="lastCol">
      <w:rPr>
        <w:b/>
        <w:bCs/>
      </w:rPr>
    </w:tblStylePr>
    <w:tblStylePr w:type="band1Vert">
      <w:tblPr/>
      <w:tcPr>
        <w:shd w:val="clear" w:color="auto" w:fill="F2B19D" w:themeFill="accent6" w:themeFillTint="7F"/>
      </w:tcPr>
    </w:tblStylePr>
    <w:tblStylePr w:type="band1Horz">
      <w:tblPr/>
      <w:tcPr>
        <w:shd w:val="clear" w:color="auto" w:fill="F2B19D" w:themeFill="accent6" w:themeFillTint="7F"/>
      </w:tcPr>
    </w:tblStylePr>
  </w:style>
  <w:style w:type="table" w:styleId="MediumGrid2">
    <w:name w:val="Medium Grid 2"/>
    <w:basedOn w:val="TableNormal"/>
    <w:uiPriority w:val="68"/>
    <w:semiHidden/>
    <w:rsid w:val="00E45C9C"/>
    <w:pPr>
      <w:spacing w:before="0"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semiHidden/>
    <w:rsid w:val="00E45C9C"/>
    <w:pPr>
      <w:spacing w:before="0"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B242A" w:themeColor="accent1"/>
        <w:left w:val="single" w:sz="8" w:space="0" w:color="1B242A" w:themeColor="accent1"/>
        <w:bottom w:val="single" w:sz="8" w:space="0" w:color="1B242A" w:themeColor="accent1"/>
        <w:right w:val="single" w:sz="8" w:space="0" w:color="1B242A" w:themeColor="accent1"/>
        <w:insideH w:val="single" w:sz="8" w:space="0" w:color="1B242A" w:themeColor="accent1"/>
        <w:insideV w:val="single" w:sz="8" w:space="0" w:color="1B242A" w:themeColor="accent1"/>
      </w:tblBorders>
    </w:tblPr>
    <w:tcPr>
      <w:shd w:val="clear" w:color="auto" w:fill="BCCAD4" w:themeFill="accent1" w:themeFillTint="3F"/>
    </w:tcPr>
    <w:tblStylePr w:type="firstRow">
      <w:rPr>
        <w:b/>
        <w:bCs/>
        <w:color w:val="000000" w:themeColor="text1"/>
      </w:rPr>
      <w:tblPr/>
      <w:tcPr>
        <w:shd w:val="clear" w:color="auto" w:fill="E4EAEE"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9D4DC" w:themeFill="accent1" w:themeFillTint="33"/>
      </w:tcPr>
    </w:tblStylePr>
    <w:tblStylePr w:type="band1Vert">
      <w:tblPr/>
      <w:tcPr>
        <w:shd w:val="clear" w:color="auto" w:fill="7995A9" w:themeFill="accent1" w:themeFillTint="7F"/>
      </w:tcPr>
    </w:tblStylePr>
    <w:tblStylePr w:type="band1Horz">
      <w:tblPr/>
      <w:tcPr>
        <w:tcBorders>
          <w:insideH w:val="single" w:sz="6" w:space="0" w:color="1B242A" w:themeColor="accent1"/>
          <w:insideV w:val="single" w:sz="6" w:space="0" w:color="1B242A" w:themeColor="accent1"/>
        </w:tcBorders>
        <w:shd w:val="clear" w:color="auto" w:fill="7995A9"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semiHidden/>
    <w:rsid w:val="00E45C9C"/>
    <w:pPr>
      <w:spacing w:before="0"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07586" w:themeColor="accent2"/>
        <w:left w:val="single" w:sz="8" w:space="0" w:color="007586" w:themeColor="accent2"/>
        <w:bottom w:val="single" w:sz="8" w:space="0" w:color="007586" w:themeColor="accent2"/>
        <w:right w:val="single" w:sz="8" w:space="0" w:color="007586" w:themeColor="accent2"/>
        <w:insideH w:val="single" w:sz="8" w:space="0" w:color="007586" w:themeColor="accent2"/>
        <w:insideV w:val="single" w:sz="8" w:space="0" w:color="007586" w:themeColor="accent2"/>
      </w:tblBorders>
    </w:tblPr>
    <w:tcPr>
      <w:shd w:val="clear" w:color="auto" w:fill="A2F2FF" w:themeFill="accent2" w:themeFillTint="3F"/>
    </w:tcPr>
    <w:tblStylePr w:type="firstRow">
      <w:rPr>
        <w:b/>
        <w:bCs/>
        <w:color w:val="000000" w:themeColor="text1"/>
      </w:rPr>
      <w:tblPr/>
      <w:tcPr>
        <w:shd w:val="clear" w:color="auto" w:fill="DAFAFF"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B3F5FF" w:themeFill="accent2" w:themeFillTint="33"/>
      </w:tcPr>
    </w:tblStylePr>
    <w:tblStylePr w:type="band1Vert">
      <w:tblPr/>
      <w:tcPr>
        <w:shd w:val="clear" w:color="auto" w:fill="43E6FF" w:themeFill="accent2" w:themeFillTint="7F"/>
      </w:tcPr>
    </w:tblStylePr>
    <w:tblStylePr w:type="band1Horz">
      <w:tblPr/>
      <w:tcPr>
        <w:tcBorders>
          <w:insideH w:val="single" w:sz="6" w:space="0" w:color="007586" w:themeColor="accent2"/>
          <w:insideV w:val="single" w:sz="6" w:space="0" w:color="007586" w:themeColor="accent2"/>
        </w:tcBorders>
        <w:shd w:val="clear" w:color="auto" w:fill="43E6FF"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semiHidden/>
    <w:rsid w:val="00E45C9C"/>
    <w:pPr>
      <w:spacing w:before="0"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5AB9EB" w:themeColor="accent3"/>
        <w:left w:val="single" w:sz="8" w:space="0" w:color="5AB9EB" w:themeColor="accent3"/>
        <w:bottom w:val="single" w:sz="8" w:space="0" w:color="5AB9EB" w:themeColor="accent3"/>
        <w:right w:val="single" w:sz="8" w:space="0" w:color="5AB9EB" w:themeColor="accent3"/>
        <w:insideH w:val="single" w:sz="8" w:space="0" w:color="5AB9EB" w:themeColor="accent3"/>
        <w:insideV w:val="single" w:sz="8" w:space="0" w:color="5AB9EB" w:themeColor="accent3"/>
      </w:tblBorders>
    </w:tblPr>
    <w:tcPr>
      <w:shd w:val="clear" w:color="auto" w:fill="D5EDFA" w:themeFill="accent3" w:themeFillTint="3F"/>
    </w:tcPr>
    <w:tblStylePr w:type="firstRow">
      <w:rPr>
        <w:b/>
        <w:bCs/>
        <w:color w:val="000000" w:themeColor="text1"/>
      </w:rPr>
      <w:tblPr/>
      <w:tcPr>
        <w:shd w:val="clear" w:color="auto" w:fill="EEF8FD"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EF0FB" w:themeFill="accent3" w:themeFillTint="33"/>
      </w:tcPr>
    </w:tblStylePr>
    <w:tblStylePr w:type="band1Vert">
      <w:tblPr/>
      <w:tcPr>
        <w:shd w:val="clear" w:color="auto" w:fill="ACDCF5" w:themeFill="accent3" w:themeFillTint="7F"/>
      </w:tcPr>
    </w:tblStylePr>
    <w:tblStylePr w:type="band1Horz">
      <w:tblPr/>
      <w:tcPr>
        <w:tcBorders>
          <w:insideH w:val="single" w:sz="6" w:space="0" w:color="5AB9EB" w:themeColor="accent3"/>
          <w:insideV w:val="single" w:sz="6" w:space="0" w:color="5AB9EB" w:themeColor="accent3"/>
        </w:tcBorders>
        <w:shd w:val="clear" w:color="auto" w:fill="ACDCF5"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semiHidden/>
    <w:rsid w:val="00E45C9C"/>
    <w:pPr>
      <w:spacing w:before="0"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04C97" w:themeColor="accent4"/>
        <w:left w:val="single" w:sz="8" w:space="0" w:color="004C97" w:themeColor="accent4"/>
        <w:bottom w:val="single" w:sz="8" w:space="0" w:color="004C97" w:themeColor="accent4"/>
        <w:right w:val="single" w:sz="8" w:space="0" w:color="004C97" w:themeColor="accent4"/>
        <w:insideH w:val="single" w:sz="8" w:space="0" w:color="004C97" w:themeColor="accent4"/>
        <w:insideV w:val="single" w:sz="8" w:space="0" w:color="004C97" w:themeColor="accent4"/>
      </w:tblBorders>
    </w:tblPr>
    <w:tcPr>
      <w:shd w:val="clear" w:color="auto" w:fill="A6D2FF" w:themeFill="accent4" w:themeFillTint="3F"/>
    </w:tcPr>
    <w:tblStylePr w:type="firstRow">
      <w:rPr>
        <w:b/>
        <w:bCs/>
        <w:color w:val="000000" w:themeColor="text1"/>
      </w:rPr>
      <w:tblPr/>
      <w:tcPr>
        <w:shd w:val="clear" w:color="auto" w:fill="DBEDFF"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B7DBFF" w:themeFill="accent4" w:themeFillTint="33"/>
      </w:tcPr>
    </w:tblStylePr>
    <w:tblStylePr w:type="band1Vert">
      <w:tblPr/>
      <w:tcPr>
        <w:shd w:val="clear" w:color="auto" w:fill="4CA5FF" w:themeFill="accent4" w:themeFillTint="7F"/>
      </w:tcPr>
    </w:tblStylePr>
    <w:tblStylePr w:type="band1Horz">
      <w:tblPr/>
      <w:tcPr>
        <w:tcBorders>
          <w:insideH w:val="single" w:sz="6" w:space="0" w:color="004C97" w:themeColor="accent4"/>
          <w:insideV w:val="single" w:sz="6" w:space="0" w:color="004C97" w:themeColor="accent4"/>
        </w:tcBorders>
        <w:shd w:val="clear" w:color="auto" w:fill="4CA5FF"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semiHidden/>
    <w:rsid w:val="00E45C9C"/>
    <w:pPr>
      <w:spacing w:before="0"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5AAA64" w:themeColor="accent5"/>
        <w:left w:val="single" w:sz="8" w:space="0" w:color="5AAA64" w:themeColor="accent5"/>
        <w:bottom w:val="single" w:sz="8" w:space="0" w:color="5AAA64" w:themeColor="accent5"/>
        <w:right w:val="single" w:sz="8" w:space="0" w:color="5AAA64" w:themeColor="accent5"/>
        <w:insideH w:val="single" w:sz="8" w:space="0" w:color="5AAA64" w:themeColor="accent5"/>
        <w:insideV w:val="single" w:sz="8" w:space="0" w:color="5AAA64" w:themeColor="accent5"/>
      </w:tblBorders>
    </w:tblPr>
    <w:tcPr>
      <w:shd w:val="clear" w:color="auto" w:fill="D6EAD8" w:themeFill="accent5" w:themeFillTint="3F"/>
    </w:tcPr>
    <w:tblStylePr w:type="firstRow">
      <w:rPr>
        <w:b/>
        <w:bCs/>
        <w:color w:val="000000" w:themeColor="text1"/>
      </w:rPr>
      <w:tblPr/>
      <w:tcPr>
        <w:shd w:val="clear" w:color="auto" w:fill="EEF6EF"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EEEDF" w:themeFill="accent5" w:themeFillTint="33"/>
      </w:tcPr>
    </w:tblStylePr>
    <w:tblStylePr w:type="band1Vert">
      <w:tblPr/>
      <w:tcPr>
        <w:shd w:val="clear" w:color="auto" w:fill="ACD4B1" w:themeFill="accent5" w:themeFillTint="7F"/>
      </w:tcPr>
    </w:tblStylePr>
    <w:tblStylePr w:type="band1Horz">
      <w:tblPr/>
      <w:tcPr>
        <w:tcBorders>
          <w:insideH w:val="single" w:sz="6" w:space="0" w:color="5AAA64" w:themeColor="accent5"/>
          <w:insideV w:val="single" w:sz="6" w:space="0" w:color="5AAA64" w:themeColor="accent5"/>
        </w:tcBorders>
        <w:shd w:val="clear" w:color="auto" w:fill="ACD4B1"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semiHidden/>
    <w:rsid w:val="00E45C9C"/>
    <w:pPr>
      <w:spacing w:before="0"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E6643C" w:themeColor="accent6"/>
        <w:left w:val="single" w:sz="8" w:space="0" w:color="E6643C" w:themeColor="accent6"/>
        <w:bottom w:val="single" w:sz="8" w:space="0" w:color="E6643C" w:themeColor="accent6"/>
        <w:right w:val="single" w:sz="8" w:space="0" w:color="E6643C" w:themeColor="accent6"/>
        <w:insideH w:val="single" w:sz="8" w:space="0" w:color="E6643C" w:themeColor="accent6"/>
        <w:insideV w:val="single" w:sz="8" w:space="0" w:color="E6643C" w:themeColor="accent6"/>
      </w:tblBorders>
    </w:tblPr>
    <w:tcPr>
      <w:shd w:val="clear" w:color="auto" w:fill="F8D8CE" w:themeFill="accent6" w:themeFillTint="3F"/>
    </w:tcPr>
    <w:tblStylePr w:type="firstRow">
      <w:rPr>
        <w:b/>
        <w:bCs/>
        <w:color w:val="000000" w:themeColor="text1"/>
      </w:rPr>
      <w:tblPr/>
      <w:tcPr>
        <w:shd w:val="clear" w:color="auto" w:fill="FCEFEB"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AE0D8" w:themeFill="accent6" w:themeFillTint="33"/>
      </w:tcPr>
    </w:tblStylePr>
    <w:tblStylePr w:type="band1Vert">
      <w:tblPr/>
      <w:tcPr>
        <w:shd w:val="clear" w:color="auto" w:fill="F2B19D" w:themeFill="accent6" w:themeFillTint="7F"/>
      </w:tcPr>
    </w:tblStylePr>
    <w:tblStylePr w:type="band1Horz">
      <w:tblPr/>
      <w:tcPr>
        <w:tcBorders>
          <w:insideH w:val="single" w:sz="6" w:space="0" w:color="E6643C" w:themeColor="accent6"/>
          <w:insideV w:val="single" w:sz="6" w:space="0" w:color="E6643C" w:themeColor="accent6"/>
        </w:tcBorders>
        <w:shd w:val="clear" w:color="auto" w:fill="F2B19D"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semiHidden/>
    <w:rsid w:val="00E45C9C"/>
    <w:pPr>
      <w:spacing w:before="0"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semiHidden/>
    <w:rsid w:val="00E45C9C"/>
    <w:pPr>
      <w:spacing w:before="0"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BCCAD4"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1B242A"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1B242A"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1B242A"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1B242A"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7995A9"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7995A9" w:themeFill="accent1" w:themeFillTint="7F"/>
      </w:tcPr>
    </w:tblStylePr>
  </w:style>
  <w:style w:type="table" w:styleId="MediumGrid3-Accent2">
    <w:name w:val="Medium Grid 3 Accent 2"/>
    <w:basedOn w:val="TableNormal"/>
    <w:uiPriority w:val="69"/>
    <w:semiHidden/>
    <w:rsid w:val="00E45C9C"/>
    <w:pPr>
      <w:spacing w:before="0"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A2F2FF"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7586"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7586"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7586"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7586"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43E6FF"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43E6FF" w:themeFill="accent2" w:themeFillTint="7F"/>
      </w:tcPr>
    </w:tblStylePr>
  </w:style>
  <w:style w:type="table" w:styleId="MediumGrid3-Accent3">
    <w:name w:val="Medium Grid 3 Accent 3"/>
    <w:basedOn w:val="TableNormal"/>
    <w:uiPriority w:val="69"/>
    <w:semiHidden/>
    <w:rsid w:val="00E45C9C"/>
    <w:pPr>
      <w:spacing w:before="0"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5EDFA"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5AB9EB"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5AB9EB"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5AB9EB"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5AB9EB"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CDCF5"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CDCF5" w:themeFill="accent3" w:themeFillTint="7F"/>
      </w:tcPr>
    </w:tblStylePr>
  </w:style>
  <w:style w:type="table" w:styleId="MediumGrid3-Accent4">
    <w:name w:val="Medium Grid 3 Accent 4"/>
    <w:basedOn w:val="TableNormal"/>
    <w:uiPriority w:val="69"/>
    <w:semiHidden/>
    <w:rsid w:val="00E45C9C"/>
    <w:pPr>
      <w:spacing w:before="0"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A6D2FF"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4C97"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4C97"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4C97"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4C97"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4CA5FF"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4CA5FF" w:themeFill="accent4" w:themeFillTint="7F"/>
      </w:tcPr>
    </w:tblStylePr>
  </w:style>
  <w:style w:type="table" w:styleId="MediumGrid3-Accent5">
    <w:name w:val="Medium Grid 3 Accent 5"/>
    <w:basedOn w:val="TableNormal"/>
    <w:uiPriority w:val="69"/>
    <w:semiHidden/>
    <w:rsid w:val="00E45C9C"/>
    <w:pPr>
      <w:spacing w:before="0"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6EAD8"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5AAA64"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5AAA64"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5AAA64"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5AAA64"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CD4B1"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CD4B1" w:themeFill="accent5" w:themeFillTint="7F"/>
      </w:tcPr>
    </w:tblStylePr>
  </w:style>
  <w:style w:type="table" w:styleId="MediumGrid3-Accent6">
    <w:name w:val="Medium Grid 3 Accent 6"/>
    <w:basedOn w:val="TableNormal"/>
    <w:uiPriority w:val="69"/>
    <w:semiHidden/>
    <w:rsid w:val="00E45C9C"/>
    <w:pPr>
      <w:spacing w:before="0"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F8D8CE"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E6643C"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E6643C"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E6643C"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E6643C"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2B19D"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2B19D" w:themeFill="accent6" w:themeFillTint="7F"/>
      </w:tcPr>
    </w:tblStylePr>
  </w:style>
  <w:style w:type="table" w:styleId="MediumList1">
    <w:name w:val="Medium List 1"/>
    <w:basedOn w:val="TableNormal"/>
    <w:uiPriority w:val="65"/>
    <w:semiHidden/>
    <w:rsid w:val="00E45C9C"/>
    <w:pPr>
      <w:spacing w:before="0" w:after="0" w:line="240" w:lineRule="auto"/>
    </w:pPr>
    <w:rPr>
      <w:color w:val="000000" w:themeColor="text1"/>
    </w:rPr>
    <w:tblPr>
      <w:tblStyleRowBandSize w:val="1"/>
      <w:tblStyleColBandSize w:val="1"/>
      <w:tblBorders>
        <w:top w:val="single" w:sz="8" w:space="0" w:color="000000" w:themeColor="text1"/>
        <w:bottom w:val="single" w:sz="8" w:space="0" w:color="000000" w:themeColor="text1"/>
      </w:tblBorders>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007586"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semiHidden/>
    <w:rsid w:val="00E45C9C"/>
    <w:pPr>
      <w:spacing w:before="0" w:after="0" w:line="240" w:lineRule="auto"/>
    </w:pPr>
    <w:rPr>
      <w:color w:val="000000" w:themeColor="text1"/>
    </w:rPr>
    <w:tblPr>
      <w:tblStyleRowBandSize w:val="1"/>
      <w:tblStyleColBandSize w:val="1"/>
      <w:tblBorders>
        <w:top w:val="single" w:sz="8" w:space="0" w:color="1B242A" w:themeColor="accent1"/>
        <w:bottom w:val="single" w:sz="8" w:space="0" w:color="1B242A" w:themeColor="accent1"/>
      </w:tblBorders>
    </w:tblPr>
    <w:tblStylePr w:type="firstRow">
      <w:rPr>
        <w:rFonts w:asciiTheme="majorHAnsi" w:eastAsiaTheme="majorEastAsia" w:hAnsiTheme="majorHAnsi" w:cstheme="majorBidi"/>
      </w:rPr>
      <w:tblPr/>
      <w:tcPr>
        <w:tcBorders>
          <w:top w:val="nil"/>
          <w:bottom w:val="single" w:sz="8" w:space="0" w:color="1B242A" w:themeColor="accent1"/>
        </w:tcBorders>
      </w:tcPr>
    </w:tblStylePr>
    <w:tblStylePr w:type="lastRow">
      <w:rPr>
        <w:b/>
        <w:bCs/>
        <w:color w:val="007586" w:themeColor="text2"/>
      </w:rPr>
      <w:tblPr/>
      <w:tcPr>
        <w:tcBorders>
          <w:top w:val="single" w:sz="8" w:space="0" w:color="1B242A" w:themeColor="accent1"/>
          <w:bottom w:val="single" w:sz="8" w:space="0" w:color="1B242A" w:themeColor="accent1"/>
        </w:tcBorders>
      </w:tcPr>
    </w:tblStylePr>
    <w:tblStylePr w:type="firstCol">
      <w:rPr>
        <w:b/>
        <w:bCs/>
      </w:rPr>
    </w:tblStylePr>
    <w:tblStylePr w:type="lastCol">
      <w:rPr>
        <w:b/>
        <w:bCs/>
      </w:rPr>
      <w:tblPr/>
      <w:tcPr>
        <w:tcBorders>
          <w:top w:val="single" w:sz="8" w:space="0" w:color="1B242A" w:themeColor="accent1"/>
          <w:bottom w:val="single" w:sz="8" w:space="0" w:color="1B242A" w:themeColor="accent1"/>
        </w:tcBorders>
      </w:tcPr>
    </w:tblStylePr>
    <w:tblStylePr w:type="band1Vert">
      <w:tblPr/>
      <w:tcPr>
        <w:shd w:val="clear" w:color="auto" w:fill="BCCAD4" w:themeFill="accent1" w:themeFillTint="3F"/>
      </w:tcPr>
    </w:tblStylePr>
    <w:tblStylePr w:type="band1Horz">
      <w:tblPr/>
      <w:tcPr>
        <w:shd w:val="clear" w:color="auto" w:fill="BCCAD4" w:themeFill="accent1" w:themeFillTint="3F"/>
      </w:tcPr>
    </w:tblStylePr>
  </w:style>
  <w:style w:type="table" w:styleId="MediumList1-Accent2">
    <w:name w:val="Medium List 1 Accent 2"/>
    <w:basedOn w:val="TableNormal"/>
    <w:uiPriority w:val="65"/>
    <w:semiHidden/>
    <w:rsid w:val="00E45C9C"/>
    <w:pPr>
      <w:spacing w:before="0" w:after="0" w:line="240" w:lineRule="auto"/>
    </w:pPr>
    <w:rPr>
      <w:color w:val="000000" w:themeColor="text1"/>
    </w:rPr>
    <w:tblPr>
      <w:tblStyleRowBandSize w:val="1"/>
      <w:tblStyleColBandSize w:val="1"/>
      <w:tblBorders>
        <w:top w:val="single" w:sz="8" w:space="0" w:color="007586" w:themeColor="accent2"/>
        <w:bottom w:val="single" w:sz="8" w:space="0" w:color="007586" w:themeColor="accent2"/>
      </w:tblBorders>
    </w:tblPr>
    <w:tblStylePr w:type="firstRow">
      <w:rPr>
        <w:rFonts w:asciiTheme="majorHAnsi" w:eastAsiaTheme="majorEastAsia" w:hAnsiTheme="majorHAnsi" w:cstheme="majorBidi"/>
      </w:rPr>
      <w:tblPr/>
      <w:tcPr>
        <w:tcBorders>
          <w:top w:val="nil"/>
          <w:bottom w:val="single" w:sz="8" w:space="0" w:color="007586" w:themeColor="accent2"/>
        </w:tcBorders>
      </w:tcPr>
    </w:tblStylePr>
    <w:tblStylePr w:type="lastRow">
      <w:rPr>
        <w:b/>
        <w:bCs/>
        <w:color w:val="007586" w:themeColor="text2"/>
      </w:rPr>
      <w:tblPr/>
      <w:tcPr>
        <w:tcBorders>
          <w:top w:val="single" w:sz="8" w:space="0" w:color="007586" w:themeColor="accent2"/>
          <w:bottom w:val="single" w:sz="8" w:space="0" w:color="007586" w:themeColor="accent2"/>
        </w:tcBorders>
      </w:tcPr>
    </w:tblStylePr>
    <w:tblStylePr w:type="firstCol">
      <w:rPr>
        <w:b/>
        <w:bCs/>
      </w:rPr>
    </w:tblStylePr>
    <w:tblStylePr w:type="lastCol">
      <w:rPr>
        <w:b/>
        <w:bCs/>
      </w:rPr>
      <w:tblPr/>
      <w:tcPr>
        <w:tcBorders>
          <w:top w:val="single" w:sz="8" w:space="0" w:color="007586" w:themeColor="accent2"/>
          <w:bottom w:val="single" w:sz="8" w:space="0" w:color="007586" w:themeColor="accent2"/>
        </w:tcBorders>
      </w:tcPr>
    </w:tblStylePr>
    <w:tblStylePr w:type="band1Vert">
      <w:tblPr/>
      <w:tcPr>
        <w:shd w:val="clear" w:color="auto" w:fill="A2F2FF" w:themeFill="accent2" w:themeFillTint="3F"/>
      </w:tcPr>
    </w:tblStylePr>
    <w:tblStylePr w:type="band1Horz">
      <w:tblPr/>
      <w:tcPr>
        <w:shd w:val="clear" w:color="auto" w:fill="A2F2FF" w:themeFill="accent2" w:themeFillTint="3F"/>
      </w:tcPr>
    </w:tblStylePr>
  </w:style>
  <w:style w:type="table" w:styleId="MediumList1-Accent3">
    <w:name w:val="Medium List 1 Accent 3"/>
    <w:basedOn w:val="TableNormal"/>
    <w:uiPriority w:val="65"/>
    <w:semiHidden/>
    <w:rsid w:val="00E45C9C"/>
    <w:pPr>
      <w:spacing w:before="0" w:after="0" w:line="240" w:lineRule="auto"/>
    </w:pPr>
    <w:rPr>
      <w:color w:val="000000" w:themeColor="text1"/>
    </w:rPr>
    <w:tblPr>
      <w:tblStyleRowBandSize w:val="1"/>
      <w:tblStyleColBandSize w:val="1"/>
      <w:tblBorders>
        <w:top w:val="single" w:sz="8" w:space="0" w:color="5AB9EB" w:themeColor="accent3"/>
        <w:bottom w:val="single" w:sz="8" w:space="0" w:color="5AB9EB" w:themeColor="accent3"/>
      </w:tblBorders>
    </w:tblPr>
    <w:tblStylePr w:type="firstRow">
      <w:rPr>
        <w:rFonts w:asciiTheme="majorHAnsi" w:eastAsiaTheme="majorEastAsia" w:hAnsiTheme="majorHAnsi" w:cstheme="majorBidi"/>
      </w:rPr>
      <w:tblPr/>
      <w:tcPr>
        <w:tcBorders>
          <w:top w:val="nil"/>
          <w:bottom w:val="single" w:sz="8" w:space="0" w:color="5AB9EB" w:themeColor="accent3"/>
        </w:tcBorders>
      </w:tcPr>
    </w:tblStylePr>
    <w:tblStylePr w:type="lastRow">
      <w:rPr>
        <w:b/>
        <w:bCs/>
        <w:color w:val="007586" w:themeColor="text2"/>
      </w:rPr>
      <w:tblPr/>
      <w:tcPr>
        <w:tcBorders>
          <w:top w:val="single" w:sz="8" w:space="0" w:color="5AB9EB" w:themeColor="accent3"/>
          <w:bottom w:val="single" w:sz="8" w:space="0" w:color="5AB9EB" w:themeColor="accent3"/>
        </w:tcBorders>
      </w:tcPr>
    </w:tblStylePr>
    <w:tblStylePr w:type="firstCol">
      <w:rPr>
        <w:b/>
        <w:bCs/>
      </w:rPr>
    </w:tblStylePr>
    <w:tblStylePr w:type="lastCol">
      <w:rPr>
        <w:b/>
        <w:bCs/>
      </w:rPr>
      <w:tblPr/>
      <w:tcPr>
        <w:tcBorders>
          <w:top w:val="single" w:sz="8" w:space="0" w:color="5AB9EB" w:themeColor="accent3"/>
          <w:bottom w:val="single" w:sz="8" w:space="0" w:color="5AB9EB" w:themeColor="accent3"/>
        </w:tcBorders>
      </w:tcPr>
    </w:tblStylePr>
    <w:tblStylePr w:type="band1Vert">
      <w:tblPr/>
      <w:tcPr>
        <w:shd w:val="clear" w:color="auto" w:fill="D5EDFA" w:themeFill="accent3" w:themeFillTint="3F"/>
      </w:tcPr>
    </w:tblStylePr>
    <w:tblStylePr w:type="band1Horz">
      <w:tblPr/>
      <w:tcPr>
        <w:shd w:val="clear" w:color="auto" w:fill="D5EDFA" w:themeFill="accent3" w:themeFillTint="3F"/>
      </w:tcPr>
    </w:tblStylePr>
  </w:style>
  <w:style w:type="table" w:styleId="MediumList1-Accent4">
    <w:name w:val="Medium List 1 Accent 4"/>
    <w:basedOn w:val="TableNormal"/>
    <w:uiPriority w:val="65"/>
    <w:semiHidden/>
    <w:rsid w:val="00E45C9C"/>
    <w:pPr>
      <w:spacing w:before="0" w:after="0" w:line="240" w:lineRule="auto"/>
    </w:pPr>
    <w:rPr>
      <w:color w:val="000000" w:themeColor="text1"/>
    </w:rPr>
    <w:tblPr>
      <w:tblStyleRowBandSize w:val="1"/>
      <w:tblStyleColBandSize w:val="1"/>
      <w:tblBorders>
        <w:top w:val="single" w:sz="8" w:space="0" w:color="004C97" w:themeColor="accent4"/>
        <w:bottom w:val="single" w:sz="8" w:space="0" w:color="004C97" w:themeColor="accent4"/>
      </w:tblBorders>
    </w:tblPr>
    <w:tblStylePr w:type="firstRow">
      <w:rPr>
        <w:rFonts w:asciiTheme="majorHAnsi" w:eastAsiaTheme="majorEastAsia" w:hAnsiTheme="majorHAnsi" w:cstheme="majorBidi"/>
      </w:rPr>
      <w:tblPr/>
      <w:tcPr>
        <w:tcBorders>
          <w:top w:val="nil"/>
          <w:bottom w:val="single" w:sz="8" w:space="0" w:color="004C97" w:themeColor="accent4"/>
        </w:tcBorders>
      </w:tcPr>
    </w:tblStylePr>
    <w:tblStylePr w:type="lastRow">
      <w:rPr>
        <w:b/>
        <w:bCs/>
        <w:color w:val="007586" w:themeColor="text2"/>
      </w:rPr>
      <w:tblPr/>
      <w:tcPr>
        <w:tcBorders>
          <w:top w:val="single" w:sz="8" w:space="0" w:color="004C97" w:themeColor="accent4"/>
          <w:bottom w:val="single" w:sz="8" w:space="0" w:color="004C97" w:themeColor="accent4"/>
        </w:tcBorders>
      </w:tcPr>
    </w:tblStylePr>
    <w:tblStylePr w:type="firstCol">
      <w:rPr>
        <w:b/>
        <w:bCs/>
      </w:rPr>
    </w:tblStylePr>
    <w:tblStylePr w:type="lastCol">
      <w:rPr>
        <w:b/>
        <w:bCs/>
      </w:rPr>
      <w:tblPr/>
      <w:tcPr>
        <w:tcBorders>
          <w:top w:val="single" w:sz="8" w:space="0" w:color="004C97" w:themeColor="accent4"/>
          <w:bottom w:val="single" w:sz="8" w:space="0" w:color="004C97" w:themeColor="accent4"/>
        </w:tcBorders>
      </w:tcPr>
    </w:tblStylePr>
    <w:tblStylePr w:type="band1Vert">
      <w:tblPr/>
      <w:tcPr>
        <w:shd w:val="clear" w:color="auto" w:fill="A6D2FF" w:themeFill="accent4" w:themeFillTint="3F"/>
      </w:tcPr>
    </w:tblStylePr>
    <w:tblStylePr w:type="band1Horz">
      <w:tblPr/>
      <w:tcPr>
        <w:shd w:val="clear" w:color="auto" w:fill="A6D2FF" w:themeFill="accent4" w:themeFillTint="3F"/>
      </w:tcPr>
    </w:tblStylePr>
  </w:style>
  <w:style w:type="table" w:styleId="MediumList1-Accent5">
    <w:name w:val="Medium List 1 Accent 5"/>
    <w:basedOn w:val="TableNormal"/>
    <w:uiPriority w:val="65"/>
    <w:semiHidden/>
    <w:rsid w:val="00E45C9C"/>
    <w:pPr>
      <w:spacing w:before="0" w:after="0" w:line="240" w:lineRule="auto"/>
    </w:pPr>
    <w:rPr>
      <w:color w:val="000000" w:themeColor="text1"/>
    </w:rPr>
    <w:tblPr>
      <w:tblStyleRowBandSize w:val="1"/>
      <w:tblStyleColBandSize w:val="1"/>
      <w:tblBorders>
        <w:top w:val="single" w:sz="8" w:space="0" w:color="5AAA64" w:themeColor="accent5"/>
        <w:bottom w:val="single" w:sz="8" w:space="0" w:color="5AAA64" w:themeColor="accent5"/>
      </w:tblBorders>
    </w:tblPr>
    <w:tblStylePr w:type="firstRow">
      <w:rPr>
        <w:rFonts w:asciiTheme="majorHAnsi" w:eastAsiaTheme="majorEastAsia" w:hAnsiTheme="majorHAnsi" w:cstheme="majorBidi"/>
      </w:rPr>
      <w:tblPr/>
      <w:tcPr>
        <w:tcBorders>
          <w:top w:val="nil"/>
          <w:bottom w:val="single" w:sz="8" w:space="0" w:color="5AAA64" w:themeColor="accent5"/>
        </w:tcBorders>
      </w:tcPr>
    </w:tblStylePr>
    <w:tblStylePr w:type="lastRow">
      <w:rPr>
        <w:b/>
        <w:bCs/>
        <w:color w:val="007586" w:themeColor="text2"/>
      </w:rPr>
      <w:tblPr/>
      <w:tcPr>
        <w:tcBorders>
          <w:top w:val="single" w:sz="8" w:space="0" w:color="5AAA64" w:themeColor="accent5"/>
          <w:bottom w:val="single" w:sz="8" w:space="0" w:color="5AAA64" w:themeColor="accent5"/>
        </w:tcBorders>
      </w:tcPr>
    </w:tblStylePr>
    <w:tblStylePr w:type="firstCol">
      <w:rPr>
        <w:b/>
        <w:bCs/>
      </w:rPr>
    </w:tblStylePr>
    <w:tblStylePr w:type="lastCol">
      <w:rPr>
        <w:b/>
        <w:bCs/>
      </w:rPr>
      <w:tblPr/>
      <w:tcPr>
        <w:tcBorders>
          <w:top w:val="single" w:sz="8" w:space="0" w:color="5AAA64" w:themeColor="accent5"/>
          <w:bottom w:val="single" w:sz="8" w:space="0" w:color="5AAA64" w:themeColor="accent5"/>
        </w:tcBorders>
      </w:tcPr>
    </w:tblStylePr>
    <w:tblStylePr w:type="band1Vert">
      <w:tblPr/>
      <w:tcPr>
        <w:shd w:val="clear" w:color="auto" w:fill="D6EAD8" w:themeFill="accent5" w:themeFillTint="3F"/>
      </w:tcPr>
    </w:tblStylePr>
    <w:tblStylePr w:type="band1Horz">
      <w:tblPr/>
      <w:tcPr>
        <w:shd w:val="clear" w:color="auto" w:fill="D6EAD8" w:themeFill="accent5" w:themeFillTint="3F"/>
      </w:tcPr>
    </w:tblStylePr>
  </w:style>
  <w:style w:type="table" w:styleId="MediumList1-Accent6">
    <w:name w:val="Medium List 1 Accent 6"/>
    <w:basedOn w:val="TableNormal"/>
    <w:uiPriority w:val="65"/>
    <w:semiHidden/>
    <w:rsid w:val="00E45C9C"/>
    <w:pPr>
      <w:spacing w:before="0" w:after="0" w:line="240" w:lineRule="auto"/>
    </w:pPr>
    <w:rPr>
      <w:color w:val="000000" w:themeColor="text1"/>
    </w:rPr>
    <w:tblPr>
      <w:tblStyleRowBandSize w:val="1"/>
      <w:tblStyleColBandSize w:val="1"/>
      <w:tblBorders>
        <w:top w:val="single" w:sz="8" w:space="0" w:color="E6643C" w:themeColor="accent6"/>
        <w:bottom w:val="single" w:sz="8" w:space="0" w:color="E6643C" w:themeColor="accent6"/>
      </w:tblBorders>
    </w:tblPr>
    <w:tblStylePr w:type="firstRow">
      <w:rPr>
        <w:rFonts w:asciiTheme="majorHAnsi" w:eastAsiaTheme="majorEastAsia" w:hAnsiTheme="majorHAnsi" w:cstheme="majorBidi"/>
      </w:rPr>
      <w:tblPr/>
      <w:tcPr>
        <w:tcBorders>
          <w:top w:val="nil"/>
          <w:bottom w:val="single" w:sz="8" w:space="0" w:color="E6643C" w:themeColor="accent6"/>
        </w:tcBorders>
      </w:tcPr>
    </w:tblStylePr>
    <w:tblStylePr w:type="lastRow">
      <w:rPr>
        <w:b/>
        <w:bCs/>
        <w:color w:val="007586" w:themeColor="text2"/>
      </w:rPr>
      <w:tblPr/>
      <w:tcPr>
        <w:tcBorders>
          <w:top w:val="single" w:sz="8" w:space="0" w:color="E6643C" w:themeColor="accent6"/>
          <w:bottom w:val="single" w:sz="8" w:space="0" w:color="E6643C" w:themeColor="accent6"/>
        </w:tcBorders>
      </w:tcPr>
    </w:tblStylePr>
    <w:tblStylePr w:type="firstCol">
      <w:rPr>
        <w:b/>
        <w:bCs/>
      </w:rPr>
    </w:tblStylePr>
    <w:tblStylePr w:type="lastCol">
      <w:rPr>
        <w:b/>
        <w:bCs/>
      </w:rPr>
      <w:tblPr/>
      <w:tcPr>
        <w:tcBorders>
          <w:top w:val="single" w:sz="8" w:space="0" w:color="E6643C" w:themeColor="accent6"/>
          <w:bottom w:val="single" w:sz="8" w:space="0" w:color="E6643C" w:themeColor="accent6"/>
        </w:tcBorders>
      </w:tcPr>
    </w:tblStylePr>
    <w:tblStylePr w:type="band1Vert">
      <w:tblPr/>
      <w:tcPr>
        <w:shd w:val="clear" w:color="auto" w:fill="F8D8CE" w:themeFill="accent6" w:themeFillTint="3F"/>
      </w:tcPr>
    </w:tblStylePr>
    <w:tblStylePr w:type="band1Horz">
      <w:tblPr/>
      <w:tcPr>
        <w:shd w:val="clear" w:color="auto" w:fill="F8D8CE" w:themeFill="accent6" w:themeFillTint="3F"/>
      </w:tcPr>
    </w:tblStylePr>
  </w:style>
  <w:style w:type="table" w:styleId="MediumList2">
    <w:name w:val="Medium List 2"/>
    <w:basedOn w:val="TableNormal"/>
    <w:uiPriority w:val="66"/>
    <w:semiHidden/>
    <w:rsid w:val="00E45C9C"/>
    <w:pPr>
      <w:spacing w:before="0"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semiHidden/>
    <w:rsid w:val="00E45C9C"/>
    <w:pPr>
      <w:spacing w:before="0"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B242A" w:themeColor="accent1"/>
        <w:left w:val="single" w:sz="8" w:space="0" w:color="1B242A" w:themeColor="accent1"/>
        <w:bottom w:val="single" w:sz="8" w:space="0" w:color="1B242A" w:themeColor="accent1"/>
        <w:right w:val="single" w:sz="8" w:space="0" w:color="1B242A" w:themeColor="accent1"/>
      </w:tblBorders>
    </w:tblPr>
    <w:tblStylePr w:type="firstRow">
      <w:rPr>
        <w:sz w:val="24"/>
        <w:szCs w:val="24"/>
      </w:rPr>
      <w:tblPr/>
      <w:tcPr>
        <w:tcBorders>
          <w:top w:val="nil"/>
          <w:left w:val="nil"/>
          <w:bottom w:val="single" w:sz="24" w:space="0" w:color="1B242A" w:themeColor="accent1"/>
          <w:right w:val="nil"/>
          <w:insideH w:val="nil"/>
          <w:insideV w:val="nil"/>
        </w:tcBorders>
        <w:shd w:val="clear" w:color="auto" w:fill="FFFFFF" w:themeFill="background1"/>
      </w:tcPr>
    </w:tblStylePr>
    <w:tblStylePr w:type="lastRow">
      <w:tblPr/>
      <w:tcPr>
        <w:tcBorders>
          <w:top w:val="single" w:sz="8" w:space="0" w:color="1B242A"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1B242A" w:themeColor="accent1"/>
          <w:insideH w:val="nil"/>
          <w:insideV w:val="nil"/>
        </w:tcBorders>
        <w:shd w:val="clear" w:color="auto" w:fill="FFFFFF" w:themeFill="background1"/>
      </w:tcPr>
    </w:tblStylePr>
    <w:tblStylePr w:type="lastCol">
      <w:tblPr/>
      <w:tcPr>
        <w:tcBorders>
          <w:top w:val="nil"/>
          <w:left w:val="single" w:sz="8" w:space="0" w:color="1B242A"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BCCAD4" w:themeFill="accent1" w:themeFillTint="3F"/>
      </w:tcPr>
    </w:tblStylePr>
    <w:tblStylePr w:type="band1Horz">
      <w:tblPr/>
      <w:tcPr>
        <w:tcBorders>
          <w:top w:val="nil"/>
          <w:bottom w:val="nil"/>
          <w:insideH w:val="nil"/>
          <w:insideV w:val="nil"/>
        </w:tcBorders>
        <w:shd w:val="clear" w:color="auto" w:fill="BCCAD4"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semiHidden/>
    <w:rsid w:val="00E45C9C"/>
    <w:pPr>
      <w:spacing w:before="0"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07586" w:themeColor="accent2"/>
        <w:left w:val="single" w:sz="8" w:space="0" w:color="007586" w:themeColor="accent2"/>
        <w:bottom w:val="single" w:sz="8" w:space="0" w:color="007586" w:themeColor="accent2"/>
        <w:right w:val="single" w:sz="8" w:space="0" w:color="007586" w:themeColor="accent2"/>
      </w:tblBorders>
    </w:tblPr>
    <w:tblStylePr w:type="firstRow">
      <w:rPr>
        <w:sz w:val="24"/>
        <w:szCs w:val="24"/>
      </w:rPr>
      <w:tblPr/>
      <w:tcPr>
        <w:tcBorders>
          <w:top w:val="nil"/>
          <w:left w:val="nil"/>
          <w:bottom w:val="single" w:sz="24" w:space="0" w:color="007586" w:themeColor="accent2"/>
          <w:right w:val="nil"/>
          <w:insideH w:val="nil"/>
          <w:insideV w:val="nil"/>
        </w:tcBorders>
        <w:shd w:val="clear" w:color="auto" w:fill="FFFFFF" w:themeFill="background1"/>
      </w:tcPr>
    </w:tblStylePr>
    <w:tblStylePr w:type="lastRow">
      <w:tblPr/>
      <w:tcPr>
        <w:tcBorders>
          <w:top w:val="single" w:sz="8" w:space="0" w:color="007586"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7586" w:themeColor="accent2"/>
          <w:insideH w:val="nil"/>
          <w:insideV w:val="nil"/>
        </w:tcBorders>
        <w:shd w:val="clear" w:color="auto" w:fill="FFFFFF" w:themeFill="background1"/>
      </w:tcPr>
    </w:tblStylePr>
    <w:tblStylePr w:type="lastCol">
      <w:tblPr/>
      <w:tcPr>
        <w:tcBorders>
          <w:top w:val="nil"/>
          <w:left w:val="single" w:sz="8" w:space="0" w:color="007586"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A2F2FF" w:themeFill="accent2" w:themeFillTint="3F"/>
      </w:tcPr>
    </w:tblStylePr>
    <w:tblStylePr w:type="band1Horz">
      <w:tblPr/>
      <w:tcPr>
        <w:tcBorders>
          <w:top w:val="nil"/>
          <w:bottom w:val="nil"/>
          <w:insideH w:val="nil"/>
          <w:insideV w:val="nil"/>
        </w:tcBorders>
        <w:shd w:val="clear" w:color="auto" w:fill="A2F2FF"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semiHidden/>
    <w:rsid w:val="00E45C9C"/>
    <w:pPr>
      <w:spacing w:before="0"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5AB9EB" w:themeColor="accent3"/>
        <w:left w:val="single" w:sz="8" w:space="0" w:color="5AB9EB" w:themeColor="accent3"/>
        <w:bottom w:val="single" w:sz="8" w:space="0" w:color="5AB9EB" w:themeColor="accent3"/>
        <w:right w:val="single" w:sz="8" w:space="0" w:color="5AB9EB" w:themeColor="accent3"/>
      </w:tblBorders>
    </w:tblPr>
    <w:tblStylePr w:type="firstRow">
      <w:rPr>
        <w:sz w:val="24"/>
        <w:szCs w:val="24"/>
      </w:rPr>
      <w:tblPr/>
      <w:tcPr>
        <w:tcBorders>
          <w:top w:val="nil"/>
          <w:left w:val="nil"/>
          <w:bottom w:val="single" w:sz="24" w:space="0" w:color="5AB9EB" w:themeColor="accent3"/>
          <w:right w:val="nil"/>
          <w:insideH w:val="nil"/>
          <w:insideV w:val="nil"/>
        </w:tcBorders>
        <w:shd w:val="clear" w:color="auto" w:fill="FFFFFF" w:themeFill="background1"/>
      </w:tcPr>
    </w:tblStylePr>
    <w:tblStylePr w:type="lastRow">
      <w:tblPr/>
      <w:tcPr>
        <w:tcBorders>
          <w:top w:val="single" w:sz="8" w:space="0" w:color="5AB9EB"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5AB9EB" w:themeColor="accent3"/>
          <w:insideH w:val="nil"/>
          <w:insideV w:val="nil"/>
        </w:tcBorders>
        <w:shd w:val="clear" w:color="auto" w:fill="FFFFFF" w:themeFill="background1"/>
      </w:tcPr>
    </w:tblStylePr>
    <w:tblStylePr w:type="lastCol">
      <w:tblPr/>
      <w:tcPr>
        <w:tcBorders>
          <w:top w:val="nil"/>
          <w:left w:val="single" w:sz="8" w:space="0" w:color="5AB9EB"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5EDFA" w:themeFill="accent3" w:themeFillTint="3F"/>
      </w:tcPr>
    </w:tblStylePr>
    <w:tblStylePr w:type="band1Horz">
      <w:tblPr/>
      <w:tcPr>
        <w:tcBorders>
          <w:top w:val="nil"/>
          <w:bottom w:val="nil"/>
          <w:insideH w:val="nil"/>
          <w:insideV w:val="nil"/>
        </w:tcBorders>
        <w:shd w:val="clear" w:color="auto" w:fill="D5EDFA"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semiHidden/>
    <w:rsid w:val="00E45C9C"/>
    <w:pPr>
      <w:spacing w:before="0"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04C97" w:themeColor="accent4"/>
        <w:left w:val="single" w:sz="8" w:space="0" w:color="004C97" w:themeColor="accent4"/>
        <w:bottom w:val="single" w:sz="8" w:space="0" w:color="004C97" w:themeColor="accent4"/>
        <w:right w:val="single" w:sz="8" w:space="0" w:color="004C97" w:themeColor="accent4"/>
      </w:tblBorders>
    </w:tblPr>
    <w:tblStylePr w:type="firstRow">
      <w:rPr>
        <w:sz w:val="24"/>
        <w:szCs w:val="24"/>
      </w:rPr>
      <w:tblPr/>
      <w:tcPr>
        <w:tcBorders>
          <w:top w:val="nil"/>
          <w:left w:val="nil"/>
          <w:bottom w:val="single" w:sz="24" w:space="0" w:color="004C97" w:themeColor="accent4"/>
          <w:right w:val="nil"/>
          <w:insideH w:val="nil"/>
          <w:insideV w:val="nil"/>
        </w:tcBorders>
        <w:shd w:val="clear" w:color="auto" w:fill="FFFFFF" w:themeFill="background1"/>
      </w:tcPr>
    </w:tblStylePr>
    <w:tblStylePr w:type="lastRow">
      <w:tblPr/>
      <w:tcPr>
        <w:tcBorders>
          <w:top w:val="single" w:sz="8" w:space="0" w:color="004C97"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4C97" w:themeColor="accent4"/>
          <w:insideH w:val="nil"/>
          <w:insideV w:val="nil"/>
        </w:tcBorders>
        <w:shd w:val="clear" w:color="auto" w:fill="FFFFFF" w:themeFill="background1"/>
      </w:tcPr>
    </w:tblStylePr>
    <w:tblStylePr w:type="lastCol">
      <w:tblPr/>
      <w:tcPr>
        <w:tcBorders>
          <w:top w:val="nil"/>
          <w:left w:val="single" w:sz="8" w:space="0" w:color="004C97"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A6D2FF" w:themeFill="accent4" w:themeFillTint="3F"/>
      </w:tcPr>
    </w:tblStylePr>
    <w:tblStylePr w:type="band1Horz">
      <w:tblPr/>
      <w:tcPr>
        <w:tcBorders>
          <w:top w:val="nil"/>
          <w:bottom w:val="nil"/>
          <w:insideH w:val="nil"/>
          <w:insideV w:val="nil"/>
        </w:tcBorders>
        <w:shd w:val="clear" w:color="auto" w:fill="A6D2FF"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semiHidden/>
    <w:rsid w:val="00E45C9C"/>
    <w:pPr>
      <w:spacing w:before="0"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5AAA64" w:themeColor="accent5"/>
        <w:left w:val="single" w:sz="8" w:space="0" w:color="5AAA64" w:themeColor="accent5"/>
        <w:bottom w:val="single" w:sz="8" w:space="0" w:color="5AAA64" w:themeColor="accent5"/>
        <w:right w:val="single" w:sz="8" w:space="0" w:color="5AAA64" w:themeColor="accent5"/>
      </w:tblBorders>
    </w:tblPr>
    <w:tblStylePr w:type="firstRow">
      <w:rPr>
        <w:sz w:val="24"/>
        <w:szCs w:val="24"/>
      </w:rPr>
      <w:tblPr/>
      <w:tcPr>
        <w:tcBorders>
          <w:top w:val="nil"/>
          <w:left w:val="nil"/>
          <w:bottom w:val="single" w:sz="24" w:space="0" w:color="5AAA64" w:themeColor="accent5"/>
          <w:right w:val="nil"/>
          <w:insideH w:val="nil"/>
          <w:insideV w:val="nil"/>
        </w:tcBorders>
        <w:shd w:val="clear" w:color="auto" w:fill="FFFFFF" w:themeFill="background1"/>
      </w:tcPr>
    </w:tblStylePr>
    <w:tblStylePr w:type="lastRow">
      <w:tblPr/>
      <w:tcPr>
        <w:tcBorders>
          <w:top w:val="single" w:sz="8" w:space="0" w:color="5AAA64"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5AAA64" w:themeColor="accent5"/>
          <w:insideH w:val="nil"/>
          <w:insideV w:val="nil"/>
        </w:tcBorders>
        <w:shd w:val="clear" w:color="auto" w:fill="FFFFFF" w:themeFill="background1"/>
      </w:tcPr>
    </w:tblStylePr>
    <w:tblStylePr w:type="lastCol">
      <w:tblPr/>
      <w:tcPr>
        <w:tcBorders>
          <w:top w:val="nil"/>
          <w:left w:val="single" w:sz="8" w:space="0" w:color="5AAA64"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6EAD8" w:themeFill="accent5" w:themeFillTint="3F"/>
      </w:tcPr>
    </w:tblStylePr>
    <w:tblStylePr w:type="band1Horz">
      <w:tblPr/>
      <w:tcPr>
        <w:tcBorders>
          <w:top w:val="nil"/>
          <w:bottom w:val="nil"/>
          <w:insideH w:val="nil"/>
          <w:insideV w:val="nil"/>
        </w:tcBorders>
        <w:shd w:val="clear" w:color="auto" w:fill="D6EAD8"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semiHidden/>
    <w:rsid w:val="00E45C9C"/>
    <w:pPr>
      <w:spacing w:before="0"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E6643C" w:themeColor="accent6"/>
        <w:left w:val="single" w:sz="8" w:space="0" w:color="E6643C" w:themeColor="accent6"/>
        <w:bottom w:val="single" w:sz="8" w:space="0" w:color="E6643C" w:themeColor="accent6"/>
        <w:right w:val="single" w:sz="8" w:space="0" w:color="E6643C" w:themeColor="accent6"/>
      </w:tblBorders>
    </w:tblPr>
    <w:tblStylePr w:type="firstRow">
      <w:rPr>
        <w:sz w:val="24"/>
        <w:szCs w:val="24"/>
      </w:rPr>
      <w:tblPr/>
      <w:tcPr>
        <w:tcBorders>
          <w:top w:val="nil"/>
          <w:left w:val="nil"/>
          <w:bottom w:val="single" w:sz="24" w:space="0" w:color="E6643C" w:themeColor="accent6"/>
          <w:right w:val="nil"/>
          <w:insideH w:val="nil"/>
          <w:insideV w:val="nil"/>
        </w:tcBorders>
        <w:shd w:val="clear" w:color="auto" w:fill="FFFFFF" w:themeFill="background1"/>
      </w:tcPr>
    </w:tblStylePr>
    <w:tblStylePr w:type="lastRow">
      <w:tblPr/>
      <w:tcPr>
        <w:tcBorders>
          <w:top w:val="single" w:sz="8" w:space="0" w:color="E6643C"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E6643C" w:themeColor="accent6"/>
          <w:insideH w:val="nil"/>
          <w:insideV w:val="nil"/>
        </w:tcBorders>
        <w:shd w:val="clear" w:color="auto" w:fill="FFFFFF" w:themeFill="background1"/>
      </w:tcPr>
    </w:tblStylePr>
    <w:tblStylePr w:type="lastCol">
      <w:tblPr/>
      <w:tcPr>
        <w:tcBorders>
          <w:top w:val="nil"/>
          <w:left w:val="single" w:sz="8" w:space="0" w:color="E6643C"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8D8CE" w:themeFill="accent6" w:themeFillTint="3F"/>
      </w:tcPr>
    </w:tblStylePr>
    <w:tblStylePr w:type="band1Horz">
      <w:tblPr/>
      <w:tcPr>
        <w:tcBorders>
          <w:top w:val="nil"/>
          <w:bottom w:val="nil"/>
          <w:insideH w:val="nil"/>
          <w:insideV w:val="nil"/>
        </w:tcBorders>
        <w:shd w:val="clear" w:color="auto" w:fill="F8D8CE"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Shading1">
    <w:name w:val="Medium Shading 1"/>
    <w:basedOn w:val="TableNormal"/>
    <w:uiPriority w:val="63"/>
    <w:semiHidden/>
    <w:rsid w:val="00E45C9C"/>
    <w:pPr>
      <w:spacing w:before="0" w:after="0" w:line="240" w:lineRule="auto"/>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semiHidden/>
    <w:rsid w:val="00E45C9C"/>
    <w:pPr>
      <w:spacing w:before="0" w:after="0" w:line="240" w:lineRule="auto"/>
    </w:pPr>
    <w:tblPr>
      <w:tblStyleRowBandSize w:val="1"/>
      <w:tblStyleColBandSize w:val="1"/>
      <w:tblBorders>
        <w:top w:val="single" w:sz="8" w:space="0" w:color="465D6D" w:themeColor="accent1" w:themeTint="BF"/>
        <w:left w:val="single" w:sz="8" w:space="0" w:color="465D6D" w:themeColor="accent1" w:themeTint="BF"/>
        <w:bottom w:val="single" w:sz="8" w:space="0" w:color="465D6D" w:themeColor="accent1" w:themeTint="BF"/>
        <w:right w:val="single" w:sz="8" w:space="0" w:color="465D6D" w:themeColor="accent1" w:themeTint="BF"/>
        <w:insideH w:val="single" w:sz="8" w:space="0" w:color="465D6D" w:themeColor="accent1" w:themeTint="BF"/>
      </w:tblBorders>
    </w:tblPr>
    <w:tblStylePr w:type="firstRow">
      <w:pPr>
        <w:spacing w:before="0" w:after="0" w:line="240" w:lineRule="auto"/>
      </w:pPr>
      <w:rPr>
        <w:b/>
        <w:bCs/>
        <w:color w:val="FFFFFF" w:themeColor="background1"/>
      </w:rPr>
      <w:tblPr/>
      <w:tcPr>
        <w:tcBorders>
          <w:top w:val="single" w:sz="8" w:space="0" w:color="465D6D" w:themeColor="accent1" w:themeTint="BF"/>
          <w:left w:val="single" w:sz="8" w:space="0" w:color="465D6D" w:themeColor="accent1" w:themeTint="BF"/>
          <w:bottom w:val="single" w:sz="8" w:space="0" w:color="465D6D" w:themeColor="accent1" w:themeTint="BF"/>
          <w:right w:val="single" w:sz="8" w:space="0" w:color="465D6D" w:themeColor="accent1" w:themeTint="BF"/>
          <w:insideH w:val="nil"/>
          <w:insideV w:val="nil"/>
        </w:tcBorders>
        <w:shd w:val="clear" w:color="auto" w:fill="1B242A" w:themeFill="accent1"/>
      </w:tcPr>
    </w:tblStylePr>
    <w:tblStylePr w:type="lastRow">
      <w:pPr>
        <w:spacing w:before="0" w:after="0" w:line="240" w:lineRule="auto"/>
      </w:pPr>
      <w:rPr>
        <w:b/>
        <w:bCs/>
      </w:rPr>
      <w:tblPr/>
      <w:tcPr>
        <w:tcBorders>
          <w:top w:val="double" w:sz="6" w:space="0" w:color="465D6D" w:themeColor="accent1" w:themeTint="BF"/>
          <w:left w:val="single" w:sz="8" w:space="0" w:color="465D6D" w:themeColor="accent1" w:themeTint="BF"/>
          <w:bottom w:val="single" w:sz="8" w:space="0" w:color="465D6D" w:themeColor="accent1" w:themeTint="BF"/>
          <w:right w:val="single" w:sz="8" w:space="0" w:color="465D6D" w:themeColor="accent1" w:themeTint="BF"/>
          <w:insideH w:val="nil"/>
          <w:insideV w:val="nil"/>
        </w:tcBorders>
      </w:tcPr>
    </w:tblStylePr>
    <w:tblStylePr w:type="firstCol">
      <w:rPr>
        <w:b/>
        <w:bCs/>
      </w:rPr>
    </w:tblStylePr>
    <w:tblStylePr w:type="lastCol">
      <w:rPr>
        <w:b/>
        <w:bCs/>
      </w:rPr>
    </w:tblStylePr>
    <w:tblStylePr w:type="band1Vert">
      <w:tblPr/>
      <w:tcPr>
        <w:shd w:val="clear" w:color="auto" w:fill="BCCAD4" w:themeFill="accent1" w:themeFillTint="3F"/>
      </w:tcPr>
    </w:tblStylePr>
    <w:tblStylePr w:type="band1Horz">
      <w:tblPr/>
      <w:tcPr>
        <w:tcBorders>
          <w:insideH w:val="nil"/>
          <w:insideV w:val="nil"/>
        </w:tcBorders>
        <w:shd w:val="clear" w:color="auto" w:fill="BCCAD4"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semiHidden/>
    <w:rsid w:val="00E45C9C"/>
    <w:pPr>
      <w:spacing w:before="0" w:after="0" w:line="240" w:lineRule="auto"/>
    </w:pPr>
    <w:tblPr>
      <w:tblStyleRowBandSize w:val="1"/>
      <w:tblStyleColBandSize w:val="1"/>
      <w:tblBorders>
        <w:top w:val="single" w:sz="8" w:space="0" w:color="00C6E4" w:themeColor="accent2" w:themeTint="BF"/>
        <w:left w:val="single" w:sz="8" w:space="0" w:color="00C6E4" w:themeColor="accent2" w:themeTint="BF"/>
        <w:bottom w:val="single" w:sz="8" w:space="0" w:color="00C6E4" w:themeColor="accent2" w:themeTint="BF"/>
        <w:right w:val="single" w:sz="8" w:space="0" w:color="00C6E4" w:themeColor="accent2" w:themeTint="BF"/>
        <w:insideH w:val="single" w:sz="8" w:space="0" w:color="00C6E4" w:themeColor="accent2" w:themeTint="BF"/>
      </w:tblBorders>
    </w:tblPr>
    <w:tblStylePr w:type="firstRow">
      <w:pPr>
        <w:spacing w:before="0" w:after="0" w:line="240" w:lineRule="auto"/>
      </w:pPr>
      <w:rPr>
        <w:b/>
        <w:bCs/>
        <w:color w:val="FFFFFF" w:themeColor="background1"/>
      </w:rPr>
      <w:tblPr/>
      <w:tcPr>
        <w:tcBorders>
          <w:top w:val="single" w:sz="8" w:space="0" w:color="00C6E4" w:themeColor="accent2" w:themeTint="BF"/>
          <w:left w:val="single" w:sz="8" w:space="0" w:color="00C6E4" w:themeColor="accent2" w:themeTint="BF"/>
          <w:bottom w:val="single" w:sz="8" w:space="0" w:color="00C6E4" w:themeColor="accent2" w:themeTint="BF"/>
          <w:right w:val="single" w:sz="8" w:space="0" w:color="00C6E4" w:themeColor="accent2" w:themeTint="BF"/>
          <w:insideH w:val="nil"/>
          <w:insideV w:val="nil"/>
        </w:tcBorders>
        <w:shd w:val="clear" w:color="auto" w:fill="007586" w:themeFill="accent2"/>
      </w:tcPr>
    </w:tblStylePr>
    <w:tblStylePr w:type="lastRow">
      <w:pPr>
        <w:spacing w:before="0" w:after="0" w:line="240" w:lineRule="auto"/>
      </w:pPr>
      <w:rPr>
        <w:b/>
        <w:bCs/>
      </w:rPr>
      <w:tblPr/>
      <w:tcPr>
        <w:tcBorders>
          <w:top w:val="double" w:sz="6" w:space="0" w:color="00C6E4" w:themeColor="accent2" w:themeTint="BF"/>
          <w:left w:val="single" w:sz="8" w:space="0" w:color="00C6E4" w:themeColor="accent2" w:themeTint="BF"/>
          <w:bottom w:val="single" w:sz="8" w:space="0" w:color="00C6E4" w:themeColor="accent2" w:themeTint="BF"/>
          <w:right w:val="single" w:sz="8" w:space="0" w:color="00C6E4" w:themeColor="accent2" w:themeTint="BF"/>
          <w:insideH w:val="nil"/>
          <w:insideV w:val="nil"/>
        </w:tcBorders>
      </w:tcPr>
    </w:tblStylePr>
    <w:tblStylePr w:type="firstCol">
      <w:rPr>
        <w:b/>
        <w:bCs/>
      </w:rPr>
    </w:tblStylePr>
    <w:tblStylePr w:type="lastCol">
      <w:rPr>
        <w:b/>
        <w:bCs/>
      </w:rPr>
    </w:tblStylePr>
    <w:tblStylePr w:type="band1Vert">
      <w:tblPr/>
      <w:tcPr>
        <w:shd w:val="clear" w:color="auto" w:fill="A2F2FF" w:themeFill="accent2" w:themeFillTint="3F"/>
      </w:tcPr>
    </w:tblStylePr>
    <w:tblStylePr w:type="band1Horz">
      <w:tblPr/>
      <w:tcPr>
        <w:tcBorders>
          <w:insideH w:val="nil"/>
          <w:insideV w:val="nil"/>
        </w:tcBorders>
        <w:shd w:val="clear" w:color="auto" w:fill="A2F2FF"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semiHidden/>
    <w:rsid w:val="00E45C9C"/>
    <w:pPr>
      <w:spacing w:before="0" w:after="0" w:line="240" w:lineRule="auto"/>
    </w:pPr>
    <w:tblPr>
      <w:tblStyleRowBandSize w:val="1"/>
      <w:tblStyleColBandSize w:val="1"/>
      <w:tblBorders>
        <w:top w:val="single" w:sz="8" w:space="0" w:color="83CAF0" w:themeColor="accent3" w:themeTint="BF"/>
        <w:left w:val="single" w:sz="8" w:space="0" w:color="83CAF0" w:themeColor="accent3" w:themeTint="BF"/>
        <w:bottom w:val="single" w:sz="8" w:space="0" w:color="83CAF0" w:themeColor="accent3" w:themeTint="BF"/>
        <w:right w:val="single" w:sz="8" w:space="0" w:color="83CAF0" w:themeColor="accent3" w:themeTint="BF"/>
        <w:insideH w:val="single" w:sz="8" w:space="0" w:color="83CAF0" w:themeColor="accent3" w:themeTint="BF"/>
      </w:tblBorders>
    </w:tblPr>
    <w:tblStylePr w:type="firstRow">
      <w:pPr>
        <w:spacing w:before="0" w:after="0" w:line="240" w:lineRule="auto"/>
      </w:pPr>
      <w:rPr>
        <w:b/>
        <w:bCs/>
        <w:color w:val="FFFFFF" w:themeColor="background1"/>
      </w:rPr>
      <w:tblPr/>
      <w:tcPr>
        <w:tcBorders>
          <w:top w:val="single" w:sz="8" w:space="0" w:color="83CAF0" w:themeColor="accent3" w:themeTint="BF"/>
          <w:left w:val="single" w:sz="8" w:space="0" w:color="83CAF0" w:themeColor="accent3" w:themeTint="BF"/>
          <w:bottom w:val="single" w:sz="8" w:space="0" w:color="83CAF0" w:themeColor="accent3" w:themeTint="BF"/>
          <w:right w:val="single" w:sz="8" w:space="0" w:color="83CAF0" w:themeColor="accent3" w:themeTint="BF"/>
          <w:insideH w:val="nil"/>
          <w:insideV w:val="nil"/>
        </w:tcBorders>
        <w:shd w:val="clear" w:color="auto" w:fill="5AB9EB" w:themeFill="accent3"/>
      </w:tcPr>
    </w:tblStylePr>
    <w:tblStylePr w:type="lastRow">
      <w:pPr>
        <w:spacing w:before="0" w:after="0" w:line="240" w:lineRule="auto"/>
      </w:pPr>
      <w:rPr>
        <w:b/>
        <w:bCs/>
      </w:rPr>
      <w:tblPr/>
      <w:tcPr>
        <w:tcBorders>
          <w:top w:val="double" w:sz="6" w:space="0" w:color="83CAF0" w:themeColor="accent3" w:themeTint="BF"/>
          <w:left w:val="single" w:sz="8" w:space="0" w:color="83CAF0" w:themeColor="accent3" w:themeTint="BF"/>
          <w:bottom w:val="single" w:sz="8" w:space="0" w:color="83CAF0" w:themeColor="accent3" w:themeTint="BF"/>
          <w:right w:val="single" w:sz="8" w:space="0" w:color="83CAF0" w:themeColor="accent3" w:themeTint="BF"/>
          <w:insideH w:val="nil"/>
          <w:insideV w:val="nil"/>
        </w:tcBorders>
      </w:tcPr>
    </w:tblStylePr>
    <w:tblStylePr w:type="firstCol">
      <w:rPr>
        <w:b/>
        <w:bCs/>
      </w:rPr>
    </w:tblStylePr>
    <w:tblStylePr w:type="lastCol">
      <w:rPr>
        <w:b/>
        <w:bCs/>
      </w:rPr>
    </w:tblStylePr>
    <w:tblStylePr w:type="band1Vert">
      <w:tblPr/>
      <w:tcPr>
        <w:shd w:val="clear" w:color="auto" w:fill="D5EDFA" w:themeFill="accent3" w:themeFillTint="3F"/>
      </w:tcPr>
    </w:tblStylePr>
    <w:tblStylePr w:type="band1Horz">
      <w:tblPr/>
      <w:tcPr>
        <w:tcBorders>
          <w:insideH w:val="nil"/>
          <w:insideV w:val="nil"/>
        </w:tcBorders>
        <w:shd w:val="clear" w:color="auto" w:fill="D5EDFA"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semiHidden/>
    <w:rsid w:val="00E45C9C"/>
    <w:pPr>
      <w:spacing w:before="0" w:after="0" w:line="240" w:lineRule="auto"/>
    </w:pPr>
    <w:tblPr>
      <w:tblStyleRowBandSize w:val="1"/>
      <w:tblStyleColBandSize w:val="1"/>
      <w:tblBorders>
        <w:top w:val="single" w:sz="8" w:space="0" w:color="0078F1" w:themeColor="accent4" w:themeTint="BF"/>
        <w:left w:val="single" w:sz="8" w:space="0" w:color="0078F1" w:themeColor="accent4" w:themeTint="BF"/>
        <w:bottom w:val="single" w:sz="8" w:space="0" w:color="0078F1" w:themeColor="accent4" w:themeTint="BF"/>
        <w:right w:val="single" w:sz="8" w:space="0" w:color="0078F1" w:themeColor="accent4" w:themeTint="BF"/>
        <w:insideH w:val="single" w:sz="8" w:space="0" w:color="0078F1" w:themeColor="accent4" w:themeTint="BF"/>
      </w:tblBorders>
    </w:tblPr>
    <w:tblStylePr w:type="firstRow">
      <w:pPr>
        <w:spacing w:before="0" w:after="0" w:line="240" w:lineRule="auto"/>
      </w:pPr>
      <w:rPr>
        <w:b/>
        <w:bCs/>
        <w:color w:val="FFFFFF" w:themeColor="background1"/>
      </w:rPr>
      <w:tblPr/>
      <w:tcPr>
        <w:tcBorders>
          <w:top w:val="single" w:sz="8" w:space="0" w:color="0078F1" w:themeColor="accent4" w:themeTint="BF"/>
          <w:left w:val="single" w:sz="8" w:space="0" w:color="0078F1" w:themeColor="accent4" w:themeTint="BF"/>
          <w:bottom w:val="single" w:sz="8" w:space="0" w:color="0078F1" w:themeColor="accent4" w:themeTint="BF"/>
          <w:right w:val="single" w:sz="8" w:space="0" w:color="0078F1" w:themeColor="accent4" w:themeTint="BF"/>
          <w:insideH w:val="nil"/>
          <w:insideV w:val="nil"/>
        </w:tcBorders>
        <w:shd w:val="clear" w:color="auto" w:fill="004C97" w:themeFill="accent4"/>
      </w:tcPr>
    </w:tblStylePr>
    <w:tblStylePr w:type="lastRow">
      <w:pPr>
        <w:spacing w:before="0" w:after="0" w:line="240" w:lineRule="auto"/>
      </w:pPr>
      <w:rPr>
        <w:b/>
        <w:bCs/>
      </w:rPr>
      <w:tblPr/>
      <w:tcPr>
        <w:tcBorders>
          <w:top w:val="double" w:sz="6" w:space="0" w:color="0078F1" w:themeColor="accent4" w:themeTint="BF"/>
          <w:left w:val="single" w:sz="8" w:space="0" w:color="0078F1" w:themeColor="accent4" w:themeTint="BF"/>
          <w:bottom w:val="single" w:sz="8" w:space="0" w:color="0078F1" w:themeColor="accent4" w:themeTint="BF"/>
          <w:right w:val="single" w:sz="8" w:space="0" w:color="0078F1" w:themeColor="accent4" w:themeTint="BF"/>
          <w:insideH w:val="nil"/>
          <w:insideV w:val="nil"/>
        </w:tcBorders>
      </w:tcPr>
    </w:tblStylePr>
    <w:tblStylePr w:type="firstCol">
      <w:rPr>
        <w:b/>
        <w:bCs/>
      </w:rPr>
    </w:tblStylePr>
    <w:tblStylePr w:type="lastCol">
      <w:rPr>
        <w:b/>
        <w:bCs/>
      </w:rPr>
    </w:tblStylePr>
    <w:tblStylePr w:type="band1Vert">
      <w:tblPr/>
      <w:tcPr>
        <w:shd w:val="clear" w:color="auto" w:fill="A6D2FF" w:themeFill="accent4" w:themeFillTint="3F"/>
      </w:tcPr>
    </w:tblStylePr>
    <w:tblStylePr w:type="band1Horz">
      <w:tblPr/>
      <w:tcPr>
        <w:tcBorders>
          <w:insideH w:val="nil"/>
          <w:insideV w:val="nil"/>
        </w:tcBorders>
        <w:shd w:val="clear" w:color="auto" w:fill="A6D2FF"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semiHidden/>
    <w:rsid w:val="00E45C9C"/>
    <w:pPr>
      <w:spacing w:before="0" w:after="0" w:line="240" w:lineRule="auto"/>
    </w:pPr>
    <w:tblPr>
      <w:tblStyleRowBandSize w:val="1"/>
      <w:tblStyleColBandSize w:val="1"/>
      <w:tblBorders>
        <w:top w:val="single" w:sz="8" w:space="0" w:color="83BF8A" w:themeColor="accent5" w:themeTint="BF"/>
        <w:left w:val="single" w:sz="8" w:space="0" w:color="83BF8A" w:themeColor="accent5" w:themeTint="BF"/>
        <w:bottom w:val="single" w:sz="8" w:space="0" w:color="83BF8A" w:themeColor="accent5" w:themeTint="BF"/>
        <w:right w:val="single" w:sz="8" w:space="0" w:color="83BF8A" w:themeColor="accent5" w:themeTint="BF"/>
        <w:insideH w:val="single" w:sz="8" w:space="0" w:color="83BF8A" w:themeColor="accent5" w:themeTint="BF"/>
      </w:tblBorders>
    </w:tblPr>
    <w:tblStylePr w:type="firstRow">
      <w:pPr>
        <w:spacing w:before="0" w:after="0" w:line="240" w:lineRule="auto"/>
      </w:pPr>
      <w:rPr>
        <w:b/>
        <w:bCs/>
        <w:color w:val="FFFFFF" w:themeColor="background1"/>
      </w:rPr>
      <w:tblPr/>
      <w:tcPr>
        <w:tcBorders>
          <w:top w:val="single" w:sz="8" w:space="0" w:color="83BF8A" w:themeColor="accent5" w:themeTint="BF"/>
          <w:left w:val="single" w:sz="8" w:space="0" w:color="83BF8A" w:themeColor="accent5" w:themeTint="BF"/>
          <w:bottom w:val="single" w:sz="8" w:space="0" w:color="83BF8A" w:themeColor="accent5" w:themeTint="BF"/>
          <w:right w:val="single" w:sz="8" w:space="0" w:color="83BF8A" w:themeColor="accent5" w:themeTint="BF"/>
          <w:insideH w:val="nil"/>
          <w:insideV w:val="nil"/>
        </w:tcBorders>
        <w:shd w:val="clear" w:color="auto" w:fill="5AAA64" w:themeFill="accent5"/>
      </w:tcPr>
    </w:tblStylePr>
    <w:tblStylePr w:type="lastRow">
      <w:pPr>
        <w:spacing w:before="0" w:after="0" w:line="240" w:lineRule="auto"/>
      </w:pPr>
      <w:rPr>
        <w:b/>
        <w:bCs/>
      </w:rPr>
      <w:tblPr/>
      <w:tcPr>
        <w:tcBorders>
          <w:top w:val="double" w:sz="6" w:space="0" w:color="83BF8A" w:themeColor="accent5" w:themeTint="BF"/>
          <w:left w:val="single" w:sz="8" w:space="0" w:color="83BF8A" w:themeColor="accent5" w:themeTint="BF"/>
          <w:bottom w:val="single" w:sz="8" w:space="0" w:color="83BF8A" w:themeColor="accent5" w:themeTint="BF"/>
          <w:right w:val="single" w:sz="8" w:space="0" w:color="83BF8A" w:themeColor="accent5" w:themeTint="BF"/>
          <w:insideH w:val="nil"/>
          <w:insideV w:val="nil"/>
        </w:tcBorders>
      </w:tcPr>
    </w:tblStylePr>
    <w:tblStylePr w:type="firstCol">
      <w:rPr>
        <w:b/>
        <w:bCs/>
      </w:rPr>
    </w:tblStylePr>
    <w:tblStylePr w:type="lastCol">
      <w:rPr>
        <w:b/>
        <w:bCs/>
      </w:rPr>
    </w:tblStylePr>
    <w:tblStylePr w:type="band1Vert">
      <w:tblPr/>
      <w:tcPr>
        <w:shd w:val="clear" w:color="auto" w:fill="D6EAD8" w:themeFill="accent5" w:themeFillTint="3F"/>
      </w:tcPr>
    </w:tblStylePr>
    <w:tblStylePr w:type="band1Horz">
      <w:tblPr/>
      <w:tcPr>
        <w:tcBorders>
          <w:insideH w:val="nil"/>
          <w:insideV w:val="nil"/>
        </w:tcBorders>
        <w:shd w:val="clear" w:color="auto" w:fill="D6EAD8"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semiHidden/>
    <w:rsid w:val="00E45C9C"/>
    <w:pPr>
      <w:spacing w:before="0" w:after="0" w:line="240" w:lineRule="auto"/>
    </w:pPr>
    <w:tblPr>
      <w:tblStyleRowBandSize w:val="1"/>
      <w:tblStyleColBandSize w:val="1"/>
      <w:tblBorders>
        <w:top w:val="single" w:sz="8" w:space="0" w:color="EC8A6C" w:themeColor="accent6" w:themeTint="BF"/>
        <w:left w:val="single" w:sz="8" w:space="0" w:color="EC8A6C" w:themeColor="accent6" w:themeTint="BF"/>
        <w:bottom w:val="single" w:sz="8" w:space="0" w:color="EC8A6C" w:themeColor="accent6" w:themeTint="BF"/>
        <w:right w:val="single" w:sz="8" w:space="0" w:color="EC8A6C" w:themeColor="accent6" w:themeTint="BF"/>
        <w:insideH w:val="single" w:sz="8" w:space="0" w:color="EC8A6C" w:themeColor="accent6" w:themeTint="BF"/>
      </w:tblBorders>
    </w:tblPr>
    <w:tblStylePr w:type="firstRow">
      <w:pPr>
        <w:spacing w:before="0" w:after="0" w:line="240" w:lineRule="auto"/>
      </w:pPr>
      <w:rPr>
        <w:b/>
        <w:bCs/>
        <w:color w:val="FFFFFF" w:themeColor="background1"/>
      </w:rPr>
      <w:tblPr/>
      <w:tcPr>
        <w:tcBorders>
          <w:top w:val="single" w:sz="8" w:space="0" w:color="EC8A6C" w:themeColor="accent6" w:themeTint="BF"/>
          <w:left w:val="single" w:sz="8" w:space="0" w:color="EC8A6C" w:themeColor="accent6" w:themeTint="BF"/>
          <w:bottom w:val="single" w:sz="8" w:space="0" w:color="EC8A6C" w:themeColor="accent6" w:themeTint="BF"/>
          <w:right w:val="single" w:sz="8" w:space="0" w:color="EC8A6C" w:themeColor="accent6" w:themeTint="BF"/>
          <w:insideH w:val="nil"/>
          <w:insideV w:val="nil"/>
        </w:tcBorders>
        <w:shd w:val="clear" w:color="auto" w:fill="E6643C" w:themeFill="accent6"/>
      </w:tcPr>
    </w:tblStylePr>
    <w:tblStylePr w:type="lastRow">
      <w:pPr>
        <w:spacing w:before="0" w:after="0" w:line="240" w:lineRule="auto"/>
      </w:pPr>
      <w:rPr>
        <w:b/>
        <w:bCs/>
      </w:rPr>
      <w:tblPr/>
      <w:tcPr>
        <w:tcBorders>
          <w:top w:val="double" w:sz="6" w:space="0" w:color="EC8A6C" w:themeColor="accent6" w:themeTint="BF"/>
          <w:left w:val="single" w:sz="8" w:space="0" w:color="EC8A6C" w:themeColor="accent6" w:themeTint="BF"/>
          <w:bottom w:val="single" w:sz="8" w:space="0" w:color="EC8A6C" w:themeColor="accent6" w:themeTint="BF"/>
          <w:right w:val="single" w:sz="8" w:space="0" w:color="EC8A6C" w:themeColor="accent6" w:themeTint="BF"/>
          <w:insideH w:val="nil"/>
          <w:insideV w:val="nil"/>
        </w:tcBorders>
      </w:tcPr>
    </w:tblStylePr>
    <w:tblStylePr w:type="firstCol">
      <w:rPr>
        <w:b/>
        <w:bCs/>
      </w:rPr>
    </w:tblStylePr>
    <w:tblStylePr w:type="lastCol">
      <w:rPr>
        <w:b/>
        <w:bCs/>
      </w:rPr>
    </w:tblStylePr>
    <w:tblStylePr w:type="band1Vert">
      <w:tblPr/>
      <w:tcPr>
        <w:shd w:val="clear" w:color="auto" w:fill="F8D8CE" w:themeFill="accent6" w:themeFillTint="3F"/>
      </w:tcPr>
    </w:tblStylePr>
    <w:tblStylePr w:type="band1Horz">
      <w:tblPr/>
      <w:tcPr>
        <w:tcBorders>
          <w:insideH w:val="nil"/>
          <w:insideV w:val="nil"/>
        </w:tcBorders>
        <w:shd w:val="clear" w:color="auto" w:fill="F8D8CE"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semiHidden/>
    <w:rsid w:val="00E45C9C"/>
    <w:pPr>
      <w:spacing w:before="0"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semiHidden/>
    <w:rsid w:val="00E45C9C"/>
    <w:pPr>
      <w:spacing w:before="0"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1B242A"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1B242A" w:themeFill="accent1"/>
      </w:tcPr>
    </w:tblStylePr>
    <w:tblStylePr w:type="lastCol">
      <w:rPr>
        <w:b/>
        <w:bCs/>
        <w:color w:val="FFFFFF" w:themeColor="background1"/>
      </w:rPr>
      <w:tblPr/>
      <w:tcPr>
        <w:tcBorders>
          <w:left w:val="nil"/>
          <w:right w:val="nil"/>
          <w:insideH w:val="nil"/>
          <w:insideV w:val="nil"/>
        </w:tcBorders>
        <w:shd w:val="clear" w:color="auto" w:fill="1B242A"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semiHidden/>
    <w:rsid w:val="00E45C9C"/>
    <w:pPr>
      <w:spacing w:before="0"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7586"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7586" w:themeFill="accent2"/>
      </w:tcPr>
    </w:tblStylePr>
    <w:tblStylePr w:type="lastCol">
      <w:rPr>
        <w:b/>
        <w:bCs/>
        <w:color w:val="FFFFFF" w:themeColor="background1"/>
      </w:rPr>
      <w:tblPr/>
      <w:tcPr>
        <w:tcBorders>
          <w:left w:val="nil"/>
          <w:right w:val="nil"/>
          <w:insideH w:val="nil"/>
          <w:insideV w:val="nil"/>
        </w:tcBorders>
        <w:shd w:val="clear" w:color="auto" w:fill="007586"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semiHidden/>
    <w:rsid w:val="00E45C9C"/>
    <w:pPr>
      <w:spacing w:before="0"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AB9EB"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AB9EB" w:themeFill="accent3"/>
      </w:tcPr>
    </w:tblStylePr>
    <w:tblStylePr w:type="lastCol">
      <w:rPr>
        <w:b/>
        <w:bCs/>
        <w:color w:val="FFFFFF" w:themeColor="background1"/>
      </w:rPr>
      <w:tblPr/>
      <w:tcPr>
        <w:tcBorders>
          <w:left w:val="nil"/>
          <w:right w:val="nil"/>
          <w:insideH w:val="nil"/>
          <w:insideV w:val="nil"/>
        </w:tcBorders>
        <w:shd w:val="clear" w:color="auto" w:fill="5AB9EB"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semiHidden/>
    <w:rsid w:val="00E45C9C"/>
    <w:pPr>
      <w:spacing w:before="0"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4C97"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4C97" w:themeFill="accent4"/>
      </w:tcPr>
    </w:tblStylePr>
    <w:tblStylePr w:type="lastCol">
      <w:rPr>
        <w:b/>
        <w:bCs/>
        <w:color w:val="FFFFFF" w:themeColor="background1"/>
      </w:rPr>
      <w:tblPr/>
      <w:tcPr>
        <w:tcBorders>
          <w:left w:val="nil"/>
          <w:right w:val="nil"/>
          <w:insideH w:val="nil"/>
          <w:insideV w:val="nil"/>
        </w:tcBorders>
        <w:shd w:val="clear" w:color="auto" w:fill="004C97"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semiHidden/>
    <w:rsid w:val="00E45C9C"/>
    <w:pPr>
      <w:spacing w:before="0"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AAA64"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AAA64" w:themeFill="accent5"/>
      </w:tcPr>
    </w:tblStylePr>
    <w:tblStylePr w:type="lastCol">
      <w:rPr>
        <w:b/>
        <w:bCs/>
        <w:color w:val="FFFFFF" w:themeColor="background1"/>
      </w:rPr>
      <w:tblPr/>
      <w:tcPr>
        <w:tcBorders>
          <w:left w:val="nil"/>
          <w:right w:val="nil"/>
          <w:insideH w:val="nil"/>
          <w:insideV w:val="nil"/>
        </w:tcBorders>
        <w:shd w:val="clear" w:color="auto" w:fill="5AAA64"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semiHidden/>
    <w:rsid w:val="00E45C9C"/>
    <w:pPr>
      <w:spacing w:before="0"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E6643C"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E6643C" w:themeFill="accent6"/>
      </w:tcPr>
    </w:tblStylePr>
    <w:tblStylePr w:type="lastCol">
      <w:rPr>
        <w:b/>
        <w:bCs/>
        <w:color w:val="FFFFFF" w:themeColor="background1"/>
      </w:rPr>
      <w:tblPr/>
      <w:tcPr>
        <w:tcBorders>
          <w:left w:val="nil"/>
          <w:right w:val="nil"/>
          <w:insideH w:val="nil"/>
          <w:insideV w:val="nil"/>
        </w:tcBorders>
        <w:shd w:val="clear" w:color="auto" w:fill="E6643C"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PlainTable1">
    <w:name w:val="Plain Table 1"/>
    <w:basedOn w:val="TableNormal"/>
    <w:uiPriority w:val="41"/>
    <w:semiHidden/>
    <w:rsid w:val="00E45C9C"/>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PlainTable2">
    <w:name w:val="Plain Table 2"/>
    <w:basedOn w:val="TableNormal"/>
    <w:uiPriority w:val="42"/>
    <w:semiHidden/>
    <w:rsid w:val="00E45C9C"/>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styleId="PlainTable3">
    <w:name w:val="Plain Table 3"/>
    <w:basedOn w:val="TableNormal"/>
    <w:uiPriority w:val="43"/>
    <w:semiHidden/>
    <w:rsid w:val="00E45C9C"/>
    <w:pPr>
      <w:spacing w:after="0" w:line="240" w:lineRule="auto"/>
    </w:pPr>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table" w:styleId="PlainTable4">
    <w:name w:val="Plain Table 4"/>
    <w:basedOn w:val="TableNormal"/>
    <w:uiPriority w:val="44"/>
    <w:semiHidden/>
    <w:rsid w:val="00E45C9C"/>
    <w:pPr>
      <w:spacing w:after="0" w:line="240" w:lineRule="auto"/>
    </w:pPr>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PlainTable5">
    <w:name w:val="Plain Table 5"/>
    <w:basedOn w:val="TableNormal"/>
    <w:uiPriority w:val="45"/>
    <w:semiHidden/>
    <w:rsid w:val="00E45C9C"/>
    <w:pPr>
      <w:spacing w:after="0" w:line="240" w:lineRule="auto"/>
    </w:p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7F7F7F" w:themeColor="text1" w:themeTint="80"/>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7F7F7F" w:themeColor="text1" w:themeTint="80"/>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7F7F7F" w:themeColor="text1" w:themeTint="80"/>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7F7F7F" w:themeColor="text1" w:themeTint="80"/>
        </w:tcBorders>
        <w:shd w:val="clear" w:color="auto" w:fill="FFFFFF" w:themeFill="background1"/>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TableGridLight">
    <w:name w:val="Grid Table Light"/>
    <w:basedOn w:val="TableNormal"/>
    <w:uiPriority w:val="40"/>
    <w:semiHidden/>
    <w:rsid w:val="00E45C9C"/>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paragraph" w:customStyle="1" w:styleId="SCVpullouttext">
    <w:name w:val="SCV pullout text"/>
    <w:basedOn w:val="SCVbody"/>
    <w:uiPriority w:val="13"/>
    <w:qFormat/>
    <w:rsid w:val="00E45C9C"/>
    <w:pPr>
      <w:spacing w:after="120"/>
    </w:pPr>
    <w:rPr>
      <w:color w:val="007586" w:themeColor="text2"/>
    </w:rPr>
  </w:style>
  <w:style w:type="paragraph" w:customStyle="1" w:styleId="SCVpulloutheading">
    <w:name w:val="SCV pullout heading"/>
    <w:basedOn w:val="SCVpullouttext"/>
    <w:next w:val="SCVpullouttext"/>
    <w:uiPriority w:val="13"/>
    <w:qFormat/>
    <w:rsid w:val="00E45C9C"/>
    <w:pPr>
      <w:keepNext/>
      <w:keepLines/>
      <w:spacing w:line="240" w:lineRule="auto"/>
    </w:pPr>
    <w:rPr>
      <w:rFonts w:asciiTheme="majorHAnsi" w:hAnsiTheme="majorHAnsi"/>
      <w:b/>
      <w:sz w:val="24"/>
    </w:rPr>
  </w:style>
  <w:style w:type="table" w:customStyle="1" w:styleId="SCVInformationTable">
    <w:name w:val="SCV Information Table"/>
    <w:basedOn w:val="TableNormal"/>
    <w:uiPriority w:val="99"/>
    <w:rsid w:val="00E45C9C"/>
    <w:pPr>
      <w:spacing w:before="0" w:line="288" w:lineRule="auto"/>
    </w:pPr>
    <w:tblPr>
      <w:tblCellMar>
        <w:top w:w="284" w:type="dxa"/>
        <w:left w:w="284" w:type="dxa"/>
        <w:bottom w:w="284" w:type="dxa"/>
        <w:right w:w="284" w:type="dxa"/>
      </w:tblCellMar>
    </w:tblPr>
    <w:tcPr>
      <w:shd w:val="clear" w:color="auto" w:fill="F2F2F2" w:themeFill="background1" w:themeFillShade="F2"/>
    </w:tcPr>
  </w:style>
  <w:style w:type="paragraph" w:styleId="NormalWeb">
    <w:name w:val="Normal (Web)"/>
    <w:basedOn w:val="Normal"/>
    <w:uiPriority w:val="99"/>
    <w:semiHidden/>
    <w:rsid w:val="00E45C9C"/>
    <w:pPr>
      <w:spacing w:before="0" w:after="0" w:line="260" w:lineRule="atLeast"/>
    </w:pPr>
    <w:rPr>
      <w:rFonts w:eastAsia="Times New Roman" w:cs="Times New Roman"/>
      <w:color w:val="000000" w:themeColor="text1"/>
      <w:szCs w:val="24"/>
    </w:rPr>
  </w:style>
  <w:style w:type="character" w:customStyle="1" w:styleId="Heading5Char">
    <w:name w:val="Heading 5 Char"/>
    <w:basedOn w:val="DefaultParagraphFont"/>
    <w:link w:val="Heading5"/>
    <w:uiPriority w:val="1"/>
    <w:semiHidden/>
    <w:rsid w:val="00E45C9C"/>
    <w:rPr>
      <w:rFonts w:asciiTheme="majorHAnsi" w:eastAsiaTheme="majorEastAsia" w:hAnsiTheme="majorHAnsi" w:cstheme="majorBidi"/>
      <w:color w:val="141A1F" w:themeColor="accent1" w:themeShade="BF"/>
    </w:rPr>
  </w:style>
  <w:style w:type="paragraph" w:customStyle="1" w:styleId="SCVnumberloweralphaindent">
    <w:name w:val="SCV number lower alpha indent"/>
    <w:basedOn w:val="SCVbody"/>
    <w:uiPriority w:val="29"/>
    <w:rsid w:val="00E45C9C"/>
    <w:pPr>
      <w:numPr>
        <w:ilvl w:val="1"/>
        <w:numId w:val="3"/>
      </w:numPr>
      <w:spacing w:before="60" w:after="60"/>
    </w:pPr>
    <w:rPr>
      <w:rFonts w:eastAsia="Times New Roman" w:cstheme="minorHAnsi"/>
      <w:lang w:eastAsia="en-US"/>
    </w:rPr>
  </w:style>
  <w:style w:type="paragraph" w:customStyle="1" w:styleId="SCVtablebody">
    <w:name w:val="SCV table body"/>
    <w:uiPriority w:val="22"/>
    <w:qFormat/>
    <w:rsid w:val="00E45C9C"/>
    <w:pPr>
      <w:spacing w:before="80" w:after="60" w:line="240" w:lineRule="atLeast"/>
    </w:pPr>
    <w:rPr>
      <w:rFonts w:eastAsia="Times New Roman" w:cstheme="minorHAnsi"/>
      <w:sz w:val="18"/>
      <w:szCs w:val="21"/>
      <w:lang w:eastAsia="en-US"/>
    </w:rPr>
  </w:style>
  <w:style w:type="paragraph" w:customStyle="1" w:styleId="SCVnumberdigit">
    <w:name w:val="SCV number digit"/>
    <w:basedOn w:val="SCVbody"/>
    <w:uiPriority w:val="29"/>
    <w:rsid w:val="005C07D3"/>
    <w:pPr>
      <w:numPr>
        <w:numId w:val="3"/>
      </w:numPr>
      <w:spacing w:before="60" w:after="60"/>
    </w:pPr>
    <w:rPr>
      <w:rFonts w:eastAsia="Times New Roman" w:cstheme="minorHAnsi"/>
      <w:lang w:eastAsia="en-US"/>
    </w:rPr>
  </w:style>
  <w:style w:type="paragraph" w:customStyle="1" w:styleId="SCVtablecolhead">
    <w:name w:val="SCV table col head"/>
    <w:uiPriority w:val="3"/>
    <w:qFormat/>
    <w:rsid w:val="00E45C9C"/>
    <w:pPr>
      <w:keepNext/>
      <w:keepLines/>
      <w:spacing w:before="80" w:after="60" w:line="240" w:lineRule="auto"/>
    </w:pPr>
    <w:rPr>
      <w:rFonts w:eastAsia="Times New Roman" w:cstheme="minorHAnsi"/>
      <w:b/>
      <w:color w:val="007586" w:themeColor="text2"/>
      <w:sz w:val="18"/>
      <w:szCs w:val="18"/>
      <w:lang w:eastAsia="en-US"/>
    </w:rPr>
  </w:style>
  <w:style w:type="paragraph" w:customStyle="1" w:styleId="SCVbodyaftertablefigure">
    <w:name w:val="SCV body after table/figure"/>
    <w:basedOn w:val="SCVbody"/>
    <w:next w:val="SCVbody"/>
    <w:uiPriority w:val="24"/>
    <w:rsid w:val="00E45C9C"/>
    <w:pPr>
      <w:spacing w:before="240"/>
    </w:pPr>
    <w:rPr>
      <w:rFonts w:eastAsia="Times New Roman" w:cstheme="minorHAnsi"/>
      <w:lang w:eastAsia="en-US"/>
    </w:rPr>
  </w:style>
  <w:style w:type="paragraph" w:customStyle="1" w:styleId="SCVquote">
    <w:name w:val="SCV quote"/>
    <w:basedOn w:val="SCVbody"/>
    <w:uiPriority w:val="29"/>
    <w:rsid w:val="00E45C9C"/>
    <w:pPr>
      <w:ind w:left="397"/>
    </w:pPr>
    <w:rPr>
      <w:rFonts w:eastAsia="Times New Roman" w:cstheme="minorHAnsi"/>
      <w:color w:val="007586" w:themeColor="text2"/>
      <w:szCs w:val="18"/>
      <w:lang w:eastAsia="en-US"/>
    </w:rPr>
  </w:style>
  <w:style w:type="numbering" w:customStyle="1" w:styleId="ZZBulletsafternumbers">
    <w:name w:val="ZZ Bullets after numbers"/>
    <w:basedOn w:val="NoList"/>
    <w:uiPriority w:val="99"/>
    <w:rsid w:val="00E45C9C"/>
    <w:pPr>
      <w:numPr>
        <w:numId w:val="2"/>
      </w:numPr>
    </w:pPr>
  </w:style>
  <w:style w:type="paragraph" w:customStyle="1" w:styleId="SCVbulletafternumbers">
    <w:name w:val="SCV bullet after numbers"/>
    <w:basedOn w:val="SCVbody"/>
    <w:uiPriority w:val="24"/>
    <w:rsid w:val="00E45C9C"/>
    <w:pPr>
      <w:numPr>
        <w:ilvl w:val="1"/>
        <w:numId w:val="2"/>
      </w:numPr>
      <w:spacing w:before="60" w:after="60"/>
    </w:pPr>
  </w:style>
  <w:style w:type="paragraph" w:customStyle="1" w:styleId="SCVquotebullet1">
    <w:name w:val="SCV quote bullet 1"/>
    <w:basedOn w:val="SCVquote"/>
    <w:uiPriority w:val="29"/>
    <w:rsid w:val="000B7B42"/>
    <w:pPr>
      <w:numPr>
        <w:numId w:val="5"/>
      </w:numPr>
      <w:spacing w:before="60" w:after="60"/>
    </w:pPr>
  </w:style>
  <w:style w:type="paragraph" w:customStyle="1" w:styleId="SCVquotebullet2">
    <w:name w:val="SCV quote bullet 2"/>
    <w:basedOn w:val="SCVquote"/>
    <w:uiPriority w:val="29"/>
    <w:rsid w:val="000B7B42"/>
    <w:pPr>
      <w:numPr>
        <w:ilvl w:val="1"/>
        <w:numId w:val="5"/>
      </w:numPr>
      <w:spacing w:before="60" w:after="60"/>
    </w:pPr>
  </w:style>
  <w:style w:type="paragraph" w:customStyle="1" w:styleId="SCVtablebullet1">
    <w:name w:val="SCV table bullet 1"/>
    <w:basedOn w:val="SCVtablebody"/>
    <w:uiPriority w:val="23"/>
    <w:qFormat/>
    <w:rsid w:val="00E45C9C"/>
    <w:pPr>
      <w:numPr>
        <w:numId w:val="6"/>
      </w:numPr>
    </w:pPr>
    <w:rPr>
      <w:szCs w:val="18"/>
    </w:rPr>
  </w:style>
  <w:style w:type="paragraph" w:customStyle="1" w:styleId="SCVtablebullet2">
    <w:name w:val="SCV table bullet 2"/>
    <w:basedOn w:val="SCVtablebody"/>
    <w:uiPriority w:val="23"/>
    <w:rsid w:val="00E45C9C"/>
    <w:pPr>
      <w:numPr>
        <w:ilvl w:val="1"/>
        <w:numId w:val="6"/>
      </w:numPr>
    </w:pPr>
    <w:rPr>
      <w:szCs w:val="18"/>
    </w:rPr>
  </w:style>
  <w:style w:type="character" w:customStyle="1" w:styleId="SCVbodyChar">
    <w:name w:val="SCV body Char"/>
    <w:basedOn w:val="DefaultParagraphFont"/>
    <w:link w:val="SCVbody"/>
    <w:locked/>
    <w:rsid w:val="00E45C9C"/>
  </w:style>
  <w:style w:type="numbering" w:customStyle="1" w:styleId="ZZNumbersdigit">
    <w:name w:val="ZZ Numbers digit"/>
    <w:rsid w:val="00E45C9C"/>
    <w:pPr>
      <w:numPr>
        <w:numId w:val="3"/>
      </w:numPr>
    </w:pPr>
  </w:style>
  <w:style w:type="numbering" w:customStyle="1" w:styleId="ZZTablebullets">
    <w:name w:val="ZZ Table bullets"/>
    <w:rsid w:val="00E45C9C"/>
    <w:pPr>
      <w:numPr>
        <w:numId w:val="6"/>
      </w:numPr>
    </w:pPr>
  </w:style>
  <w:style w:type="numbering" w:customStyle="1" w:styleId="ZZQuotebullets">
    <w:name w:val="ZZ Quote bullets"/>
    <w:rsid w:val="000B7B42"/>
    <w:pPr>
      <w:numPr>
        <w:numId w:val="5"/>
      </w:numPr>
    </w:pPr>
  </w:style>
  <w:style w:type="paragraph" w:customStyle="1" w:styleId="SCVheader">
    <w:name w:val="SCV header"/>
    <w:basedOn w:val="Header"/>
    <w:uiPriority w:val="1"/>
    <w:rsid w:val="00E45C9C"/>
    <w:pPr>
      <w:pBdr>
        <w:bottom w:val="single" w:sz="24" w:space="1" w:color="CCCCD0"/>
      </w:pBdr>
    </w:pPr>
  </w:style>
  <w:style w:type="paragraph" w:customStyle="1" w:styleId="SCVtablerowhead">
    <w:name w:val="SCV table row head"/>
    <w:basedOn w:val="SCVtablecolhead"/>
    <w:uiPriority w:val="21"/>
    <w:qFormat/>
    <w:rsid w:val="00E45C9C"/>
    <w:rPr>
      <w:rFonts w:cs="Times New Roman"/>
    </w:rPr>
  </w:style>
  <w:style w:type="paragraph" w:customStyle="1" w:styleId="SCVaccessibilitypara">
    <w:name w:val="SCV accessibility para"/>
    <w:basedOn w:val="SCVbody"/>
    <w:uiPriority w:val="29"/>
    <w:rsid w:val="00E45C9C"/>
    <w:rPr>
      <w:sz w:val="24"/>
    </w:rPr>
  </w:style>
  <w:style w:type="character" w:styleId="UnresolvedMention">
    <w:name w:val="Unresolved Mention"/>
    <w:basedOn w:val="DefaultParagraphFont"/>
    <w:uiPriority w:val="99"/>
    <w:unhideWhenUsed/>
    <w:rsid w:val="00E45C9C"/>
    <w:rPr>
      <w:color w:val="605E5C"/>
      <w:shd w:val="clear" w:color="auto" w:fill="E1DFDD"/>
    </w:rPr>
  </w:style>
  <w:style w:type="character" w:styleId="FollowedHyperlink">
    <w:name w:val="FollowedHyperlink"/>
    <w:basedOn w:val="DefaultParagraphFont"/>
    <w:uiPriority w:val="1"/>
    <w:rsid w:val="00E45C9C"/>
    <w:rPr>
      <w:color w:val="007586" w:themeColor="text2"/>
      <w:u w:val="single"/>
    </w:rPr>
  </w:style>
  <w:style w:type="table" w:customStyle="1" w:styleId="SCVpulloutbox">
    <w:name w:val="SCV pullout box"/>
    <w:basedOn w:val="PlainTable1"/>
    <w:uiPriority w:val="99"/>
    <w:rsid w:val="00E45C9C"/>
    <w:pPr>
      <w:spacing w:before="0" w:after="120" w:line="300" w:lineRule="auto"/>
    </w:pPr>
    <w:tblPr>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284" w:type="dxa"/>
        <w:left w:w="284" w:type="dxa"/>
        <w:bottom w:w="113" w:type="dxa"/>
        <w:right w:w="284" w:type="dxa"/>
      </w:tblCellMar>
    </w:tblPr>
    <w:tcPr>
      <w:shd w:val="clear" w:color="auto" w:fill="EDF5F7"/>
    </w:tc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numbering" w:customStyle="1" w:styleId="ZZTablenumbers">
    <w:name w:val="ZZ Table numbers"/>
    <w:basedOn w:val="NoList"/>
    <w:uiPriority w:val="99"/>
    <w:rsid w:val="00E45C9C"/>
    <w:pPr>
      <w:numPr>
        <w:numId w:val="7"/>
      </w:numPr>
    </w:pPr>
  </w:style>
  <w:style w:type="paragraph" w:customStyle="1" w:styleId="SCVtablenumber1">
    <w:name w:val="SCV table number 1"/>
    <w:basedOn w:val="SCVtablebody"/>
    <w:uiPriority w:val="29"/>
    <w:rsid w:val="00E45C9C"/>
    <w:pPr>
      <w:numPr>
        <w:numId w:val="7"/>
      </w:numPr>
    </w:pPr>
  </w:style>
  <w:style w:type="paragraph" w:customStyle="1" w:styleId="SCVtablenumber2">
    <w:name w:val="SCV table number 2"/>
    <w:basedOn w:val="SCVtablebody"/>
    <w:uiPriority w:val="29"/>
    <w:rsid w:val="00E45C9C"/>
    <w:pPr>
      <w:numPr>
        <w:ilvl w:val="1"/>
        <w:numId w:val="7"/>
      </w:numPr>
      <w:spacing w:before="60" w:line="192" w:lineRule="atLeast"/>
    </w:pPr>
    <w:rPr>
      <w:rFonts w:eastAsiaTheme="minorHAnsi"/>
    </w:rPr>
  </w:style>
  <w:style w:type="paragraph" w:customStyle="1" w:styleId="SCVTOCheading">
    <w:name w:val="SCV TOC heading"/>
    <w:basedOn w:val="Heading1"/>
    <w:uiPriority w:val="29"/>
    <w:rsid w:val="00E45C9C"/>
  </w:style>
  <w:style w:type="paragraph" w:customStyle="1" w:styleId="SCVprotectivemarkingbelowsubtitle">
    <w:name w:val="SCV protective marking below subtitle"/>
    <w:basedOn w:val="SCVbody"/>
    <w:uiPriority w:val="1"/>
    <w:rsid w:val="00F64CFF"/>
    <w:pPr>
      <w:spacing w:before="400" w:after="400" w:line="240" w:lineRule="auto"/>
    </w:pPr>
    <w:rPr>
      <w:caps/>
      <w:sz w:val="24"/>
      <w:szCs w:val="24"/>
    </w:rPr>
  </w:style>
  <w:style w:type="character" w:styleId="CommentReference">
    <w:name w:val="annotation reference"/>
    <w:basedOn w:val="DefaultParagraphFont"/>
    <w:uiPriority w:val="1"/>
    <w:semiHidden/>
    <w:unhideWhenUsed/>
    <w:rsid w:val="00E45C9C"/>
    <w:rPr>
      <w:sz w:val="16"/>
      <w:szCs w:val="16"/>
    </w:rPr>
  </w:style>
  <w:style w:type="paragraph" w:styleId="CommentText">
    <w:name w:val="annotation text"/>
    <w:basedOn w:val="Normal"/>
    <w:link w:val="CommentTextChar"/>
    <w:uiPriority w:val="1"/>
    <w:unhideWhenUsed/>
    <w:rsid w:val="00E45C9C"/>
    <w:pPr>
      <w:spacing w:line="240" w:lineRule="auto"/>
    </w:pPr>
  </w:style>
  <w:style w:type="character" w:customStyle="1" w:styleId="CommentTextChar">
    <w:name w:val="Comment Text Char"/>
    <w:basedOn w:val="DefaultParagraphFont"/>
    <w:link w:val="CommentText"/>
    <w:uiPriority w:val="1"/>
    <w:rsid w:val="00E45C9C"/>
  </w:style>
  <w:style w:type="paragraph" w:styleId="CommentSubject">
    <w:name w:val="annotation subject"/>
    <w:basedOn w:val="CommentText"/>
    <w:next w:val="CommentText"/>
    <w:link w:val="CommentSubjectChar"/>
    <w:uiPriority w:val="1"/>
    <w:semiHidden/>
    <w:unhideWhenUsed/>
    <w:rsid w:val="00E45C9C"/>
    <w:rPr>
      <w:b/>
      <w:bCs/>
    </w:rPr>
  </w:style>
  <w:style w:type="character" w:customStyle="1" w:styleId="CommentSubjectChar">
    <w:name w:val="Comment Subject Char"/>
    <w:basedOn w:val="CommentTextChar"/>
    <w:link w:val="CommentSubject"/>
    <w:uiPriority w:val="1"/>
    <w:semiHidden/>
    <w:rsid w:val="00E45C9C"/>
    <w:rPr>
      <w:b/>
      <w:bCs/>
    </w:rPr>
  </w:style>
  <w:style w:type="paragraph" w:styleId="Revision">
    <w:name w:val="Revision"/>
    <w:hidden/>
    <w:uiPriority w:val="99"/>
    <w:semiHidden/>
    <w:rsid w:val="005416D7"/>
    <w:pPr>
      <w:spacing w:before="0" w:after="0" w:line="240" w:lineRule="auto"/>
    </w:pPr>
  </w:style>
  <w:style w:type="paragraph" w:customStyle="1" w:styleId="SCVimprint">
    <w:name w:val="SCV imprint"/>
    <w:basedOn w:val="SCVbody"/>
    <w:uiPriority w:val="1"/>
    <w:rsid w:val="00E45C9C"/>
    <w:pPr>
      <w:spacing w:before="0" w:after="120"/>
    </w:pPr>
    <w:rPr>
      <w:sz w:val="18"/>
      <w:szCs w:val="18"/>
    </w:rPr>
  </w:style>
  <w:style w:type="paragraph" w:customStyle="1" w:styleId="SCVpulloutbullet">
    <w:name w:val="SCV pullout bullet"/>
    <w:basedOn w:val="SCVpullouttext"/>
    <w:uiPriority w:val="1"/>
    <w:rsid w:val="00E45C9C"/>
    <w:pPr>
      <w:numPr>
        <w:numId w:val="4"/>
      </w:numPr>
      <w:spacing w:before="0"/>
    </w:pPr>
  </w:style>
  <w:style w:type="numbering" w:customStyle="1" w:styleId="ZZPulloutbullets">
    <w:name w:val="ZZ Pullout bullets"/>
    <w:basedOn w:val="NoList"/>
    <w:uiPriority w:val="99"/>
    <w:rsid w:val="00E45C9C"/>
    <w:pPr>
      <w:numPr>
        <w:numId w:val="4"/>
      </w:numPr>
    </w:pPr>
  </w:style>
  <w:style w:type="paragraph" w:customStyle="1" w:styleId="SCVdate">
    <w:name w:val="SCV date"/>
    <w:basedOn w:val="SCVbody"/>
    <w:uiPriority w:val="1"/>
    <w:rsid w:val="00E45C9C"/>
    <w:pPr>
      <w:spacing w:before="0" w:after="0"/>
    </w:pPr>
    <w:rPr>
      <w:b/>
      <w:bCs/>
      <w:sz w:val="28"/>
      <w:szCs w:val="28"/>
    </w:rPr>
  </w:style>
  <w:style w:type="paragraph" w:customStyle="1" w:styleId="SCVborderabovetitle">
    <w:name w:val="SCV border above title"/>
    <w:basedOn w:val="SCVbody"/>
    <w:uiPriority w:val="1"/>
    <w:rsid w:val="00E45C9C"/>
    <w:pPr>
      <w:pBdr>
        <w:top w:val="single" w:sz="24" w:space="1" w:color="D9D9D9" w:themeColor="background1" w:themeShade="D9"/>
      </w:pBdr>
      <w:spacing w:before="0" w:after="0"/>
    </w:pPr>
    <w:rPr>
      <w:sz w:val="12"/>
    </w:rPr>
  </w:style>
  <w:style w:type="paragraph" w:customStyle="1" w:styleId="SCVfooter">
    <w:name w:val="SCV footer"/>
    <w:basedOn w:val="Footer"/>
    <w:uiPriority w:val="99"/>
    <w:rsid w:val="00E45C9C"/>
    <w:pPr>
      <w:pBdr>
        <w:top w:val="single" w:sz="8" w:space="6" w:color="CCCCD0"/>
      </w:pBdr>
      <w:spacing w:line="240" w:lineRule="auto"/>
    </w:pPr>
    <w:rPr>
      <w:sz w:val="18"/>
    </w:rPr>
  </w:style>
  <w:style w:type="paragraph" w:customStyle="1" w:styleId="Bullet1">
    <w:name w:val="Bullet 1"/>
    <w:uiPriority w:val="1"/>
    <w:qFormat/>
    <w:rsid w:val="00991250"/>
    <w:pPr>
      <w:numPr>
        <w:numId w:val="8"/>
      </w:numPr>
      <w:spacing w:before="60" w:after="60"/>
    </w:pPr>
    <w:rPr>
      <w:rFonts w:eastAsia="Times New Roman" w:cs="Calibri"/>
    </w:rPr>
  </w:style>
  <w:style w:type="paragraph" w:customStyle="1" w:styleId="Bullet2">
    <w:name w:val="Bullet 2"/>
    <w:basedOn w:val="Bullet1"/>
    <w:uiPriority w:val="1"/>
    <w:qFormat/>
    <w:rsid w:val="00991250"/>
    <w:pPr>
      <w:numPr>
        <w:ilvl w:val="1"/>
      </w:numPr>
    </w:pPr>
  </w:style>
  <w:style w:type="paragraph" w:customStyle="1" w:styleId="Heading1numbered">
    <w:name w:val="Heading 1 numbered"/>
    <w:basedOn w:val="Heading1"/>
    <w:next w:val="NormalIndent"/>
    <w:qFormat/>
    <w:rsid w:val="00991250"/>
    <w:pPr>
      <w:pageBreakBefore w:val="0"/>
      <w:framePr w:wrap="around" w:vAnchor="page" w:hAnchor="margin" w:y="1022"/>
      <w:suppressAutoHyphens w:val="0"/>
      <w:spacing w:after="120"/>
    </w:pPr>
    <w:rPr>
      <w:spacing w:val="-1"/>
      <w:szCs w:val="28"/>
    </w:rPr>
  </w:style>
  <w:style w:type="paragraph" w:customStyle="1" w:styleId="Heading2numbered">
    <w:name w:val="Heading 2 numbered"/>
    <w:basedOn w:val="Heading2"/>
    <w:next w:val="NormalIndent"/>
    <w:qFormat/>
    <w:rsid w:val="005E59C3"/>
    <w:pPr>
      <w:numPr>
        <w:numId w:val="9"/>
      </w:numPr>
      <w:spacing w:after="60"/>
    </w:pPr>
    <w:rPr>
      <w:rFonts w:ascii="VIC" w:hAnsi="VIC"/>
      <w:color w:val="007586" w:themeColor="text2"/>
      <w:sz w:val="24"/>
    </w:rPr>
  </w:style>
  <w:style w:type="paragraph" w:customStyle="1" w:styleId="Heading3numbered">
    <w:name w:val="Heading 3 numbered"/>
    <w:basedOn w:val="Heading3"/>
    <w:next w:val="NormalIndent"/>
    <w:qFormat/>
    <w:rsid w:val="009A5E98"/>
    <w:pPr>
      <w:numPr>
        <w:numId w:val="10"/>
      </w:numPr>
      <w:spacing w:after="50"/>
    </w:pPr>
    <w:rPr>
      <w:color w:val="77B7BF"/>
      <w14:textFill>
        <w14:solidFill>
          <w14:srgbClr w14:val="77B7BF">
            <w14:lumMod w14:val="50000"/>
          </w14:srgbClr>
        </w14:solidFill>
      </w14:textFill>
    </w:rPr>
  </w:style>
  <w:style w:type="paragraph" w:customStyle="1" w:styleId="Heading4numbered">
    <w:name w:val="Heading 4 numbered"/>
    <w:basedOn w:val="Heading4"/>
    <w:next w:val="NormalIndent"/>
    <w:qFormat/>
    <w:rsid w:val="00991250"/>
  </w:style>
  <w:style w:type="paragraph" w:styleId="NormalIndent">
    <w:name w:val="Normal Indent"/>
    <w:basedOn w:val="Normalfollowingheading"/>
    <w:uiPriority w:val="1"/>
    <w:qFormat/>
    <w:rsid w:val="00991250"/>
    <w:pPr>
      <w:spacing w:before="120" w:after="120"/>
    </w:pPr>
    <w:rPr>
      <w:rFonts w:eastAsiaTheme="minorHAnsi" w:cstheme="minorHAnsi"/>
      <w:szCs w:val="21"/>
      <w:lang w:eastAsia="en-US"/>
    </w:rPr>
  </w:style>
  <w:style w:type="paragraph" w:customStyle="1" w:styleId="Tabletext">
    <w:name w:val="Table text"/>
    <w:basedOn w:val="Normal"/>
    <w:link w:val="TabletextChar"/>
    <w:uiPriority w:val="2"/>
    <w:qFormat/>
    <w:rsid w:val="00991250"/>
    <w:pPr>
      <w:spacing w:before="60" w:after="60" w:line="192" w:lineRule="atLeast"/>
    </w:pPr>
    <w:rPr>
      <w:rFonts w:eastAsiaTheme="minorHAnsi"/>
      <w:sz w:val="16"/>
      <w:szCs w:val="21"/>
      <w:lang w:eastAsia="en-US"/>
    </w:rPr>
  </w:style>
  <w:style w:type="paragraph" w:customStyle="1" w:styleId="Tableheader">
    <w:name w:val="Table header"/>
    <w:basedOn w:val="Normal"/>
    <w:uiPriority w:val="2"/>
    <w:qFormat/>
    <w:rsid w:val="00991250"/>
    <w:pPr>
      <w:keepNext/>
      <w:keepLines/>
      <w:spacing w:before="0" w:after="0" w:line="260" w:lineRule="atLeast"/>
    </w:pPr>
    <w:rPr>
      <w:rFonts w:eastAsiaTheme="minorHAnsi"/>
      <w:b/>
      <w:color w:val="007586" w:themeColor="text2"/>
      <w:sz w:val="16"/>
      <w:szCs w:val="21"/>
      <w:lang w:eastAsia="en-US"/>
    </w:rPr>
  </w:style>
  <w:style w:type="paragraph" w:customStyle="1" w:styleId="Tablechartdiagramheading">
    <w:name w:val="Table/chart/diagram heading"/>
    <w:next w:val="Normal"/>
    <w:uiPriority w:val="2"/>
    <w:qFormat/>
    <w:rsid w:val="00991250"/>
    <w:pPr>
      <w:tabs>
        <w:tab w:val="left" w:pos="1080"/>
      </w:tabs>
      <w:spacing w:before="280" w:after="210" w:line="260" w:lineRule="atLeast"/>
    </w:pPr>
    <w:rPr>
      <w:b/>
      <w:bCs/>
      <w:color w:val="007586" w:themeColor="text2"/>
      <w:szCs w:val="18"/>
    </w:rPr>
  </w:style>
  <w:style w:type="paragraph" w:customStyle="1" w:styleId="FooterOdd">
    <w:name w:val="Footer Odd"/>
    <w:basedOn w:val="Footer"/>
    <w:uiPriority w:val="99"/>
    <w:qFormat/>
    <w:rsid w:val="00991250"/>
    <w:pPr>
      <w:framePr w:hSpace="17010" w:wrap="around" w:vAnchor="text" w:hAnchor="margin" w:xAlign="right" w:y="1"/>
      <w:pBdr>
        <w:top w:val="single" w:sz="8" w:space="6" w:color="E6643C" w:themeColor="accent6"/>
      </w:pBdr>
      <w:jc w:val="right"/>
    </w:pPr>
  </w:style>
  <w:style w:type="paragraph" w:customStyle="1" w:styleId="Normalfollowingheading">
    <w:name w:val="Normal following heading"/>
    <w:basedOn w:val="Normal"/>
    <w:next w:val="Normal"/>
    <w:uiPriority w:val="1"/>
    <w:qFormat/>
    <w:rsid w:val="00991250"/>
    <w:pPr>
      <w:spacing w:before="0"/>
    </w:pPr>
  </w:style>
  <w:style w:type="character" w:customStyle="1" w:styleId="normaltextrun">
    <w:name w:val="normaltextrun"/>
    <w:basedOn w:val="DefaultParagraphFont"/>
    <w:rsid w:val="00991250"/>
  </w:style>
  <w:style w:type="paragraph" w:customStyle="1" w:styleId="PulloutText">
    <w:name w:val="Pullout Text"/>
    <w:basedOn w:val="Normal"/>
    <w:uiPriority w:val="1"/>
    <w:qFormat/>
    <w:rsid w:val="006810E0"/>
    <w:pPr>
      <w:spacing w:before="100" w:after="100"/>
    </w:pPr>
    <w:rPr>
      <w:rFonts w:ascii="VIC Light" w:hAnsi="VIC Light"/>
      <w:color w:val="007586" w:themeColor="text2"/>
    </w:rPr>
  </w:style>
  <w:style w:type="character" w:customStyle="1" w:styleId="TabletextChar">
    <w:name w:val="Table text Char"/>
    <w:basedOn w:val="DefaultParagraphFont"/>
    <w:link w:val="Tabletext"/>
    <w:uiPriority w:val="2"/>
    <w:rsid w:val="005051F4"/>
    <w:rPr>
      <w:rFonts w:eastAsiaTheme="minorHAnsi"/>
      <w:sz w:val="16"/>
      <w:szCs w:val="21"/>
      <w:lang w:eastAsia="en-US"/>
    </w:rPr>
  </w:style>
  <w:style w:type="paragraph" w:customStyle="1" w:styleId="Default">
    <w:name w:val="Default"/>
    <w:rsid w:val="00BE22BE"/>
    <w:pPr>
      <w:autoSpaceDE w:val="0"/>
      <w:autoSpaceDN w:val="0"/>
      <w:adjustRightInd w:val="0"/>
      <w:spacing w:before="0" w:after="0" w:line="240" w:lineRule="auto"/>
    </w:pPr>
    <w:rPr>
      <w:rFonts w:ascii="Source Sans Pro" w:hAnsi="Source Sans Pro" w:cs="Source Sans Pro"/>
      <w:color w:val="000000"/>
      <w:sz w:val="24"/>
      <w:szCs w:val="24"/>
    </w:rPr>
  </w:style>
  <w:style w:type="paragraph" w:customStyle="1" w:styleId="Pa0">
    <w:name w:val="Pa0"/>
    <w:basedOn w:val="Default"/>
    <w:next w:val="Default"/>
    <w:uiPriority w:val="99"/>
    <w:rsid w:val="00BE22BE"/>
    <w:pPr>
      <w:spacing w:line="241" w:lineRule="atLeast"/>
    </w:pPr>
    <w:rPr>
      <w:rFonts w:cstheme="minorBidi"/>
      <w:color w:val="auto"/>
    </w:rPr>
  </w:style>
  <w:style w:type="character" w:customStyle="1" w:styleId="A27">
    <w:name w:val="A27"/>
    <w:uiPriority w:val="99"/>
    <w:rsid w:val="00BE22BE"/>
    <w:rPr>
      <w:rFonts w:cs="Source Sans Pro"/>
      <w:color w:val="000000"/>
    </w:rPr>
  </w:style>
  <w:style w:type="character" w:styleId="Mention">
    <w:name w:val="Mention"/>
    <w:basedOn w:val="DefaultParagraphFont"/>
    <w:uiPriority w:val="99"/>
    <w:unhideWhenUsed/>
    <w:rsid w:val="008225F4"/>
    <w:rPr>
      <w:color w:val="2B579A"/>
      <w:shd w:val="clear" w:color="auto" w:fill="E1DFDD"/>
    </w:rPr>
  </w:style>
  <w:style w:type="paragraph" w:customStyle="1" w:styleId="paragraph">
    <w:name w:val="paragraph"/>
    <w:basedOn w:val="Normal"/>
    <w:rsid w:val="00C11A7B"/>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eop">
    <w:name w:val="eop"/>
    <w:basedOn w:val="DefaultParagraphFont"/>
    <w:rsid w:val="00C11A7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2481469">
      <w:bodyDiv w:val="1"/>
      <w:marLeft w:val="0"/>
      <w:marRight w:val="0"/>
      <w:marTop w:val="0"/>
      <w:marBottom w:val="0"/>
      <w:divBdr>
        <w:top w:val="none" w:sz="0" w:space="0" w:color="auto"/>
        <w:left w:val="none" w:sz="0" w:space="0" w:color="auto"/>
        <w:bottom w:val="none" w:sz="0" w:space="0" w:color="auto"/>
        <w:right w:val="none" w:sz="0" w:space="0" w:color="auto"/>
      </w:divBdr>
    </w:div>
    <w:div w:id="61026969">
      <w:bodyDiv w:val="1"/>
      <w:marLeft w:val="0"/>
      <w:marRight w:val="0"/>
      <w:marTop w:val="0"/>
      <w:marBottom w:val="0"/>
      <w:divBdr>
        <w:top w:val="none" w:sz="0" w:space="0" w:color="auto"/>
        <w:left w:val="none" w:sz="0" w:space="0" w:color="auto"/>
        <w:bottom w:val="none" w:sz="0" w:space="0" w:color="auto"/>
        <w:right w:val="none" w:sz="0" w:space="0" w:color="auto"/>
      </w:divBdr>
    </w:div>
    <w:div w:id="175197944">
      <w:bodyDiv w:val="1"/>
      <w:marLeft w:val="0"/>
      <w:marRight w:val="0"/>
      <w:marTop w:val="0"/>
      <w:marBottom w:val="0"/>
      <w:divBdr>
        <w:top w:val="none" w:sz="0" w:space="0" w:color="auto"/>
        <w:left w:val="none" w:sz="0" w:space="0" w:color="auto"/>
        <w:bottom w:val="none" w:sz="0" w:space="0" w:color="auto"/>
        <w:right w:val="none" w:sz="0" w:space="0" w:color="auto"/>
      </w:divBdr>
    </w:div>
    <w:div w:id="209846884">
      <w:bodyDiv w:val="1"/>
      <w:marLeft w:val="0"/>
      <w:marRight w:val="0"/>
      <w:marTop w:val="0"/>
      <w:marBottom w:val="0"/>
      <w:divBdr>
        <w:top w:val="none" w:sz="0" w:space="0" w:color="auto"/>
        <w:left w:val="none" w:sz="0" w:space="0" w:color="auto"/>
        <w:bottom w:val="none" w:sz="0" w:space="0" w:color="auto"/>
        <w:right w:val="none" w:sz="0" w:space="0" w:color="auto"/>
      </w:divBdr>
    </w:div>
    <w:div w:id="258368106">
      <w:bodyDiv w:val="1"/>
      <w:marLeft w:val="0"/>
      <w:marRight w:val="0"/>
      <w:marTop w:val="0"/>
      <w:marBottom w:val="0"/>
      <w:divBdr>
        <w:top w:val="none" w:sz="0" w:space="0" w:color="auto"/>
        <w:left w:val="none" w:sz="0" w:space="0" w:color="auto"/>
        <w:bottom w:val="none" w:sz="0" w:space="0" w:color="auto"/>
        <w:right w:val="none" w:sz="0" w:space="0" w:color="auto"/>
      </w:divBdr>
    </w:div>
    <w:div w:id="306861872">
      <w:bodyDiv w:val="1"/>
      <w:marLeft w:val="0"/>
      <w:marRight w:val="0"/>
      <w:marTop w:val="0"/>
      <w:marBottom w:val="0"/>
      <w:divBdr>
        <w:top w:val="none" w:sz="0" w:space="0" w:color="auto"/>
        <w:left w:val="none" w:sz="0" w:space="0" w:color="auto"/>
        <w:bottom w:val="none" w:sz="0" w:space="0" w:color="auto"/>
        <w:right w:val="none" w:sz="0" w:space="0" w:color="auto"/>
      </w:divBdr>
    </w:div>
    <w:div w:id="322897077">
      <w:bodyDiv w:val="1"/>
      <w:marLeft w:val="0"/>
      <w:marRight w:val="0"/>
      <w:marTop w:val="0"/>
      <w:marBottom w:val="0"/>
      <w:divBdr>
        <w:top w:val="none" w:sz="0" w:space="0" w:color="auto"/>
        <w:left w:val="none" w:sz="0" w:space="0" w:color="auto"/>
        <w:bottom w:val="none" w:sz="0" w:space="0" w:color="auto"/>
        <w:right w:val="none" w:sz="0" w:space="0" w:color="auto"/>
      </w:divBdr>
    </w:div>
    <w:div w:id="391854816">
      <w:bodyDiv w:val="1"/>
      <w:marLeft w:val="0"/>
      <w:marRight w:val="0"/>
      <w:marTop w:val="0"/>
      <w:marBottom w:val="0"/>
      <w:divBdr>
        <w:top w:val="none" w:sz="0" w:space="0" w:color="auto"/>
        <w:left w:val="none" w:sz="0" w:space="0" w:color="auto"/>
        <w:bottom w:val="none" w:sz="0" w:space="0" w:color="auto"/>
        <w:right w:val="none" w:sz="0" w:space="0" w:color="auto"/>
      </w:divBdr>
    </w:div>
    <w:div w:id="480775418">
      <w:bodyDiv w:val="1"/>
      <w:marLeft w:val="0"/>
      <w:marRight w:val="0"/>
      <w:marTop w:val="0"/>
      <w:marBottom w:val="0"/>
      <w:divBdr>
        <w:top w:val="none" w:sz="0" w:space="0" w:color="auto"/>
        <w:left w:val="none" w:sz="0" w:space="0" w:color="auto"/>
        <w:bottom w:val="none" w:sz="0" w:space="0" w:color="auto"/>
        <w:right w:val="none" w:sz="0" w:space="0" w:color="auto"/>
      </w:divBdr>
    </w:div>
    <w:div w:id="670107768">
      <w:bodyDiv w:val="1"/>
      <w:marLeft w:val="0"/>
      <w:marRight w:val="0"/>
      <w:marTop w:val="0"/>
      <w:marBottom w:val="0"/>
      <w:divBdr>
        <w:top w:val="none" w:sz="0" w:space="0" w:color="auto"/>
        <w:left w:val="none" w:sz="0" w:space="0" w:color="auto"/>
        <w:bottom w:val="none" w:sz="0" w:space="0" w:color="auto"/>
        <w:right w:val="none" w:sz="0" w:space="0" w:color="auto"/>
      </w:divBdr>
    </w:div>
    <w:div w:id="719282413">
      <w:bodyDiv w:val="1"/>
      <w:marLeft w:val="0"/>
      <w:marRight w:val="0"/>
      <w:marTop w:val="0"/>
      <w:marBottom w:val="0"/>
      <w:divBdr>
        <w:top w:val="none" w:sz="0" w:space="0" w:color="auto"/>
        <w:left w:val="none" w:sz="0" w:space="0" w:color="auto"/>
        <w:bottom w:val="none" w:sz="0" w:space="0" w:color="auto"/>
        <w:right w:val="none" w:sz="0" w:space="0" w:color="auto"/>
      </w:divBdr>
    </w:div>
    <w:div w:id="750584430">
      <w:bodyDiv w:val="1"/>
      <w:marLeft w:val="0"/>
      <w:marRight w:val="0"/>
      <w:marTop w:val="0"/>
      <w:marBottom w:val="0"/>
      <w:divBdr>
        <w:top w:val="none" w:sz="0" w:space="0" w:color="auto"/>
        <w:left w:val="none" w:sz="0" w:space="0" w:color="auto"/>
        <w:bottom w:val="none" w:sz="0" w:space="0" w:color="auto"/>
        <w:right w:val="none" w:sz="0" w:space="0" w:color="auto"/>
      </w:divBdr>
    </w:div>
    <w:div w:id="815031036">
      <w:bodyDiv w:val="1"/>
      <w:marLeft w:val="0"/>
      <w:marRight w:val="0"/>
      <w:marTop w:val="0"/>
      <w:marBottom w:val="0"/>
      <w:divBdr>
        <w:top w:val="none" w:sz="0" w:space="0" w:color="auto"/>
        <w:left w:val="none" w:sz="0" w:space="0" w:color="auto"/>
        <w:bottom w:val="none" w:sz="0" w:space="0" w:color="auto"/>
        <w:right w:val="none" w:sz="0" w:space="0" w:color="auto"/>
      </w:divBdr>
    </w:div>
    <w:div w:id="843667623">
      <w:bodyDiv w:val="1"/>
      <w:marLeft w:val="0"/>
      <w:marRight w:val="0"/>
      <w:marTop w:val="0"/>
      <w:marBottom w:val="0"/>
      <w:divBdr>
        <w:top w:val="none" w:sz="0" w:space="0" w:color="auto"/>
        <w:left w:val="none" w:sz="0" w:space="0" w:color="auto"/>
        <w:bottom w:val="none" w:sz="0" w:space="0" w:color="auto"/>
        <w:right w:val="none" w:sz="0" w:space="0" w:color="auto"/>
      </w:divBdr>
    </w:div>
    <w:div w:id="844511306">
      <w:bodyDiv w:val="1"/>
      <w:marLeft w:val="0"/>
      <w:marRight w:val="0"/>
      <w:marTop w:val="0"/>
      <w:marBottom w:val="0"/>
      <w:divBdr>
        <w:top w:val="none" w:sz="0" w:space="0" w:color="auto"/>
        <w:left w:val="none" w:sz="0" w:space="0" w:color="auto"/>
        <w:bottom w:val="none" w:sz="0" w:space="0" w:color="auto"/>
        <w:right w:val="none" w:sz="0" w:space="0" w:color="auto"/>
      </w:divBdr>
    </w:div>
    <w:div w:id="930091415">
      <w:bodyDiv w:val="1"/>
      <w:marLeft w:val="0"/>
      <w:marRight w:val="0"/>
      <w:marTop w:val="0"/>
      <w:marBottom w:val="0"/>
      <w:divBdr>
        <w:top w:val="none" w:sz="0" w:space="0" w:color="auto"/>
        <w:left w:val="none" w:sz="0" w:space="0" w:color="auto"/>
        <w:bottom w:val="none" w:sz="0" w:space="0" w:color="auto"/>
        <w:right w:val="none" w:sz="0" w:space="0" w:color="auto"/>
      </w:divBdr>
    </w:div>
    <w:div w:id="1369142633">
      <w:bodyDiv w:val="1"/>
      <w:marLeft w:val="0"/>
      <w:marRight w:val="0"/>
      <w:marTop w:val="0"/>
      <w:marBottom w:val="0"/>
      <w:divBdr>
        <w:top w:val="none" w:sz="0" w:space="0" w:color="auto"/>
        <w:left w:val="none" w:sz="0" w:space="0" w:color="auto"/>
        <w:bottom w:val="none" w:sz="0" w:space="0" w:color="auto"/>
        <w:right w:val="none" w:sz="0" w:space="0" w:color="auto"/>
      </w:divBdr>
    </w:div>
    <w:div w:id="1399132399">
      <w:bodyDiv w:val="1"/>
      <w:marLeft w:val="0"/>
      <w:marRight w:val="0"/>
      <w:marTop w:val="0"/>
      <w:marBottom w:val="0"/>
      <w:divBdr>
        <w:top w:val="none" w:sz="0" w:space="0" w:color="auto"/>
        <w:left w:val="none" w:sz="0" w:space="0" w:color="auto"/>
        <w:bottom w:val="none" w:sz="0" w:space="0" w:color="auto"/>
        <w:right w:val="none" w:sz="0" w:space="0" w:color="auto"/>
      </w:divBdr>
      <w:divsChild>
        <w:div w:id="317149479">
          <w:marLeft w:val="0"/>
          <w:marRight w:val="0"/>
          <w:marTop w:val="0"/>
          <w:marBottom w:val="0"/>
          <w:divBdr>
            <w:top w:val="none" w:sz="0" w:space="0" w:color="auto"/>
            <w:left w:val="none" w:sz="0" w:space="0" w:color="auto"/>
            <w:bottom w:val="none" w:sz="0" w:space="0" w:color="auto"/>
            <w:right w:val="none" w:sz="0" w:space="0" w:color="auto"/>
          </w:divBdr>
        </w:div>
        <w:div w:id="465972296">
          <w:marLeft w:val="0"/>
          <w:marRight w:val="0"/>
          <w:marTop w:val="0"/>
          <w:marBottom w:val="0"/>
          <w:divBdr>
            <w:top w:val="none" w:sz="0" w:space="0" w:color="auto"/>
            <w:left w:val="none" w:sz="0" w:space="0" w:color="auto"/>
            <w:bottom w:val="none" w:sz="0" w:space="0" w:color="auto"/>
            <w:right w:val="none" w:sz="0" w:space="0" w:color="auto"/>
          </w:divBdr>
        </w:div>
        <w:div w:id="784735992">
          <w:marLeft w:val="0"/>
          <w:marRight w:val="0"/>
          <w:marTop w:val="0"/>
          <w:marBottom w:val="0"/>
          <w:divBdr>
            <w:top w:val="none" w:sz="0" w:space="0" w:color="auto"/>
            <w:left w:val="none" w:sz="0" w:space="0" w:color="auto"/>
            <w:bottom w:val="none" w:sz="0" w:space="0" w:color="auto"/>
            <w:right w:val="none" w:sz="0" w:space="0" w:color="auto"/>
          </w:divBdr>
        </w:div>
        <w:div w:id="824126580">
          <w:marLeft w:val="0"/>
          <w:marRight w:val="0"/>
          <w:marTop w:val="0"/>
          <w:marBottom w:val="0"/>
          <w:divBdr>
            <w:top w:val="none" w:sz="0" w:space="0" w:color="auto"/>
            <w:left w:val="none" w:sz="0" w:space="0" w:color="auto"/>
            <w:bottom w:val="none" w:sz="0" w:space="0" w:color="auto"/>
            <w:right w:val="none" w:sz="0" w:space="0" w:color="auto"/>
          </w:divBdr>
        </w:div>
        <w:div w:id="1030029374">
          <w:marLeft w:val="0"/>
          <w:marRight w:val="0"/>
          <w:marTop w:val="0"/>
          <w:marBottom w:val="0"/>
          <w:divBdr>
            <w:top w:val="none" w:sz="0" w:space="0" w:color="auto"/>
            <w:left w:val="none" w:sz="0" w:space="0" w:color="auto"/>
            <w:bottom w:val="none" w:sz="0" w:space="0" w:color="auto"/>
            <w:right w:val="none" w:sz="0" w:space="0" w:color="auto"/>
          </w:divBdr>
        </w:div>
        <w:div w:id="1719281106">
          <w:marLeft w:val="0"/>
          <w:marRight w:val="0"/>
          <w:marTop w:val="0"/>
          <w:marBottom w:val="0"/>
          <w:divBdr>
            <w:top w:val="none" w:sz="0" w:space="0" w:color="auto"/>
            <w:left w:val="none" w:sz="0" w:space="0" w:color="auto"/>
            <w:bottom w:val="none" w:sz="0" w:space="0" w:color="auto"/>
            <w:right w:val="none" w:sz="0" w:space="0" w:color="auto"/>
          </w:divBdr>
        </w:div>
        <w:div w:id="1767531937">
          <w:marLeft w:val="0"/>
          <w:marRight w:val="0"/>
          <w:marTop w:val="0"/>
          <w:marBottom w:val="0"/>
          <w:divBdr>
            <w:top w:val="none" w:sz="0" w:space="0" w:color="auto"/>
            <w:left w:val="none" w:sz="0" w:space="0" w:color="auto"/>
            <w:bottom w:val="none" w:sz="0" w:space="0" w:color="auto"/>
            <w:right w:val="none" w:sz="0" w:space="0" w:color="auto"/>
          </w:divBdr>
        </w:div>
        <w:div w:id="1803305135">
          <w:marLeft w:val="0"/>
          <w:marRight w:val="0"/>
          <w:marTop w:val="0"/>
          <w:marBottom w:val="0"/>
          <w:divBdr>
            <w:top w:val="none" w:sz="0" w:space="0" w:color="auto"/>
            <w:left w:val="none" w:sz="0" w:space="0" w:color="auto"/>
            <w:bottom w:val="none" w:sz="0" w:space="0" w:color="auto"/>
            <w:right w:val="none" w:sz="0" w:space="0" w:color="auto"/>
          </w:divBdr>
        </w:div>
        <w:div w:id="1934195557">
          <w:marLeft w:val="0"/>
          <w:marRight w:val="0"/>
          <w:marTop w:val="0"/>
          <w:marBottom w:val="0"/>
          <w:divBdr>
            <w:top w:val="none" w:sz="0" w:space="0" w:color="auto"/>
            <w:left w:val="none" w:sz="0" w:space="0" w:color="auto"/>
            <w:bottom w:val="none" w:sz="0" w:space="0" w:color="auto"/>
            <w:right w:val="none" w:sz="0" w:space="0" w:color="auto"/>
          </w:divBdr>
        </w:div>
        <w:div w:id="2132554880">
          <w:marLeft w:val="0"/>
          <w:marRight w:val="0"/>
          <w:marTop w:val="0"/>
          <w:marBottom w:val="0"/>
          <w:divBdr>
            <w:top w:val="none" w:sz="0" w:space="0" w:color="auto"/>
            <w:left w:val="none" w:sz="0" w:space="0" w:color="auto"/>
            <w:bottom w:val="none" w:sz="0" w:space="0" w:color="auto"/>
            <w:right w:val="none" w:sz="0" w:space="0" w:color="auto"/>
          </w:divBdr>
        </w:div>
      </w:divsChild>
    </w:div>
    <w:div w:id="1400245653">
      <w:bodyDiv w:val="1"/>
      <w:marLeft w:val="0"/>
      <w:marRight w:val="0"/>
      <w:marTop w:val="0"/>
      <w:marBottom w:val="0"/>
      <w:divBdr>
        <w:top w:val="none" w:sz="0" w:space="0" w:color="auto"/>
        <w:left w:val="none" w:sz="0" w:space="0" w:color="auto"/>
        <w:bottom w:val="none" w:sz="0" w:space="0" w:color="auto"/>
        <w:right w:val="none" w:sz="0" w:space="0" w:color="auto"/>
      </w:divBdr>
    </w:div>
    <w:div w:id="1452213362">
      <w:bodyDiv w:val="1"/>
      <w:marLeft w:val="0"/>
      <w:marRight w:val="0"/>
      <w:marTop w:val="0"/>
      <w:marBottom w:val="0"/>
      <w:divBdr>
        <w:top w:val="none" w:sz="0" w:space="0" w:color="auto"/>
        <w:left w:val="none" w:sz="0" w:space="0" w:color="auto"/>
        <w:bottom w:val="none" w:sz="0" w:space="0" w:color="auto"/>
        <w:right w:val="none" w:sz="0" w:space="0" w:color="auto"/>
      </w:divBdr>
    </w:div>
    <w:div w:id="1557662094">
      <w:bodyDiv w:val="1"/>
      <w:marLeft w:val="0"/>
      <w:marRight w:val="0"/>
      <w:marTop w:val="0"/>
      <w:marBottom w:val="0"/>
      <w:divBdr>
        <w:top w:val="none" w:sz="0" w:space="0" w:color="auto"/>
        <w:left w:val="none" w:sz="0" w:space="0" w:color="auto"/>
        <w:bottom w:val="none" w:sz="0" w:space="0" w:color="auto"/>
        <w:right w:val="none" w:sz="0" w:space="0" w:color="auto"/>
      </w:divBdr>
    </w:div>
    <w:div w:id="1779906270">
      <w:bodyDiv w:val="1"/>
      <w:marLeft w:val="0"/>
      <w:marRight w:val="0"/>
      <w:marTop w:val="0"/>
      <w:marBottom w:val="0"/>
      <w:divBdr>
        <w:top w:val="none" w:sz="0" w:space="0" w:color="auto"/>
        <w:left w:val="none" w:sz="0" w:space="0" w:color="auto"/>
        <w:bottom w:val="none" w:sz="0" w:space="0" w:color="auto"/>
        <w:right w:val="none" w:sz="0" w:space="0" w:color="auto"/>
      </w:divBdr>
    </w:div>
    <w:div w:id="1848133748">
      <w:bodyDiv w:val="1"/>
      <w:marLeft w:val="0"/>
      <w:marRight w:val="0"/>
      <w:marTop w:val="0"/>
      <w:marBottom w:val="0"/>
      <w:divBdr>
        <w:top w:val="none" w:sz="0" w:space="0" w:color="auto"/>
        <w:left w:val="none" w:sz="0" w:space="0" w:color="auto"/>
        <w:bottom w:val="none" w:sz="0" w:space="0" w:color="auto"/>
        <w:right w:val="none" w:sz="0" w:space="0" w:color="auto"/>
      </w:divBdr>
    </w:div>
    <w:div w:id="1866403585">
      <w:bodyDiv w:val="1"/>
      <w:marLeft w:val="0"/>
      <w:marRight w:val="0"/>
      <w:marTop w:val="0"/>
      <w:marBottom w:val="0"/>
      <w:divBdr>
        <w:top w:val="none" w:sz="0" w:space="0" w:color="auto"/>
        <w:left w:val="none" w:sz="0" w:space="0" w:color="auto"/>
        <w:bottom w:val="none" w:sz="0" w:space="0" w:color="auto"/>
        <w:right w:val="none" w:sz="0" w:space="0" w:color="auto"/>
      </w:divBdr>
      <w:divsChild>
        <w:div w:id="329873219">
          <w:marLeft w:val="0"/>
          <w:marRight w:val="0"/>
          <w:marTop w:val="0"/>
          <w:marBottom w:val="0"/>
          <w:divBdr>
            <w:top w:val="none" w:sz="0" w:space="0" w:color="auto"/>
            <w:left w:val="none" w:sz="0" w:space="0" w:color="auto"/>
            <w:bottom w:val="none" w:sz="0" w:space="0" w:color="auto"/>
            <w:right w:val="none" w:sz="0" w:space="0" w:color="auto"/>
          </w:divBdr>
        </w:div>
        <w:div w:id="837765901">
          <w:marLeft w:val="0"/>
          <w:marRight w:val="0"/>
          <w:marTop w:val="0"/>
          <w:marBottom w:val="0"/>
          <w:divBdr>
            <w:top w:val="none" w:sz="0" w:space="0" w:color="auto"/>
            <w:left w:val="none" w:sz="0" w:space="0" w:color="auto"/>
            <w:bottom w:val="none" w:sz="0" w:space="0" w:color="auto"/>
            <w:right w:val="none" w:sz="0" w:space="0" w:color="auto"/>
          </w:divBdr>
        </w:div>
        <w:div w:id="1070813686">
          <w:marLeft w:val="0"/>
          <w:marRight w:val="0"/>
          <w:marTop w:val="0"/>
          <w:marBottom w:val="0"/>
          <w:divBdr>
            <w:top w:val="none" w:sz="0" w:space="0" w:color="auto"/>
            <w:left w:val="none" w:sz="0" w:space="0" w:color="auto"/>
            <w:bottom w:val="none" w:sz="0" w:space="0" w:color="auto"/>
            <w:right w:val="none" w:sz="0" w:space="0" w:color="auto"/>
          </w:divBdr>
        </w:div>
        <w:div w:id="1746024461">
          <w:marLeft w:val="0"/>
          <w:marRight w:val="0"/>
          <w:marTop w:val="0"/>
          <w:marBottom w:val="0"/>
          <w:divBdr>
            <w:top w:val="none" w:sz="0" w:space="0" w:color="auto"/>
            <w:left w:val="none" w:sz="0" w:space="0" w:color="auto"/>
            <w:bottom w:val="none" w:sz="0" w:space="0" w:color="auto"/>
            <w:right w:val="none" w:sz="0" w:space="0" w:color="auto"/>
          </w:divBdr>
        </w:div>
        <w:div w:id="1833449523">
          <w:marLeft w:val="0"/>
          <w:marRight w:val="0"/>
          <w:marTop w:val="0"/>
          <w:marBottom w:val="0"/>
          <w:divBdr>
            <w:top w:val="none" w:sz="0" w:space="0" w:color="auto"/>
            <w:left w:val="none" w:sz="0" w:space="0" w:color="auto"/>
            <w:bottom w:val="none" w:sz="0" w:space="0" w:color="auto"/>
            <w:right w:val="none" w:sz="0" w:space="0" w:color="auto"/>
          </w:divBdr>
        </w:div>
        <w:div w:id="2048144285">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eader" Target="header6.xml"/><Relationship Id="rId117" Type="http://schemas.openxmlformats.org/officeDocument/2006/relationships/hyperlink" Target="https://pubmed.ncbi.nlm.nih.gov/31238205/" TargetMode="External"/><Relationship Id="rId21" Type="http://schemas.openxmlformats.org/officeDocument/2006/relationships/image" Target="media/image2.png"/><Relationship Id="rId42" Type="http://schemas.openxmlformats.org/officeDocument/2006/relationships/hyperlink" Target="https://www.ihi.org/resources/Pages/IHIWhitePapers/Achieving-Health-Equity.aspx" TargetMode="External"/><Relationship Id="rId47" Type="http://schemas.openxmlformats.org/officeDocument/2006/relationships/hyperlink" Target="https://www.ihi.org/resources/Pages/HowtoImprove/ScienceofImprovementEstablishingMeasures.aspx" TargetMode="External"/><Relationship Id="rId63" Type="http://schemas.openxmlformats.org/officeDocument/2006/relationships/hyperlink" Target="http://teachback.org/research/" TargetMode="External"/><Relationship Id="rId68" Type="http://schemas.openxmlformats.org/officeDocument/2006/relationships/hyperlink" Target="https://women.wcha.asn.au/wp-content/uploads/sites/3/2022/04/wha_national_collaborative_how_to_guide_21.1.20.pdf" TargetMode="External"/><Relationship Id="rId84" Type="http://schemas.openxmlformats.org/officeDocument/2006/relationships/hyperlink" Target="https://www.youtube.com/watch?v=KY9ArcFz9qA" TargetMode="External"/><Relationship Id="rId89" Type="http://schemas.openxmlformats.org/officeDocument/2006/relationships/hyperlink" Target="https://www.safetyandquality.gov.au/standards/nsqhs-standards/comprehensive-care-standard/delivering-comprehensive-care/action-514" TargetMode="External"/><Relationship Id="rId112" Type="http://schemas.openxmlformats.org/officeDocument/2006/relationships/hyperlink" Target="http://www.ihi.org/Topics/WhatMatters/Pages/default.aspx" TargetMode="External"/><Relationship Id="rId133" Type="http://schemas.openxmlformats.org/officeDocument/2006/relationships/hyperlink" Target="https://www.britishjournalofmidwifery.com/content/clinical-practice/diagnosis-of-perineal-trauma-getting-it-right-first-time/" TargetMode="External"/><Relationship Id="rId138" Type="http://schemas.openxmlformats.org/officeDocument/2006/relationships/hyperlink" Target="https://www.researchgate.net/publication/272326540_Guideline_for_the_systematic_assessment_of_perineal_trauma" TargetMode="External"/><Relationship Id="rId154" Type="http://schemas.openxmlformats.org/officeDocument/2006/relationships/header" Target="header14.xml"/><Relationship Id="rId159" Type="http://schemas.openxmlformats.org/officeDocument/2006/relationships/glossaryDocument" Target="glossary/document.xml"/><Relationship Id="rId16" Type="http://schemas.openxmlformats.org/officeDocument/2006/relationships/footer" Target="footer3.xml"/><Relationship Id="rId107" Type="http://schemas.openxmlformats.org/officeDocument/2006/relationships/hyperlink" Target="https://women.wcha.asn.au/wp-content/uploads/sites/3/2022/04/wha_national_collaborative_how_to_guide_21.1.20.pdf" TargetMode="External"/><Relationship Id="rId11" Type="http://schemas.openxmlformats.org/officeDocument/2006/relationships/header" Target="header1.xml"/><Relationship Id="rId32" Type="http://schemas.openxmlformats.org/officeDocument/2006/relationships/hyperlink" Target="https://www.safercare.vic.gov.au/improvement/projects/mbc/better-births" TargetMode="External"/><Relationship Id="rId37" Type="http://schemas.openxmlformats.org/officeDocument/2006/relationships/image" Target="media/image5.png"/><Relationship Id="rId53" Type="http://schemas.openxmlformats.org/officeDocument/2006/relationships/header" Target="header10.xml"/><Relationship Id="rId58" Type="http://schemas.openxmlformats.org/officeDocument/2006/relationships/footer" Target="footer12.xml"/><Relationship Id="rId74" Type="http://schemas.openxmlformats.org/officeDocument/2006/relationships/hyperlink" Target="http://www.ihi.org/resources/Pages/ImprovementStories/DeliveringGreatCareEngagingPatientsandFamiliesasPartners.aspx" TargetMode="External"/><Relationship Id="rId79" Type="http://schemas.openxmlformats.org/officeDocument/2006/relationships/hyperlink" Target="https://www.health.tas.gov.au/professionals/health-literacy/health-literacy-workplace-toolkit/written-communication/easy-english" TargetMode="External"/><Relationship Id="rId102" Type="http://schemas.openxmlformats.org/officeDocument/2006/relationships/hyperlink" Target="https://pifonline.org.uk/resources/how-to-guides/using-plain-language-in-health-information/html-version/" TargetMode="External"/><Relationship Id="rId123" Type="http://schemas.openxmlformats.org/officeDocument/2006/relationships/hyperlink" Target="https://www.safetyandquality.gov.au/sites/default/files/2021-05/perineal-tears-literature-review.pdf" TargetMode="External"/><Relationship Id="rId128" Type="http://schemas.openxmlformats.org/officeDocument/2006/relationships/hyperlink" Target="https://www.jogc.com/article/S1701-2163(16)30081-0/fulltext" TargetMode="External"/><Relationship Id="rId144" Type="http://schemas.openxmlformats.org/officeDocument/2006/relationships/header" Target="header12.xml"/><Relationship Id="rId149" Type="http://schemas.openxmlformats.org/officeDocument/2006/relationships/hyperlink" Target="https://www.safetyandquality.gov.au/sites/default/files/2021-05/perineal-tears-literature-review.pdf" TargetMode="External"/><Relationship Id="rId5" Type="http://schemas.openxmlformats.org/officeDocument/2006/relationships/numbering" Target="numbering.xml"/><Relationship Id="rId90" Type="http://schemas.openxmlformats.org/officeDocument/2006/relationships/hyperlink" Target="https://www.safetyandquality.gov.au/sites/default/files/2021-04/perineal_tears_ccs_v3.pdf" TargetMode="External"/><Relationship Id="rId95" Type="http://schemas.openxmlformats.org/officeDocument/2006/relationships/hyperlink" Target="https://pubmed.ncbi.nlm.nih.gov/23057716/" TargetMode="External"/><Relationship Id="rId160" Type="http://schemas.openxmlformats.org/officeDocument/2006/relationships/theme" Target="theme/theme1.xml"/><Relationship Id="rId22" Type="http://schemas.openxmlformats.org/officeDocument/2006/relationships/header" Target="header4.xml"/><Relationship Id="rId27" Type="http://schemas.openxmlformats.org/officeDocument/2006/relationships/footer" Target="footer6.xml"/><Relationship Id="rId43" Type="http://schemas.openxmlformats.org/officeDocument/2006/relationships/hyperlink" Target="https://www.ihi.org/resources/Pages/IHIWhitePapers/IHI-Psychology-of-Change-Framework.aspx" TargetMode="External"/><Relationship Id="rId48" Type="http://schemas.openxmlformats.org/officeDocument/2006/relationships/image" Target="media/image8.png"/><Relationship Id="rId64" Type="http://schemas.openxmlformats.org/officeDocument/2006/relationships/hyperlink" Target="https://pubmed.ncbi.nlm.nih.gov/23057716/" TargetMode="External"/><Relationship Id="rId69" Type="http://schemas.openxmlformats.org/officeDocument/2006/relationships/hyperlink" Target="https://www.safetyandquality.gov.au/sites/default/files/2021-04/perineal_tears_ccs_v3.pdf" TargetMode="External"/><Relationship Id="rId113" Type="http://schemas.openxmlformats.org/officeDocument/2006/relationships/hyperlink" Target="http://www.ihi.org/resources/Pages/ImprovementStories/DeliveringGreatCareEngagingPatientsandFamiliesasPartners.aspx" TargetMode="External"/><Relationship Id="rId118" Type="http://schemas.openxmlformats.org/officeDocument/2006/relationships/hyperlink" Target="https://pubmed.ncbi.nlm.nih.gov/18021143/" TargetMode="External"/><Relationship Id="rId134" Type="http://schemas.openxmlformats.org/officeDocument/2006/relationships/hyperlink" Target="https://www.rcog.org.uk/guidance/browse-all-guidance/green-top-guidelines/third-and-fourth-degree-perineal-tears-management-green-top-guideline-no-29/" TargetMode="External"/><Relationship Id="rId139" Type="http://schemas.openxmlformats.org/officeDocument/2006/relationships/hyperlink" Target="https://pubmed.ncbi.nlm.nih.gov/20701512/" TargetMode="External"/><Relationship Id="rId80" Type="http://schemas.openxmlformats.org/officeDocument/2006/relationships/hyperlink" Target="http://www.ihi.org/Topics/WhatMatters/Pages/default.aspx" TargetMode="External"/><Relationship Id="rId85" Type="http://schemas.openxmlformats.org/officeDocument/2006/relationships/hyperlink" Target="https://www.youtube.com/watch?v=N6--tF6K91c" TargetMode="External"/><Relationship Id="rId150" Type="http://schemas.openxmlformats.org/officeDocument/2006/relationships/hyperlink" Target="https://www.ihi.org/resources/Pages/Tools/AlwaysUseTeachBack!.aspx" TargetMode="External"/><Relationship Id="rId155" Type="http://schemas.openxmlformats.org/officeDocument/2006/relationships/header" Target="header15.xml"/><Relationship Id="rId12" Type="http://schemas.openxmlformats.org/officeDocument/2006/relationships/header" Target="header2.xml"/><Relationship Id="rId17" Type="http://schemas.openxmlformats.org/officeDocument/2006/relationships/hyperlink" Target="mailto:info@safercarevictoria.vic.gov.au" TargetMode="External"/><Relationship Id="rId33" Type="http://schemas.openxmlformats.org/officeDocument/2006/relationships/hyperlink" Target="https://www.safercare.vic.gov.au/improvement/projects/mbc/better-births" TargetMode="External"/><Relationship Id="rId38" Type="http://schemas.openxmlformats.org/officeDocument/2006/relationships/hyperlink" Target="https://www.safercare.vic.gov.au/improvement/step-by-step-guide-to-using-the-model-for-improvement" TargetMode="External"/><Relationship Id="rId59" Type="http://schemas.openxmlformats.org/officeDocument/2006/relationships/footer" Target="footer13.xml"/><Relationship Id="rId103" Type="http://schemas.openxmlformats.org/officeDocument/2006/relationships/hyperlink" Target="https://www.health.tas.gov.au/professionals/health-literacy/health-literacy-workplace-toolkit/written-communication/easy-english" TargetMode="External"/><Relationship Id="rId108" Type="http://schemas.openxmlformats.org/officeDocument/2006/relationships/hyperlink" Target="https://www.safetyandquality.gov.au/sites/default/files/2020-09/sq20-030_-_fact_sheet_-_informed_consent_-_nsqhs-8.9a.pdf" TargetMode="External"/><Relationship Id="rId124" Type="http://schemas.openxmlformats.org/officeDocument/2006/relationships/hyperlink" Target="https://www.cochranelibrary.com/cdsr/doi/10.1002/14651858.CD000081.pub3/full" TargetMode="External"/><Relationship Id="rId129" Type="http://schemas.openxmlformats.org/officeDocument/2006/relationships/hyperlink" Target="https://pubmed.ncbi.nlm.nih.gov/30999081/" TargetMode="External"/><Relationship Id="rId20" Type="http://schemas.openxmlformats.org/officeDocument/2006/relationships/hyperlink" Target="http://www.safercare.vic" TargetMode="External"/><Relationship Id="rId41" Type="http://schemas.openxmlformats.org/officeDocument/2006/relationships/hyperlink" Target="https://www.health.vic.gov.au/populations/designing-for-diversity" TargetMode="External"/><Relationship Id="rId54" Type="http://schemas.openxmlformats.org/officeDocument/2006/relationships/footer" Target="footer9.xml"/><Relationship Id="rId62" Type="http://schemas.openxmlformats.org/officeDocument/2006/relationships/hyperlink" Target="http://www.ihi.org/resources/Pages/Tools/AlwaysUseTeachBack!.aspx" TargetMode="External"/><Relationship Id="rId70" Type="http://schemas.openxmlformats.org/officeDocument/2006/relationships/hyperlink" Target="https://www.safetyandquality.gov.au/our-work/partnering-consumers/shared-decision-making" TargetMode="External"/><Relationship Id="rId75" Type="http://schemas.openxmlformats.org/officeDocument/2006/relationships/hyperlink" Target="https://women.wcha.asn.au/wp-content/uploads/sites/3/2022/04/wha_national_collaborative_how_to_guide_21.1.20.pdf" TargetMode="External"/><Relationship Id="rId83" Type="http://schemas.openxmlformats.org/officeDocument/2006/relationships/hyperlink" Target="https://www.safetyandquality.gov.au/sites/default/files/2021-04/perineal_tears_ccs_v3.pdf" TargetMode="External"/><Relationship Id="rId88" Type="http://schemas.openxmlformats.org/officeDocument/2006/relationships/hyperlink" Target="http://www.ihi.org/resources/Pages/ImprovementStories/DeliveringGreatCareEngagingPatientsandFamiliesasPartners.aspx" TargetMode="External"/><Relationship Id="rId91" Type="http://schemas.openxmlformats.org/officeDocument/2006/relationships/hyperlink" Target="https://www.youtube.com/watch?v=KY9ArcFz9qA" TargetMode="External"/><Relationship Id="rId96" Type="http://schemas.openxmlformats.org/officeDocument/2006/relationships/hyperlink" Target="https://www.safetyandquality.gov.au/sites/default/files/2021-04/perineal_tears_ccs_v3.pdf" TargetMode="External"/><Relationship Id="rId111" Type="http://schemas.openxmlformats.org/officeDocument/2006/relationships/hyperlink" Target="https://www.health.tas.gov.au/professionals/health-literacy/health-literacy-workplace-toolkit/written-communication/easy-english" TargetMode="External"/><Relationship Id="rId132" Type="http://schemas.openxmlformats.org/officeDocument/2006/relationships/hyperlink" Target="https://www.nice.org.uk/guidance/cg190" TargetMode="External"/><Relationship Id="rId140" Type="http://schemas.openxmlformats.org/officeDocument/2006/relationships/hyperlink" Target="https://pubmed.ncbi.nlm.nih.gov/16411998/" TargetMode="External"/><Relationship Id="rId145" Type="http://schemas.openxmlformats.org/officeDocument/2006/relationships/header" Target="header13.xml"/><Relationship Id="rId153" Type="http://schemas.openxmlformats.org/officeDocument/2006/relationships/hyperlink" Target="https://women.wcha.asn.au/wp-content/uploads/sites/3/2022/04/wha_national_collaborative_how_to_guide_21.1.20.pdf" TargetMode="External"/><Relationship Id="rId1" Type="http://schemas.openxmlformats.org/officeDocument/2006/relationships/customXml" Target="../customXml/item1.xml"/><Relationship Id="rId6" Type="http://schemas.openxmlformats.org/officeDocument/2006/relationships/styles" Target="styles.xml"/><Relationship Id="rId15" Type="http://schemas.openxmlformats.org/officeDocument/2006/relationships/header" Target="header3.xml"/><Relationship Id="rId23" Type="http://schemas.openxmlformats.org/officeDocument/2006/relationships/header" Target="header5.xml"/><Relationship Id="rId28" Type="http://schemas.openxmlformats.org/officeDocument/2006/relationships/header" Target="header7.xml"/><Relationship Id="rId36" Type="http://schemas.openxmlformats.org/officeDocument/2006/relationships/image" Target="media/image4.png"/><Relationship Id="rId49" Type="http://schemas.openxmlformats.org/officeDocument/2006/relationships/hyperlink" Target="http://www.ihi.org/resources/Pages/ImprovementStories/SuccessfulMeasurementForImprovement.aspx" TargetMode="External"/><Relationship Id="rId57" Type="http://schemas.openxmlformats.org/officeDocument/2006/relationships/footer" Target="footer11.xml"/><Relationship Id="rId106" Type="http://schemas.openxmlformats.org/officeDocument/2006/relationships/hyperlink" Target="https://youtu.be/YSnU7wGOo6M" TargetMode="External"/><Relationship Id="rId114" Type="http://schemas.openxmlformats.org/officeDocument/2006/relationships/hyperlink" Target="http://www.ihi.org/resources/Pages/Tools/AlwaysUseTeachBack!.aspx" TargetMode="External"/><Relationship Id="rId119" Type="http://schemas.openxmlformats.org/officeDocument/2006/relationships/hyperlink" Target="https://www.safetyandquality.gov.au/sites/default/files/2021-05/perineal-tears-literature-review.pdf" TargetMode="External"/><Relationship Id="rId127" Type="http://schemas.openxmlformats.org/officeDocument/2006/relationships/hyperlink" Target="https://www.rcog.org.uk/guidance/browse-all-guidance/green-top-guidelines/third-and-fourth-degree-perineal-tears-management-green-top-guideline-no-29/" TargetMode="External"/><Relationship Id="rId10" Type="http://schemas.openxmlformats.org/officeDocument/2006/relationships/endnotes" Target="endnotes.xml"/><Relationship Id="rId31" Type="http://schemas.openxmlformats.org/officeDocument/2006/relationships/footer" Target="footer8.xml"/><Relationship Id="rId44" Type="http://schemas.openxmlformats.org/officeDocument/2006/relationships/image" Target="media/image6.png"/><Relationship Id="rId52" Type="http://schemas.openxmlformats.org/officeDocument/2006/relationships/header" Target="header9.xml"/><Relationship Id="rId60" Type="http://schemas.openxmlformats.org/officeDocument/2006/relationships/hyperlink" Target="https://www.youtube.com/watch?v=KY9ArcFz9qA" TargetMode="External"/><Relationship Id="rId65" Type="http://schemas.openxmlformats.org/officeDocument/2006/relationships/hyperlink" Target="https://www.safetyandquality.gov.au/sites/default/files/2021-04/perineal_tears_ccs_v3.pdf" TargetMode="External"/><Relationship Id="rId73" Type="http://schemas.openxmlformats.org/officeDocument/2006/relationships/hyperlink" Target="http://www.ihi.org/Topics/WhatMatters/Pages/default.aspx" TargetMode="External"/><Relationship Id="rId78" Type="http://schemas.openxmlformats.org/officeDocument/2006/relationships/hyperlink" Target="https://pifonline.org.uk/resources/how-to-guides/using-plain-language-in-health-information/html-version/" TargetMode="External"/><Relationship Id="rId81" Type="http://schemas.openxmlformats.org/officeDocument/2006/relationships/hyperlink" Target="http://www.ihi.org/resources/Pages/ImprovementStories/DeliveringGreatCareEngagingPatientsandFamiliesasPartners.aspx" TargetMode="External"/><Relationship Id="rId86" Type="http://schemas.openxmlformats.org/officeDocument/2006/relationships/hyperlink" Target="https://www.bettersafercare.vic.gov.au/sites/default/files/2022-05/perineal_tear_debrief_guide.docx" TargetMode="External"/><Relationship Id="rId94" Type="http://schemas.openxmlformats.org/officeDocument/2006/relationships/hyperlink" Target="http://teachback.org/research/" TargetMode="External"/><Relationship Id="rId99" Type="http://schemas.openxmlformats.org/officeDocument/2006/relationships/hyperlink" Target="https://women.wcha.asn.au/wp-content/uploads/sites/3/2022/04/wha_national_collaborative_how_to_guide_21.1.20.pdf" TargetMode="External"/><Relationship Id="rId101" Type="http://schemas.openxmlformats.org/officeDocument/2006/relationships/hyperlink" Target="https://www.safetyandquality.gov.au/our-work/partnering-consumers/shared-decision-making" TargetMode="External"/><Relationship Id="rId122" Type="http://schemas.openxmlformats.org/officeDocument/2006/relationships/hyperlink" Target="https://www.rcog.org.uk/guidance/browse-all-guidance/green-top-guidelines/third-and-fourth-degree-perineal-tears-management-green-top-guideline-no-29/" TargetMode="External"/><Relationship Id="rId130" Type="http://schemas.openxmlformats.org/officeDocument/2006/relationships/hyperlink" Target="https://www.jogc.com/article/S1701-2163(16)30081-0/fulltext" TargetMode="External"/><Relationship Id="rId135" Type="http://schemas.openxmlformats.org/officeDocument/2006/relationships/hyperlink" Target="https://journals.lww.com/greenjournal/Abstract/2018/09000/ACOG_Practice_Bulletin_No__198__Prevention_and.66.aspx" TargetMode="External"/><Relationship Id="rId143" Type="http://schemas.openxmlformats.org/officeDocument/2006/relationships/hyperlink" Target="https://www.nice.org.uk/guidance/cg190" TargetMode="External"/><Relationship Id="rId148" Type="http://schemas.openxmlformats.org/officeDocument/2006/relationships/hyperlink" Target="https://www.youtube.com/watch?v=YSnU7wGOo6M" TargetMode="External"/><Relationship Id="rId151" Type="http://schemas.openxmlformats.org/officeDocument/2006/relationships/hyperlink" Target="https://www.rcog.org.uk/about-us/quality-improvement-clinical-audit-and-research-projects/the-oasi-care-bundle/oasi-videos/" TargetMode="External"/><Relationship Id="rId156" Type="http://schemas.openxmlformats.org/officeDocument/2006/relationships/footer" Target="footer14.xml"/><Relationship Id="rId4" Type="http://schemas.openxmlformats.org/officeDocument/2006/relationships/customXml" Target="../customXml/item4.xml"/><Relationship Id="rId9" Type="http://schemas.openxmlformats.org/officeDocument/2006/relationships/footnotes" Target="footnotes.xml"/><Relationship Id="rId13" Type="http://schemas.openxmlformats.org/officeDocument/2006/relationships/footer" Target="footer1.xml"/><Relationship Id="rId18" Type="http://schemas.openxmlformats.org/officeDocument/2006/relationships/hyperlink" Target="mailto:safercarevictoria@dhhs.vic" TargetMode="External"/><Relationship Id="rId39" Type="http://schemas.openxmlformats.org/officeDocument/2006/relationships/hyperlink" Target="https://www.safercare.vic.gov.au/support-training/partnering-with-consumers/pih" TargetMode="External"/><Relationship Id="rId109" Type="http://schemas.openxmlformats.org/officeDocument/2006/relationships/hyperlink" Target="https://www.safetyandquality.gov.au/our-work/partnering-consumers/shared-decision-making" TargetMode="External"/><Relationship Id="rId34" Type="http://schemas.openxmlformats.org/officeDocument/2006/relationships/hyperlink" Target="https://women.wcha.asn.au/wp-content/uploads/sites/3/2022/04/wha_national_collaborative_how_to_guide_21.1.20.pdf" TargetMode="External"/><Relationship Id="rId50" Type="http://schemas.openxmlformats.org/officeDocument/2006/relationships/hyperlink" Target="https://www.ihi.org/education/IHIOpenSchool/Courses/Documents/11_RunChartRulesReferenceSheet.pdf" TargetMode="External"/><Relationship Id="rId55" Type="http://schemas.openxmlformats.org/officeDocument/2006/relationships/footer" Target="footer10.xml"/><Relationship Id="rId76" Type="http://schemas.openxmlformats.org/officeDocument/2006/relationships/hyperlink" Target="https://www.safetyandquality.gov.au/sites/default/files/2021-04/perineal_tears_ccs_v3.pdf" TargetMode="External"/><Relationship Id="rId97" Type="http://schemas.openxmlformats.org/officeDocument/2006/relationships/hyperlink" Target="https://women.wcha.asn.au/collaborate/breakthrough-collaboratives/perineal-tears/providing-information-and-engaging-women-in-decision-making" TargetMode="External"/><Relationship Id="rId104" Type="http://schemas.openxmlformats.org/officeDocument/2006/relationships/hyperlink" Target="http://www.ihi.org/Topics/WhatMatters/Pages/default.aspx" TargetMode="External"/><Relationship Id="rId120" Type="http://schemas.openxmlformats.org/officeDocument/2006/relationships/hyperlink" Target="https://pubmed.ncbi.nlm.nih.gov/25976557/" TargetMode="External"/><Relationship Id="rId125" Type="http://schemas.openxmlformats.org/officeDocument/2006/relationships/hyperlink" Target="https://www.nice.org.uk/guidance/cg190" TargetMode="External"/><Relationship Id="rId141" Type="http://schemas.openxmlformats.org/officeDocument/2006/relationships/hyperlink" Target="https://pubmed.ncbi.nlm.nih.gov/11803094/" TargetMode="External"/><Relationship Id="rId146" Type="http://schemas.openxmlformats.org/officeDocument/2006/relationships/hyperlink" Target="https://www.youtube.com/watch?v=KY9ArcFz9qA" TargetMode="External"/><Relationship Id="rId7" Type="http://schemas.openxmlformats.org/officeDocument/2006/relationships/settings" Target="settings.xml"/><Relationship Id="rId71" Type="http://schemas.openxmlformats.org/officeDocument/2006/relationships/hyperlink" Target="https://pifonline.org.uk/resources/how-to-guides/using-plain-language-in-health-information/html-version/" TargetMode="External"/><Relationship Id="rId92" Type="http://schemas.openxmlformats.org/officeDocument/2006/relationships/hyperlink" Target="https://youtu.be/YSnU7wGOo6M" TargetMode="External"/><Relationship Id="rId2" Type="http://schemas.openxmlformats.org/officeDocument/2006/relationships/customXml" Target="../customXml/item2.xml"/><Relationship Id="rId29" Type="http://schemas.openxmlformats.org/officeDocument/2006/relationships/header" Target="header8.xml"/><Relationship Id="rId24" Type="http://schemas.openxmlformats.org/officeDocument/2006/relationships/footer" Target="footer4.xml"/><Relationship Id="rId40" Type="http://schemas.openxmlformats.org/officeDocument/2006/relationships/hyperlink" Target="https://www.health.vic.gov.au/publications/cultural-responsiveness-framework-guidelines-for-victorian-health-services" TargetMode="External"/><Relationship Id="rId45" Type="http://schemas.openxmlformats.org/officeDocument/2006/relationships/image" Target="media/image7.png"/><Relationship Id="rId66" Type="http://schemas.openxmlformats.org/officeDocument/2006/relationships/hyperlink" Target="https://women.wcha.asn.au/collaborate/breakthrough-collaboratives/perineal-tears/providing-information-and-engaging-women-in-decision-making" TargetMode="External"/><Relationship Id="rId87" Type="http://schemas.openxmlformats.org/officeDocument/2006/relationships/hyperlink" Target="https://www.safetyandquality.gov.au/sites/default/files/2022-02/Perineal%20tears%20-%20How%20to%20get%20better.pdf" TargetMode="External"/><Relationship Id="rId110" Type="http://schemas.openxmlformats.org/officeDocument/2006/relationships/hyperlink" Target="https://pifonline.org.uk/resources/how-to-guides/using-plain-language-in-health-information/html-version/" TargetMode="External"/><Relationship Id="rId115" Type="http://schemas.openxmlformats.org/officeDocument/2006/relationships/hyperlink" Target="http://teachback.org/research/" TargetMode="External"/><Relationship Id="rId131" Type="http://schemas.openxmlformats.org/officeDocument/2006/relationships/hyperlink" Target="https://www.researchgate.net/publication/272326540_Guideline_for_the_systematic_assessment_of_perineal_trauma" TargetMode="External"/><Relationship Id="rId136" Type="http://schemas.openxmlformats.org/officeDocument/2006/relationships/hyperlink" Target="https://link.springer.com/chapter/10.1007/978-1-84628-503-5_2" TargetMode="External"/><Relationship Id="rId157" Type="http://schemas.openxmlformats.org/officeDocument/2006/relationships/footer" Target="footer15.xml"/><Relationship Id="rId61" Type="http://schemas.openxmlformats.org/officeDocument/2006/relationships/hyperlink" Target="https://youtu.be/YSnU7wGOo6M" TargetMode="External"/><Relationship Id="rId82" Type="http://schemas.openxmlformats.org/officeDocument/2006/relationships/hyperlink" Target="https://pubmed.ncbi.nlm.nih.gov/23057716/" TargetMode="External"/><Relationship Id="rId152" Type="http://schemas.openxmlformats.org/officeDocument/2006/relationships/hyperlink" Target="https://www.safercare.vic.gov.au/improvement/projects/mbc/perineal-protection" TargetMode="External"/><Relationship Id="rId19" Type="http://schemas.openxmlformats.org/officeDocument/2006/relationships/hyperlink" Target="https://www.safercare.vic.gov.au" TargetMode="External"/><Relationship Id="rId14" Type="http://schemas.openxmlformats.org/officeDocument/2006/relationships/footer" Target="footer2.xml"/><Relationship Id="rId30" Type="http://schemas.openxmlformats.org/officeDocument/2006/relationships/footer" Target="footer7.xml"/><Relationship Id="rId35" Type="http://schemas.openxmlformats.org/officeDocument/2006/relationships/hyperlink" Target="https://www.safercare.vic.gov.au/sites/default/files/2019-02/Partnering%20in%20healthcare%20framework%202019_WEB.pdf" TargetMode="External"/><Relationship Id="rId56" Type="http://schemas.openxmlformats.org/officeDocument/2006/relationships/header" Target="header11.xml"/><Relationship Id="rId77" Type="http://schemas.openxmlformats.org/officeDocument/2006/relationships/hyperlink" Target="https://www.safetyandquality.gov.au/our-work/partnering-consumers/shared-decision-making" TargetMode="External"/><Relationship Id="rId100" Type="http://schemas.openxmlformats.org/officeDocument/2006/relationships/hyperlink" Target="https://www.safetyandquality.gov.au/sites/default/files/2021-04/perineal_tears_ccs_v3.pdf" TargetMode="External"/><Relationship Id="rId105" Type="http://schemas.openxmlformats.org/officeDocument/2006/relationships/hyperlink" Target="http://www.ihi.org/resources/Pages/ImprovementStories/DeliveringGreatCareEngagingPatientsandFamiliesasPartners.aspx" TargetMode="External"/><Relationship Id="rId126" Type="http://schemas.openxmlformats.org/officeDocument/2006/relationships/hyperlink" Target="https://pubmed.ncbi.nlm.nih.gov/21247571/" TargetMode="External"/><Relationship Id="rId147" Type="http://schemas.openxmlformats.org/officeDocument/2006/relationships/hyperlink" Target="https://www.safetyandquality.gov.au/standards/clinical-care-standards/third-and-fourth-degree-perineal-tears-clinical-care-standard" TargetMode="External"/><Relationship Id="rId8" Type="http://schemas.openxmlformats.org/officeDocument/2006/relationships/webSettings" Target="webSettings.xml"/><Relationship Id="rId51" Type="http://schemas.openxmlformats.org/officeDocument/2006/relationships/hyperlink" Target="mailto:maternityandnewbornlhn@safercare.vic.gov.au" TargetMode="External"/><Relationship Id="rId72" Type="http://schemas.openxmlformats.org/officeDocument/2006/relationships/hyperlink" Target="https://www.health.tas.gov.au/professionals/health-literacy/health-literacy-workplace-toolkit/written-communication/easy-english" TargetMode="External"/><Relationship Id="rId93" Type="http://schemas.openxmlformats.org/officeDocument/2006/relationships/hyperlink" Target="http://www.ihi.org/resources/Pages/Tools/AlwaysUseTeachBack!.aspx" TargetMode="External"/><Relationship Id="rId98" Type="http://schemas.openxmlformats.org/officeDocument/2006/relationships/hyperlink" Target="https://www.nice.org.uk/guidance/cg190" TargetMode="External"/><Relationship Id="rId121" Type="http://schemas.openxmlformats.org/officeDocument/2006/relationships/hyperlink" Target="https://pubmed.ncbi.nlm.nih.gov/27164486/" TargetMode="External"/><Relationship Id="rId142" Type="http://schemas.openxmlformats.org/officeDocument/2006/relationships/hyperlink" Target="https://journals.lww.com/greenjournal/Abstract/2018/09000/ACOG_Practice_Bulletin_No__198__Prevention_and.66.aspx" TargetMode="External"/><Relationship Id="rId3" Type="http://schemas.openxmlformats.org/officeDocument/2006/relationships/customXml" Target="../customXml/item3.xml"/><Relationship Id="rId25" Type="http://schemas.openxmlformats.org/officeDocument/2006/relationships/footer" Target="footer5.xml"/><Relationship Id="rId46" Type="http://schemas.openxmlformats.org/officeDocument/2006/relationships/hyperlink" Target="https://www.ihi.org/education/IHIOpenSchool/resources/Pages/AudioandVideo/Priority-Matrix-An-Overlooked-Gardening-Tool.aspx" TargetMode="External"/><Relationship Id="rId67" Type="http://schemas.openxmlformats.org/officeDocument/2006/relationships/hyperlink" Target="https://www.nice.org.uk/guidance/cg190" TargetMode="External"/><Relationship Id="rId116" Type="http://schemas.openxmlformats.org/officeDocument/2006/relationships/hyperlink" Target="https://pubmed.ncbi.nlm.nih.gov/28608597/" TargetMode="External"/><Relationship Id="rId137" Type="http://schemas.openxmlformats.org/officeDocument/2006/relationships/hyperlink" Target="https://www.rcog.org.uk/guidance/browse-all-guidance/green-top-guidelines/third-and-fourth-degree-perineal-tears-management-green-top-guideline-no-29/" TargetMode="External"/><Relationship Id="rId158"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header4.xml.rels><?xml version="1.0" encoding="UTF-8" standalone="yes"?>
<Relationships xmlns="http://schemas.openxmlformats.org/package/2006/relationships"><Relationship Id="rId1" Type="http://schemas.openxmlformats.org/officeDocument/2006/relationships/image" Target="media/image3.png"/></Relationships>
</file>

<file path=word/_rels/header11.xml.rels><?xml version="1.0" encoding="UTF-8" standalone="yes"?>
<Relationships xmlns="http://schemas.openxmlformats.org/package/2006/relationships"><Relationship Id="rId2" Type="http://schemas.openxmlformats.org/officeDocument/2006/relationships/image" Target="media/image10.png"/><Relationship Id="rId1" Type="http://schemas.openxmlformats.org/officeDocument/2006/relationships/image" Target="media/image9.jpg"/></Relationships>
</file>

<file path=word/_rels/header14.xml.rels><?xml version="1.0" encoding="UTF-8" standalone="yes"?>
<Relationships xmlns="http://schemas.openxmlformats.org/package/2006/relationships"><Relationship Id="rId1" Type="http://schemas.openxmlformats.org/officeDocument/2006/relationships/image" Target="media/image11.jpeg"/></Relationships>
</file>

<file path=word/_rels/header15.xml.rels><?xml version="1.0" encoding="UTF-8" standalone="yes"?>
<Relationships xmlns="http://schemas.openxmlformats.org/package/2006/relationships"><Relationship Id="rId1" Type="http://schemas.openxmlformats.org/officeDocument/2006/relationships/image" Target="media/image11.jpe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vidbyef\AppData\Local\Microsoft\Windows\INetCache\Content.Outlook\P62MCH7I\SCV%20report%20no%20image.dotx"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5BC13010D06944B4A6C7EEAA76017B7C"/>
        <w:category>
          <w:name w:val="General"/>
          <w:gallery w:val="placeholder"/>
        </w:category>
        <w:types>
          <w:type w:val="bbPlcHdr"/>
        </w:types>
        <w:behaviors>
          <w:behavior w:val="content"/>
        </w:behaviors>
        <w:guid w:val="{701AA9FE-BB6D-473F-A458-1DDD166DCD4F}"/>
      </w:docPartPr>
      <w:docPartBody>
        <w:p w:rsidR="000326D6" w:rsidRDefault="006B3DB9" w:rsidP="006B3DB9">
          <w:pPr>
            <w:pStyle w:val="5BC13010D06944B4A6C7EEAA76017B7C"/>
          </w:pPr>
          <w:r w:rsidRPr="001A3EDD">
            <w:rPr>
              <w:rStyle w:val="PlaceholderText"/>
            </w:rPr>
            <w:t>[Title]</w:t>
          </w:r>
        </w:p>
      </w:docPartBody>
    </w:docPart>
    <w:docPart>
      <w:docPartPr>
        <w:name w:val="E5E25F97B7934D14B90D5D1CA4D45260"/>
        <w:category>
          <w:name w:val="General"/>
          <w:gallery w:val="placeholder"/>
        </w:category>
        <w:types>
          <w:type w:val="bbPlcHdr"/>
        </w:types>
        <w:behaviors>
          <w:behavior w:val="content"/>
        </w:behaviors>
        <w:guid w:val="{04F47824-B2B4-4523-A6EB-8FBDCC19BD6E}"/>
      </w:docPartPr>
      <w:docPartBody>
        <w:p w:rsidR="000326D6" w:rsidRDefault="006B3DB9" w:rsidP="006B3DB9">
          <w:pPr>
            <w:pStyle w:val="E5E25F97B7934D14B90D5D1CA4D45260"/>
          </w:pPr>
          <w:r w:rsidRPr="001A3EDD">
            <w:rPr>
              <w:rStyle w:val="PlaceholderText"/>
            </w:rPr>
            <w:t>[Title]</w:t>
          </w:r>
        </w:p>
      </w:docPartBody>
    </w:docPart>
    <w:docPart>
      <w:docPartPr>
        <w:name w:val="C79F0797A6074B26A8511D0114F9DA21"/>
        <w:category>
          <w:name w:val="General"/>
          <w:gallery w:val="placeholder"/>
        </w:category>
        <w:types>
          <w:type w:val="bbPlcHdr"/>
        </w:types>
        <w:behaviors>
          <w:behavior w:val="content"/>
        </w:behaviors>
        <w:guid w:val="{6849CEDD-C80C-489F-B998-FBF89212D969}"/>
      </w:docPartPr>
      <w:docPartBody>
        <w:p w:rsidR="000326D6" w:rsidRDefault="006B3DB9" w:rsidP="006B3DB9">
          <w:pPr>
            <w:pStyle w:val="C79F0797A6074B26A8511D0114F9DA21"/>
          </w:pPr>
          <w:r w:rsidRPr="001A3EDD">
            <w:rPr>
              <w:rStyle w:val="PlaceholderText"/>
            </w:rPr>
            <w:t>[Title]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Wingdings 2">
    <w:panose1 w:val="05020102010507070707"/>
    <w:charset w:val="02"/>
    <w:family w:val="roman"/>
    <w:pitch w:val="variable"/>
    <w:sig w:usb0="00000000" w:usb1="10000000" w:usb2="00000000" w:usb3="00000000" w:csb0="80000000" w:csb1="00000000"/>
  </w:font>
  <w:font w:name="Arial Black">
    <w:panose1 w:val="020B0A04020102020204"/>
    <w:charset w:val="00"/>
    <w:family w:val="swiss"/>
    <w:pitch w:val="variable"/>
    <w:sig w:usb0="A00002AF" w:usb1="400078FB" w:usb2="00000000" w:usb3="00000000" w:csb0="0000009F" w:csb1="00000000"/>
  </w:font>
  <w:font w:name="Arial">
    <w:panose1 w:val="020B0604020202020204"/>
    <w:charset w:val="00"/>
    <w:family w:val="swiss"/>
    <w:pitch w:val="variable"/>
    <w:sig w:usb0="E0002EFF" w:usb1="C000785B" w:usb2="00000009" w:usb3="00000000" w:csb0="000001FF" w:csb1="00000000"/>
  </w:font>
  <w:font w:name="MS PGothic">
    <w:panose1 w:val="020B0600070205080204"/>
    <w:charset w:val="80"/>
    <w:family w:val="swiss"/>
    <w:pitch w:val="variable"/>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VIC">
    <w:altName w:val="Calibri"/>
    <w:panose1 w:val="00000500000000000000"/>
    <w:charset w:val="00"/>
    <w:family w:val="auto"/>
    <w:pitch w:val="variable"/>
    <w:sig w:usb0="00000007" w:usb1="00000000" w:usb2="00000000" w:usb3="00000000" w:csb0="00000093" w:csb1="00000000"/>
  </w:font>
  <w:font w:name="VIC Light">
    <w:panose1 w:val="00000400000000000000"/>
    <w:charset w:val="00"/>
    <w:family w:val="auto"/>
    <w:pitch w:val="variable"/>
    <w:sig w:usb0="00000007" w:usb1="00000000" w:usb2="00000000" w:usb3="00000000" w:csb0="00000093" w:csb1="00000000"/>
  </w:font>
  <w:font w:name="Source Sans Pro">
    <w:altName w:val="Arial"/>
    <w:charset w:val="00"/>
    <w:family w:val="swiss"/>
    <w:pitch w:val="variable"/>
    <w:sig w:usb0="600002F7" w:usb1="02000001" w:usb2="00000000" w:usb3="00000000" w:csb0="0000019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 w:name="Open Sans">
    <w:altName w:val="Open Sans"/>
    <w:charset w:val="00"/>
    <w:family w:val="swiss"/>
    <w:pitch w:val="variable"/>
    <w:sig w:usb0="E00002EF" w:usb1="4000205B" w:usb2="00000028" w:usb3="00000000" w:csb0="0000019F" w:csb1="00000000"/>
  </w:font>
  <w:font w:name="Yu Mincho">
    <w:altName w:val="游明朝"/>
    <w:charset w:val="80"/>
    <w:family w:val="roman"/>
    <w:pitch w:val="variable"/>
    <w:sig w:usb0="800002E7" w:usb1="2AC7FCFF" w:usb2="00000012" w:usb3="00000000" w:csb0="0002009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B3DB9"/>
    <w:rsid w:val="000326D6"/>
    <w:rsid w:val="002B7D0E"/>
    <w:rsid w:val="0031467E"/>
    <w:rsid w:val="00322AD7"/>
    <w:rsid w:val="005B18B4"/>
    <w:rsid w:val="006305B1"/>
    <w:rsid w:val="00674A2C"/>
    <w:rsid w:val="00686253"/>
    <w:rsid w:val="006B3DB9"/>
    <w:rsid w:val="007424B4"/>
    <w:rsid w:val="00795206"/>
    <w:rsid w:val="007B0C19"/>
    <w:rsid w:val="008E1F20"/>
    <w:rsid w:val="00B76269"/>
    <w:rsid w:val="00C14464"/>
    <w:rsid w:val="00C72DA7"/>
    <w:rsid w:val="00D70A42"/>
    <w:rsid w:val="00E37BB7"/>
    <w:rsid w:val="00E762CA"/>
    <w:rsid w:val="00EA6D6B"/>
    <w:rsid w:val="00F83676"/>
  </w:rsids>
  <m:mathPr>
    <m:mathFont m:val="Cambria Math"/>
    <m:brkBin m:val="before"/>
    <m:brkBinSub m:val="--"/>
    <m:smallFrac m:val="0"/>
    <m:dispDef/>
    <m:lMargin m:val="0"/>
    <m:rMargin m:val="0"/>
    <m:defJc m:val="centerGroup"/>
    <m:wrapIndent m:val="1440"/>
    <m:intLim m:val="subSup"/>
    <m:naryLim m:val="undOvr"/>
  </m:mathPr>
  <w:themeFontLang w:val="en-AU" w:eastAsia="ja-JP" w:bidi="ar-SA"/>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AU" w:eastAsia="en-AU"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1"/>
    <w:semiHidden/>
    <w:rsid w:val="006B3DB9"/>
    <w:rPr>
      <w:color w:val="808080"/>
    </w:rPr>
  </w:style>
  <w:style w:type="paragraph" w:customStyle="1" w:styleId="5BC13010D06944B4A6C7EEAA76017B7C">
    <w:name w:val="5BC13010D06944B4A6C7EEAA76017B7C"/>
    <w:rsid w:val="006B3DB9"/>
  </w:style>
  <w:style w:type="paragraph" w:customStyle="1" w:styleId="E5E25F97B7934D14B90D5D1CA4D45260">
    <w:name w:val="E5E25F97B7934D14B90D5D1CA4D45260"/>
    <w:rsid w:val="006B3DB9"/>
  </w:style>
  <w:style w:type="paragraph" w:customStyle="1" w:styleId="C79F0797A6074B26A8511D0114F9DA21">
    <w:name w:val="C79F0797A6074B26A8511D0114F9DA21"/>
    <w:rsid w:val="006B3DB9"/>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Safer Care Victoria">
      <a:dk1>
        <a:srgbClr val="000000"/>
      </a:dk1>
      <a:lt1>
        <a:srgbClr val="FFFFFF"/>
      </a:lt1>
      <a:dk2>
        <a:srgbClr val="007586"/>
      </a:dk2>
      <a:lt2>
        <a:srgbClr val="EDF5F7"/>
      </a:lt2>
      <a:accent1>
        <a:srgbClr val="1B242A"/>
      </a:accent1>
      <a:accent2>
        <a:srgbClr val="007586"/>
      </a:accent2>
      <a:accent3>
        <a:srgbClr val="5AB9EB"/>
      </a:accent3>
      <a:accent4>
        <a:srgbClr val="004C97"/>
      </a:accent4>
      <a:accent5>
        <a:srgbClr val="5AAA64"/>
      </a:accent5>
      <a:accent6>
        <a:srgbClr val="E6643C"/>
      </a:accent6>
      <a:hlink>
        <a:srgbClr val="004C97"/>
      </a:hlink>
      <a:folHlink>
        <a:srgbClr val="007586"/>
      </a:folHlink>
    </a:clrScheme>
    <a:fontScheme name="Arial">
      <a:majorFont>
        <a:latin typeface="Arial" panose="020F0302020204030204"/>
        <a:ea typeface="Arial"/>
        <a:cs typeface="Arial"/>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Arial" panose="020F0502020204030204"/>
        <a:ea typeface="Arial"/>
        <a:cs typeface="Arial"/>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31b2e4f9-c376-4e2f-bd2e-796d1bcd5746">
      <Terms xmlns="http://schemas.microsoft.com/office/infopath/2007/PartnerControls"/>
    </lcf76f155ced4ddcb4097134ff3c332f>
    <Readiness xmlns="31b2e4f9-c376-4e2f-bd2e-796d1bcd5746" xsi:nil="true"/>
    <TaxCatchAll xmlns="5ce0f2b5-5be5-4508-bce9-d7011ece0659" xsi:nil="true"/>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26D179483B3A4E458E2DA955233B6DD4" ma:contentTypeVersion="18" ma:contentTypeDescription="Create a new document." ma:contentTypeScope="" ma:versionID="4326d9d319de55b0d713eea2ae8f5247">
  <xsd:schema xmlns:xsd="http://www.w3.org/2001/XMLSchema" xmlns:xs="http://www.w3.org/2001/XMLSchema" xmlns:p="http://schemas.microsoft.com/office/2006/metadata/properties" xmlns:ns2="31b2e4f9-c376-4e2f-bd2e-796d1bcd5746" xmlns:ns3="7ee2ad8a-2b33-419f-875c-ac0e4cfc6b7f" xmlns:ns4="5ce0f2b5-5be5-4508-bce9-d7011ece0659" targetNamespace="http://schemas.microsoft.com/office/2006/metadata/properties" ma:root="true" ma:fieldsID="06710aff5f095d6eec4b8ff0b0748039" ns2:_="" ns3:_="" ns4:_="">
    <xsd:import namespace="31b2e4f9-c376-4e2f-bd2e-796d1bcd5746"/>
    <xsd:import namespace="7ee2ad8a-2b33-419f-875c-ac0e4cfc6b7f"/>
    <xsd:import namespace="5ce0f2b5-5be5-4508-bce9-d7011ece0659"/>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AutoTags" minOccurs="0"/>
                <xsd:element ref="ns2:MediaServiceGenerationTime" minOccurs="0"/>
                <xsd:element ref="ns2:MediaServiceEventHashCode" minOccurs="0"/>
                <xsd:element ref="ns2:MediaServiceOCR" minOccurs="0"/>
                <xsd:element ref="ns2:MediaServiceDateTaken" minOccurs="0"/>
                <xsd:element ref="ns3:SharedWithUsers" minOccurs="0"/>
                <xsd:element ref="ns3:SharedWithDetails" minOccurs="0"/>
                <xsd:element ref="ns2:MediaServiceLocation" minOccurs="0"/>
                <xsd:element ref="ns2:MediaLengthInSeconds" minOccurs="0"/>
                <xsd:element ref="ns2:Readiness" minOccurs="0"/>
                <xsd:element ref="ns2:lcf76f155ced4ddcb4097134ff3c332f" minOccurs="0"/>
                <xsd:element ref="ns4:TaxCatchAll"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1b2e4f9-c376-4e2f-bd2e-796d1bcd574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9" nillable="true" ma:displayName="Location" ma:internalName="MediaServiceLocation" ma:readOnly="true">
      <xsd:simpleType>
        <xsd:restriction base="dms:Text"/>
      </xsd:simpleType>
    </xsd:element>
    <xsd:element name="MediaLengthInSeconds" ma:index="20" nillable="true" ma:displayName="Length (seconds)" ma:internalName="MediaLengthInSeconds" ma:readOnly="true">
      <xsd:simpleType>
        <xsd:restriction base="dms:Unknown"/>
      </xsd:simpleType>
    </xsd:element>
    <xsd:element name="Readiness" ma:index="21" nillable="true" ma:displayName="Readiness" ma:format="Dropdown" ma:internalName="Readiness">
      <xsd:simpleType>
        <xsd:restriction base="dms:Choice">
          <xsd:enumeration value="Ready"/>
          <xsd:enumeration value="Editing"/>
          <xsd:enumeration value="Alison Rv"/>
        </xsd:restriction>
      </xsd:simpleType>
    </xsd:element>
    <xsd:element name="lcf76f155ced4ddcb4097134ff3c332f" ma:index="23" nillable="true" ma:taxonomy="true" ma:internalName="lcf76f155ced4ddcb4097134ff3c332f" ma:taxonomyFieldName="MediaServiceImageTags" ma:displayName="Image Tags" ma:readOnly="false" ma:fieldId="{5cf76f15-5ced-4ddc-b409-7134ff3c332f}" ma:taxonomyMulti="true" ma:sspId="6e24e156-28e6-48ad-9c0f-4171595c9d94"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5" nillable="true" ma:displayName="MediaServiceObjectDetectorVersions" ma:description=""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7ee2ad8a-2b33-419f-875c-ac0e4cfc6b7f" elementFormDefault="qualified">
    <xsd:import namespace="http://schemas.microsoft.com/office/2006/documentManagement/types"/>
    <xsd:import namespace="http://schemas.microsoft.com/office/infopath/2007/PartnerControls"/>
    <xsd:element name="SharedWithUsers" ma:index="1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5ce0f2b5-5be5-4508-bce9-d7011ece0659" elementFormDefault="qualified">
    <xsd:import namespace="http://schemas.microsoft.com/office/2006/documentManagement/types"/>
    <xsd:import namespace="http://schemas.microsoft.com/office/infopath/2007/PartnerControls"/>
    <xsd:element name="TaxCatchAll" ma:index="24" nillable="true" ma:displayName="Taxonomy Catch All Column" ma:hidden="true" ma:list="{d03d4191-8f1e-4a00-bb35-f18714e6ca55}" ma:internalName="TaxCatchAll" ma:showField="CatchAllData" ma:web="7ee2ad8a-2b33-419f-875c-ac0e4cfc6b7f">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20131504-940F-4015-BD5F-8C365108F276}">
  <ds:schemaRefs>
    <ds:schemaRef ds:uri="http://schemas.microsoft.com/sharepoint/v3/contenttype/forms"/>
  </ds:schemaRefs>
</ds:datastoreItem>
</file>

<file path=customXml/itemProps2.xml><?xml version="1.0" encoding="utf-8"?>
<ds:datastoreItem xmlns:ds="http://schemas.openxmlformats.org/officeDocument/2006/customXml" ds:itemID="{60439C66-9861-48D1-85C1-8EDD55D5858C}">
  <ds:schemaRefs>
    <ds:schemaRef ds:uri="http://schemas.openxmlformats.org/officeDocument/2006/bibliography"/>
  </ds:schemaRefs>
</ds:datastoreItem>
</file>

<file path=customXml/itemProps3.xml><?xml version="1.0" encoding="utf-8"?>
<ds:datastoreItem xmlns:ds="http://schemas.openxmlformats.org/officeDocument/2006/customXml" ds:itemID="{AA604BED-FF29-4C77-A2C9-C8DBCEC446BD}">
  <ds:schemaRefs>
    <ds:schemaRef ds:uri="http://schemas.microsoft.com/office/infopath/2007/PartnerControls"/>
    <ds:schemaRef ds:uri="5ce0f2b5-5be5-4508-bce9-d7011ece0659"/>
    <ds:schemaRef ds:uri="http://purl.org/dc/terms/"/>
    <ds:schemaRef ds:uri="http://schemas.microsoft.com/office/2006/metadata/properties"/>
    <ds:schemaRef ds:uri="http://schemas.microsoft.com/office/2006/documentManagement/types"/>
    <ds:schemaRef ds:uri="http://schemas.openxmlformats.org/package/2006/metadata/core-properties"/>
    <ds:schemaRef ds:uri="http://purl.org/dc/elements/1.1/"/>
    <ds:schemaRef ds:uri="7ee2ad8a-2b33-419f-875c-ac0e4cfc6b7f"/>
    <ds:schemaRef ds:uri="31b2e4f9-c376-4e2f-bd2e-796d1bcd5746"/>
    <ds:schemaRef ds:uri="http://www.w3.org/XML/1998/namespace"/>
    <ds:schemaRef ds:uri="http://purl.org/dc/dcmitype/"/>
  </ds:schemaRefs>
</ds:datastoreItem>
</file>

<file path=customXml/itemProps4.xml><?xml version="1.0" encoding="utf-8"?>
<ds:datastoreItem xmlns:ds="http://schemas.openxmlformats.org/officeDocument/2006/customXml" ds:itemID="{29EB0B35-D180-4712-A7BA-B8ED30C5AFE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1b2e4f9-c376-4e2f-bd2e-796d1bcd5746"/>
    <ds:schemaRef ds:uri="7ee2ad8a-2b33-419f-875c-ac0e4cfc6b7f"/>
    <ds:schemaRef ds:uri="5ce0f2b5-5be5-4508-bce9-d7011ece065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SCV report no image.dotx</Template>
  <TotalTime>53</TotalTime>
  <Pages>24</Pages>
  <Words>8238</Words>
  <Characters>46957</Characters>
  <Application>Microsoft Office Word</Application>
  <DocSecurity>0</DocSecurity>
  <Lines>391</Lines>
  <Paragraphs>110</Paragraphs>
  <ScaleCrop>false</ScaleCrop>
  <Manager/>
  <Company>Safer Care Victoria</Company>
  <LinksUpToDate>false</LinksUpToDate>
  <CharactersWithSpaces>55085</CharactersWithSpaces>
  <SharedDoc>false</SharedDoc>
  <HLinks>
    <vt:vector size="708" baseType="variant">
      <vt:variant>
        <vt:i4>8257595</vt:i4>
      </vt:variant>
      <vt:variant>
        <vt:i4>372</vt:i4>
      </vt:variant>
      <vt:variant>
        <vt:i4>0</vt:i4>
      </vt:variant>
      <vt:variant>
        <vt:i4>5</vt:i4>
      </vt:variant>
      <vt:variant>
        <vt:lpwstr>https://women.wcha.asn.au/wp-content/uploads/sites/3/2022/04/wha_national_collaborative_how_to_guide_21.1.20.pdf</vt:lpwstr>
      </vt:variant>
      <vt:variant>
        <vt:lpwstr/>
      </vt:variant>
      <vt:variant>
        <vt:i4>655366</vt:i4>
      </vt:variant>
      <vt:variant>
        <vt:i4>369</vt:i4>
      </vt:variant>
      <vt:variant>
        <vt:i4>0</vt:i4>
      </vt:variant>
      <vt:variant>
        <vt:i4>5</vt:i4>
      </vt:variant>
      <vt:variant>
        <vt:lpwstr>https://www.safercare.vic.gov.au/improvement/projects/mbc/perineal-protection</vt:lpwstr>
      </vt:variant>
      <vt:variant>
        <vt:lpwstr/>
      </vt:variant>
      <vt:variant>
        <vt:i4>7864354</vt:i4>
      </vt:variant>
      <vt:variant>
        <vt:i4>366</vt:i4>
      </vt:variant>
      <vt:variant>
        <vt:i4>0</vt:i4>
      </vt:variant>
      <vt:variant>
        <vt:i4>5</vt:i4>
      </vt:variant>
      <vt:variant>
        <vt:lpwstr>https://www.rcog.org.uk/about-us/quality-improvement-clinical-audit-and-research-projects/the-oasi-care-bundle/oasi-videos/</vt:lpwstr>
      </vt:variant>
      <vt:variant>
        <vt:lpwstr/>
      </vt:variant>
      <vt:variant>
        <vt:i4>3735656</vt:i4>
      </vt:variant>
      <vt:variant>
        <vt:i4>363</vt:i4>
      </vt:variant>
      <vt:variant>
        <vt:i4>0</vt:i4>
      </vt:variant>
      <vt:variant>
        <vt:i4>5</vt:i4>
      </vt:variant>
      <vt:variant>
        <vt:lpwstr>https://www.ihi.org/resources/Pages/Tools/AlwaysUseTeachBack!.aspx</vt:lpwstr>
      </vt:variant>
      <vt:variant>
        <vt:lpwstr/>
      </vt:variant>
      <vt:variant>
        <vt:i4>1179657</vt:i4>
      </vt:variant>
      <vt:variant>
        <vt:i4>360</vt:i4>
      </vt:variant>
      <vt:variant>
        <vt:i4>0</vt:i4>
      </vt:variant>
      <vt:variant>
        <vt:i4>5</vt:i4>
      </vt:variant>
      <vt:variant>
        <vt:lpwstr>https://www.safetyandquality.gov.au/sites/default/files/2021-05/perineal-tears-literature-review.pdf</vt:lpwstr>
      </vt:variant>
      <vt:variant>
        <vt:lpwstr/>
      </vt:variant>
      <vt:variant>
        <vt:i4>7798887</vt:i4>
      </vt:variant>
      <vt:variant>
        <vt:i4>357</vt:i4>
      </vt:variant>
      <vt:variant>
        <vt:i4>0</vt:i4>
      </vt:variant>
      <vt:variant>
        <vt:i4>5</vt:i4>
      </vt:variant>
      <vt:variant>
        <vt:lpwstr>https://www.youtube.com/watch?v=YSnU7wGOo6M</vt:lpwstr>
      </vt:variant>
      <vt:variant>
        <vt:lpwstr/>
      </vt:variant>
      <vt:variant>
        <vt:i4>3342444</vt:i4>
      </vt:variant>
      <vt:variant>
        <vt:i4>354</vt:i4>
      </vt:variant>
      <vt:variant>
        <vt:i4>0</vt:i4>
      </vt:variant>
      <vt:variant>
        <vt:i4>5</vt:i4>
      </vt:variant>
      <vt:variant>
        <vt:lpwstr>https://www.safetyandquality.gov.au/standards/clinical-care-standards/third-and-fourth-degree-perineal-tears-clinical-care-standard</vt:lpwstr>
      </vt:variant>
      <vt:variant>
        <vt:lpwstr/>
      </vt:variant>
      <vt:variant>
        <vt:i4>3080240</vt:i4>
      </vt:variant>
      <vt:variant>
        <vt:i4>351</vt:i4>
      </vt:variant>
      <vt:variant>
        <vt:i4>0</vt:i4>
      </vt:variant>
      <vt:variant>
        <vt:i4>5</vt:i4>
      </vt:variant>
      <vt:variant>
        <vt:lpwstr>https://www.youtube.com/watch?v=KY9ArcFz9qA</vt:lpwstr>
      </vt:variant>
      <vt:variant>
        <vt:lpwstr/>
      </vt:variant>
      <vt:variant>
        <vt:i4>7209001</vt:i4>
      </vt:variant>
      <vt:variant>
        <vt:i4>348</vt:i4>
      </vt:variant>
      <vt:variant>
        <vt:i4>0</vt:i4>
      </vt:variant>
      <vt:variant>
        <vt:i4>5</vt:i4>
      </vt:variant>
      <vt:variant>
        <vt:lpwstr>https://www.nice.org.uk/guidance/cg190</vt:lpwstr>
      </vt:variant>
      <vt:variant>
        <vt:lpwstr/>
      </vt:variant>
      <vt:variant>
        <vt:i4>8323168</vt:i4>
      </vt:variant>
      <vt:variant>
        <vt:i4>345</vt:i4>
      </vt:variant>
      <vt:variant>
        <vt:i4>0</vt:i4>
      </vt:variant>
      <vt:variant>
        <vt:i4>5</vt:i4>
      </vt:variant>
      <vt:variant>
        <vt:lpwstr>https://journals.lww.com/greenjournal/Abstract/2018/09000/ACOG_Practice_Bulletin_No__198__Prevention_and.66.aspx</vt:lpwstr>
      </vt:variant>
      <vt:variant>
        <vt:lpwstr/>
      </vt:variant>
      <vt:variant>
        <vt:i4>2621547</vt:i4>
      </vt:variant>
      <vt:variant>
        <vt:i4>342</vt:i4>
      </vt:variant>
      <vt:variant>
        <vt:i4>0</vt:i4>
      </vt:variant>
      <vt:variant>
        <vt:i4>5</vt:i4>
      </vt:variant>
      <vt:variant>
        <vt:lpwstr>https://pubmed.ncbi.nlm.nih.gov/11803094/</vt:lpwstr>
      </vt:variant>
      <vt:variant>
        <vt:lpwstr>:~:text=Conclusions%3A%20With%20increased%20vigilance%2C%20it,diagnosis%20of%20third%20degree%20tears.</vt:lpwstr>
      </vt:variant>
      <vt:variant>
        <vt:i4>786442</vt:i4>
      </vt:variant>
      <vt:variant>
        <vt:i4>339</vt:i4>
      </vt:variant>
      <vt:variant>
        <vt:i4>0</vt:i4>
      </vt:variant>
      <vt:variant>
        <vt:i4>5</vt:i4>
      </vt:variant>
      <vt:variant>
        <vt:lpwstr>https://pubmed.ncbi.nlm.nih.gov/16411998/</vt:lpwstr>
      </vt:variant>
      <vt:variant>
        <vt:lpwstr/>
      </vt:variant>
      <vt:variant>
        <vt:i4>851970</vt:i4>
      </vt:variant>
      <vt:variant>
        <vt:i4>336</vt:i4>
      </vt:variant>
      <vt:variant>
        <vt:i4>0</vt:i4>
      </vt:variant>
      <vt:variant>
        <vt:i4>5</vt:i4>
      </vt:variant>
      <vt:variant>
        <vt:lpwstr>https://pubmed.ncbi.nlm.nih.gov/20701512/</vt:lpwstr>
      </vt:variant>
      <vt:variant>
        <vt:lpwstr/>
      </vt:variant>
      <vt:variant>
        <vt:i4>983057</vt:i4>
      </vt:variant>
      <vt:variant>
        <vt:i4>333</vt:i4>
      </vt:variant>
      <vt:variant>
        <vt:i4>0</vt:i4>
      </vt:variant>
      <vt:variant>
        <vt:i4>5</vt:i4>
      </vt:variant>
      <vt:variant>
        <vt:lpwstr>https://www.researchgate.net/publication/272326540_Guideline_for_the_systematic_assessment_of_perineal_trauma</vt:lpwstr>
      </vt:variant>
      <vt:variant>
        <vt:lpwstr/>
      </vt:variant>
      <vt:variant>
        <vt:i4>8061038</vt:i4>
      </vt:variant>
      <vt:variant>
        <vt:i4>330</vt:i4>
      </vt:variant>
      <vt:variant>
        <vt:i4>0</vt:i4>
      </vt:variant>
      <vt:variant>
        <vt:i4>5</vt:i4>
      </vt:variant>
      <vt:variant>
        <vt:lpwstr>https://www.rcog.org.uk/guidance/browse-all-guidance/green-top-guidelines/third-and-fourth-degree-perineal-tears-management-green-top-guideline-no-29/</vt:lpwstr>
      </vt:variant>
      <vt:variant>
        <vt:lpwstr/>
      </vt:variant>
      <vt:variant>
        <vt:i4>6619207</vt:i4>
      </vt:variant>
      <vt:variant>
        <vt:i4>327</vt:i4>
      </vt:variant>
      <vt:variant>
        <vt:i4>0</vt:i4>
      </vt:variant>
      <vt:variant>
        <vt:i4>5</vt:i4>
      </vt:variant>
      <vt:variant>
        <vt:lpwstr>https://link.springer.com/chapter/10.1007/978-1-84628-503-5_2</vt:lpwstr>
      </vt:variant>
      <vt:variant>
        <vt:lpwstr/>
      </vt:variant>
      <vt:variant>
        <vt:i4>8323168</vt:i4>
      </vt:variant>
      <vt:variant>
        <vt:i4>324</vt:i4>
      </vt:variant>
      <vt:variant>
        <vt:i4>0</vt:i4>
      </vt:variant>
      <vt:variant>
        <vt:i4>5</vt:i4>
      </vt:variant>
      <vt:variant>
        <vt:lpwstr>https://journals.lww.com/greenjournal/Abstract/2018/09000/ACOG_Practice_Bulletin_No__198__Prevention_and.66.aspx</vt:lpwstr>
      </vt:variant>
      <vt:variant>
        <vt:lpwstr/>
      </vt:variant>
      <vt:variant>
        <vt:i4>8061038</vt:i4>
      </vt:variant>
      <vt:variant>
        <vt:i4>321</vt:i4>
      </vt:variant>
      <vt:variant>
        <vt:i4>0</vt:i4>
      </vt:variant>
      <vt:variant>
        <vt:i4>5</vt:i4>
      </vt:variant>
      <vt:variant>
        <vt:lpwstr>https://www.rcog.org.uk/guidance/browse-all-guidance/green-top-guidelines/third-and-fourth-degree-perineal-tears-management-green-top-guideline-no-29/</vt:lpwstr>
      </vt:variant>
      <vt:variant>
        <vt:lpwstr/>
      </vt:variant>
      <vt:variant>
        <vt:i4>1507394</vt:i4>
      </vt:variant>
      <vt:variant>
        <vt:i4>318</vt:i4>
      </vt:variant>
      <vt:variant>
        <vt:i4>0</vt:i4>
      </vt:variant>
      <vt:variant>
        <vt:i4>5</vt:i4>
      </vt:variant>
      <vt:variant>
        <vt:lpwstr>https://www.britishjournalofmidwifery.com/content/clinical-practice/diagnosis-of-perineal-trauma-getting-it-right-first-time/</vt:lpwstr>
      </vt:variant>
      <vt:variant>
        <vt:lpwstr/>
      </vt:variant>
      <vt:variant>
        <vt:i4>7209001</vt:i4>
      </vt:variant>
      <vt:variant>
        <vt:i4>315</vt:i4>
      </vt:variant>
      <vt:variant>
        <vt:i4>0</vt:i4>
      </vt:variant>
      <vt:variant>
        <vt:i4>5</vt:i4>
      </vt:variant>
      <vt:variant>
        <vt:lpwstr>https://www.nice.org.uk/guidance/cg190</vt:lpwstr>
      </vt:variant>
      <vt:variant>
        <vt:lpwstr/>
      </vt:variant>
      <vt:variant>
        <vt:i4>983057</vt:i4>
      </vt:variant>
      <vt:variant>
        <vt:i4>312</vt:i4>
      </vt:variant>
      <vt:variant>
        <vt:i4>0</vt:i4>
      </vt:variant>
      <vt:variant>
        <vt:i4>5</vt:i4>
      </vt:variant>
      <vt:variant>
        <vt:lpwstr>https://www.researchgate.net/publication/272326540_Guideline_for_the_systematic_assessment_of_perineal_trauma</vt:lpwstr>
      </vt:variant>
      <vt:variant>
        <vt:lpwstr/>
      </vt:variant>
      <vt:variant>
        <vt:i4>3276859</vt:i4>
      </vt:variant>
      <vt:variant>
        <vt:i4>309</vt:i4>
      </vt:variant>
      <vt:variant>
        <vt:i4>0</vt:i4>
      </vt:variant>
      <vt:variant>
        <vt:i4>5</vt:i4>
      </vt:variant>
      <vt:variant>
        <vt:lpwstr>https://www.jogc.com/article/S1701-2163(16)30081-0/fulltext</vt:lpwstr>
      </vt:variant>
      <vt:variant>
        <vt:lpwstr/>
      </vt:variant>
      <vt:variant>
        <vt:i4>131084</vt:i4>
      </vt:variant>
      <vt:variant>
        <vt:i4>306</vt:i4>
      </vt:variant>
      <vt:variant>
        <vt:i4>0</vt:i4>
      </vt:variant>
      <vt:variant>
        <vt:i4>5</vt:i4>
      </vt:variant>
      <vt:variant>
        <vt:lpwstr>https://pubmed.ncbi.nlm.nih.gov/30999081/</vt:lpwstr>
      </vt:variant>
      <vt:variant>
        <vt:lpwstr/>
      </vt:variant>
      <vt:variant>
        <vt:i4>3276859</vt:i4>
      </vt:variant>
      <vt:variant>
        <vt:i4>303</vt:i4>
      </vt:variant>
      <vt:variant>
        <vt:i4>0</vt:i4>
      </vt:variant>
      <vt:variant>
        <vt:i4>5</vt:i4>
      </vt:variant>
      <vt:variant>
        <vt:lpwstr>https://www.jogc.com/article/S1701-2163(16)30081-0/fulltext</vt:lpwstr>
      </vt:variant>
      <vt:variant>
        <vt:lpwstr/>
      </vt:variant>
      <vt:variant>
        <vt:i4>8061038</vt:i4>
      </vt:variant>
      <vt:variant>
        <vt:i4>300</vt:i4>
      </vt:variant>
      <vt:variant>
        <vt:i4>0</vt:i4>
      </vt:variant>
      <vt:variant>
        <vt:i4>5</vt:i4>
      </vt:variant>
      <vt:variant>
        <vt:lpwstr>https://www.rcog.org.uk/guidance/browse-all-guidance/green-top-guidelines/third-and-fourth-degree-perineal-tears-management-green-top-guideline-no-29/</vt:lpwstr>
      </vt:variant>
      <vt:variant>
        <vt:lpwstr/>
      </vt:variant>
      <vt:variant>
        <vt:i4>720903</vt:i4>
      </vt:variant>
      <vt:variant>
        <vt:i4>297</vt:i4>
      </vt:variant>
      <vt:variant>
        <vt:i4>0</vt:i4>
      </vt:variant>
      <vt:variant>
        <vt:i4>5</vt:i4>
      </vt:variant>
      <vt:variant>
        <vt:lpwstr>https://pubmed.ncbi.nlm.nih.gov/21247571/</vt:lpwstr>
      </vt:variant>
      <vt:variant>
        <vt:lpwstr/>
      </vt:variant>
      <vt:variant>
        <vt:i4>7209001</vt:i4>
      </vt:variant>
      <vt:variant>
        <vt:i4>294</vt:i4>
      </vt:variant>
      <vt:variant>
        <vt:i4>0</vt:i4>
      </vt:variant>
      <vt:variant>
        <vt:i4>5</vt:i4>
      </vt:variant>
      <vt:variant>
        <vt:lpwstr>https://www.nice.org.uk/guidance/cg190</vt:lpwstr>
      </vt:variant>
      <vt:variant>
        <vt:lpwstr/>
      </vt:variant>
      <vt:variant>
        <vt:i4>3735671</vt:i4>
      </vt:variant>
      <vt:variant>
        <vt:i4>291</vt:i4>
      </vt:variant>
      <vt:variant>
        <vt:i4>0</vt:i4>
      </vt:variant>
      <vt:variant>
        <vt:i4>5</vt:i4>
      </vt:variant>
      <vt:variant>
        <vt:lpwstr>https://www.cochranelibrary.com/cdsr/doi/10.1002/14651858.CD000081.pub3/full</vt:lpwstr>
      </vt:variant>
      <vt:variant>
        <vt:lpwstr>:~:text=Background,guarantees%20perineal%20trauma%20and%20sutures.</vt:lpwstr>
      </vt:variant>
      <vt:variant>
        <vt:i4>1179657</vt:i4>
      </vt:variant>
      <vt:variant>
        <vt:i4>288</vt:i4>
      </vt:variant>
      <vt:variant>
        <vt:i4>0</vt:i4>
      </vt:variant>
      <vt:variant>
        <vt:i4>5</vt:i4>
      </vt:variant>
      <vt:variant>
        <vt:lpwstr>https://www.safetyandquality.gov.au/sites/default/files/2021-05/perineal-tears-literature-review.pdf</vt:lpwstr>
      </vt:variant>
      <vt:variant>
        <vt:lpwstr/>
      </vt:variant>
      <vt:variant>
        <vt:i4>8061038</vt:i4>
      </vt:variant>
      <vt:variant>
        <vt:i4>285</vt:i4>
      </vt:variant>
      <vt:variant>
        <vt:i4>0</vt:i4>
      </vt:variant>
      <vt:variant>
        <vt:i4>5</vt:i4>
      </vt:variant>
      <vt:variant>
        <vt:lpwstr>https://www.rcog.org.uk/guidance/browse-all-guidance/green-top-guidelines/third-and-fourth-degree-perineal-tears-management-green-top-guideline-no-29/</vt:lpwstr>
      </vt:variant>
      <vt:variant>
        <vt:lpwstr/>
      </vt:variant>
      <vt:variant>
        <vt:i4>589832</vt:i4>
      </vt:variant>
      <vt:variant>
        <vt:i4>282</vt:i4>
      </vt:variant>
      <vt:variant>
        <vt:i4>0</vt:i4>
      </vt:variant>
      <vt:variant>
        <vt:i4>5</vt:i4>
      </vt:variant>
      <vt:variant>
        <vt:lpwstr>https://pubmed.ncbi.nlm.nih.gov/27164486/</vt:lpwstr>
      </vt:variant>
      <vt:variant>
        <vt:lpwstr/>
      </vt:variant>
      <vt:variant>
        <vt:i4>655375</vt:i4>
      </vt:variant>
      <vt:variant>
        <vt:i4>279</vt:i4>
      </vt:variant>
      <vt:variant>
        <vt:i4>0</vt:i4>
      </vt:variant>
      <vt:variant>
        <vt:i4>5</vt:i4>
      </vt:variant>
      <vt:variant>
        <vt:lpwstr>https://pubmed.ncbi.nlm.nih.gov/25976557/</vt:lpwstr>
      </vt:variant>
      <vt:variant>
        <vt:lpwstr/>
      </vt:variant>
      <vt:variant>
        <vt:i4>1179657</vt:i4>
      </vt:variant>
      <vt:variant>
        <vt:i4>276</vt:i4>
      </vt:variant>
      <vt:variant>
        <vt:i4>0</vt:i4>
      </vt:variant>
      <vt:variant>
        <vt:i4>5</vt:i4>
      </vt:variant>
      <vt:variant>
        <vt:lpwstr>https://www.safetyandquality.gov.au/sites/default/files/2021-05/perineal-tears-literature-review.pdf</vt:lpwstr>
      </vt:variant>
      <vt:variant>
        <vt:lpwstr/>
      </vt:variant>
      <vt:variant>
        <vt:i4>131075</vt:i4>
      </vt:variant>
      <vt:variant>
        <vt:i4>273</vt:i4>
      </vt:variant>
      <vt:variant>
        <vt:i4>0</vt:i4>
      </vt:variant>
      <vt:variant>
        <vt:i4>5</vt:i4>
      </vt:variant>
      <vt:variant>
        <vt:lpwstr>https://pubmed.ncbi.nlm.nih.gov/18021143/</vt:lpwstr>
      </vt:variant>
      <vt:variant>
        <vt:lpwstr/>
      </vt:variant>
      <vt:variant>
        <vt:i4>983054</vt:i4>
      </vt:variant>
      <vt:variant>
        <vt:i4>270</vt:i4>
      </vt:variant>
      <vt:variant>
        <vt:i4>0</vt:i4>
      </vt:variant>
      <vt:variant>
        <vt:i4>5</vt:i4>
      </vt:variant>
      <vt:variant>
        <vt:lpwstr>https://pubmed.ncbi.nlm.nih.gov/31238205/</vt:lpwstr>
      </vt:variant>
      <vt:variant>
        <vt:lpwstr/>
      </vt:variant>
      <vt:variant>
        <vt:i4>2</vt:i4>
      </vt:variant>
      <vt:variant>
        <vt:i4>267</vt:i4>
      </vt:variant>
      <vt:variant>
        <vt:i4>0</vt:i4>
      </vt:variant>
      <vt:variant>
        <vt:i4>5</vt:i4>
      </vt:variant>
      <vt:variant>
        <vt:lpwstr>https://pubmed.ncbi.nlm.nih.gov/28608597/</vt:lpwstr>
      </vt:variant>
      <vt:variant>
        <vt:lpwstr/>
      </vt:variant>
      <vt:variant>
        <vt:i4>7864423</vt:i4>
      </vt:variant>
      <vt:variant>
        <vt:i4>264</vt:i4>
      </vt:variant>
      <vt:variant>
        <vt:i4>0</vt:i4>
      </vt:variant>
      <vt:variant>
        <vt:i4>5</vt:i4>
      </vt:variant>
      <vt:variant>
        <vt:lpwstr>http://teachback.org/research/</vt:lpwstr>
      </vt:variant>
      <vt:variant>
        <vt:lpwstr/>
      </vt:variant>
      <vt:variant>
        <vt:i4>196697</vt:i4>
      </vt:variant>
      <vt:variant>
        <vt:i4>261</vt:i4>
      </vt:variant>
      <vt:variant>
        <vt:i4>0</vt:i4>
      </vt:variant>
      <vt:variant>
        <vt:i4>5</vt:i4>
      </vt:variant>
      <vt:variant>
        <vt:lpwstr>http://www.ihi.org/resources/Pages/Tools/AlwaysUseTeachBack!.aspx</vt:lpwstr>
      </vt:variant>
      <vt:variant>
        <vt:lpwstr/>
      </vt:variant>
      <vt:variant>
        <vt:i4>6291572</vt:i4>
      </vt:variant>
      <vt:variant>
        <vt:i4>258</vt:i4>
      </vt:variant>
      <vt:variant>
        <vt:i4>0</vt:i4>
      </vt:variant>
      <vt:variant>
        <vt:i4>5</vt:i4>
      </vt:variant>
      <vt:variant>
        <vt:lpwstr>http://www.ihi.org/resources/Pages/ImprovementStories/DeliveringGreatCareEngagingPatientsandFamiliesasPartners.aspx</vt:lpwstr>
      </vt:variant>
      <vt:variant>
        <vt:lpwstr/>
      </vt:variant>
      <vt:variant>
        <vt:i4>5832785</vt:i4>
      </vt:variant>
      <vt:variant>
        <vt:i4>255</vt:i4>
      </vt:variant>
      <vt:variant>
        <vt:i4>0</vt:i4>
      </vt:variant>
      <vt:variant>
        <vt:i4>5</vt:i4>
      </vt:variant>
      <vt:variant>
        <vt:lpwstr>http://www.ihi.org/Topics/WhatMatters/Pages/default.aspx</vt:lpwstr>
      </vt:variant>
      <vt:variant>
        <vt:lpwstr/>
      </vt:variant>
      <vt:variant>
        <vt:i4>6094931</vt:i4>
      </vt:variant>
      <vt:variant>
        <vt:i4>252</vt:i4>
      </vt:variant>
      <vt:variant>
        <vt:i4>0</vt:i4>
      </vt:variant>
      <vt:variant>
        <vt:i4>5</vt:i4>
      </vt:variant>
      <vt:variant>
        <vt:lpwstr>https://www.health.tas.gov.au/professionals/health-literacy/health-literacy-workplace-toolkit/written-communication/easy-english</vt:lpwstr>
      </vt:variant>
      <vt:variant>
        <vt:lpwstr/>
      </vt:variant>
      <vt:variant>
        <vt:i4>524360</vt:i4>
      </vt:variant>
      <vt:variant>
        <vt:i4>249</vt:i4>
      </vt:variant>
      <vt:variant>
        <vt:i4>0</vt:i4>
      </vt:variant>
      <vt:variant>
        <vt:i4>5</vt:i4>
      </vt:variant>
      <vt:variant>
        <vt:lpwstr>https://pifonline.org.uk/resources/how-to-guides/using-plain-language-in-health-information/html-version/</vt:lpwstr>
      </vt:variant>
      <vt:variant>
        <vt:lpwstr/>
      </vt:variant>
      <vt:variant>
        <vt:i4>917581</vt:i4>
      </vt:variant>
      <vt:variant>
        <vt:i4>246</vt:i4>
      </vt:variant>
      <vt:variant>
        <vt:i4>0</vt:i4>
      </vt:variant>
      <vt:variant>
        <vt:i4>5</vt:i4>
      </vt:variant>
      <vt:variant>
        <vt:lpwstr>https://www.safetyandquality.gov.au/our-work/partnering-consumers/shared-decision-making</vt:lpwstr>
      </vt:variant>
      <vt:variant>
        <vt:lpwstr/>
      </vt:variant>
      <vt:variant>
        <vt:i4>7929968</vt:i4>
      </vt:variant>
      <vt:variant>
        <vt:i4>243</vt:i4>
      </vt:variant>
      <vt:variant>
        <vt:i4>0</vt:i4>
      </vt:variant>
      <vt:variant>
        <vt:i4>5</vt:i4>
      </vt:variant>
      <vt:variant>
        <vt:lpwstr>https://www.safetyandquality.gov.au/sites/default/files/2020-09/sq20-030_-_fact_sheet_-_informed_consent_-_nsqhs-8.9a.pdf</vt:lpwstr>
      </vt:variant>
      <vt:variant>
        <vt:lpwstr/>
      </vt:variant>
      <vt:variant>
        <vt:i4>8257595</vt:i4>
      </vt:variant>
      <vt:variant>
        <vt:i4>240</vt:i4>
      </vt:variant>
      <vt:variant>
        <vt:i4>0</vt:i4>
      </vt:variant>
      <vt:variant>
        <vt:i4>5</vt:i4>
      </vt:variant>
      <vt:variant>
        <vt:lpwstr>https://women.wcha.asn.au/wp-content/uploads/sites/3/2022/04/wha_national_collaborative_how_to_guide_21.1.20.pdf</vt:lpwstr>
      </vt:variant>
      <vt:variant>
        <vt:lpwstr/>
      </vt:variant>
      <vt:variant>
        <vt:i4>262236</vt:i4>
      </vt:variant>
      <vt:variant>
        <vt:i4>237</vt:i4>
      </vt:variant>
      <vt:variant>
        <vt:i4>0</vt:i4>
      </vt:variant>
      <vt:variant>
        <vt:i4>5</vt:i4>
      </vt:variant>
      <vt:variant>
        <vt:lpwstr>https://youtu.be/YSnU7wGOo6M</vt:lpwstr>
      </vt:variant>
      <vt:variant>
        <vt:lpwstr/>
      </vt:variant>
      <vt:variant>
        <vt:i4>6291572</vt:i4>
      </vt:variant>
      <vt:variant>
        <vt:i4>234</vt:i4>
      </vt:variant>
      <vt:variant>
        <vt:i4>0</vt:i4>
      </vt:variant>
      <vt:variant>
        <vt:i4>5</vt:i4>
      </vt:variant>
      <vt:variant>
        <vt:lpwstr>http://www.ihi.org/resources/Pages/ImprovementStories/DeliveringGreatCareEngagingPatientsandFamiliesasPartners.aspx</vt:lpwstr>
      </vt:variant>
      <vt:variant>
        <vt:lpwstr/>
      </vt:variant>
      <vt:variant>
        <vt:i4>5832785</vt:i4>
      </vt:variant>
      <vt:variant>
        <vt:i4>231</vt:i4>
      </vt:variant>
      <vt:variant>
        <vt:i4>0</vt:i4>
      </vt:variant>
      <vt:variant>
        <vt:i4>5</vt:i4>
      </vt:variant>
      <vt:variant>
        <vt:lpwstr>http://www.ihi.org/Topics/WhatMatters/Pages/default.aspx</vt:lpwstr>
      </vt:variant>
      <vt:variant>
        <vt:lpwstr/>
      </vt:variant>
      <vt:variant>
        <vt:i4>6094931</vt:i4>
      </vt:variant>
      <vt:variant>
        <vt:i4>228</vt:i4>
      </vt:variant>
      <vt:variant>
        <vt:i4>0</vt:i4>
      </vt:variant>
      <vt:variant>
        <vt:i4>5</vt:i4>
      </vt:variant>
      <vt:variant>
        <vt:lpwstr>https://www.health.tas.gov.au/professionals/health-literacy/health-literacy-workplace-toolkit/written-communication/easy-english</vt:lpwstr>
      </vt:variant>
      <vt:variant>
        <vt:lpwstr/>
      </vt:variant>
      <vt:variant>
        <vt:i4>524360</vt:i4>
      </vt:variant>
      <vt:variant>
        <vt:i4>225</vt:i4>
      </vt:variant>
      <vt:variant>
        <vt:i4>0</vt:i4>
      </vt:variant>
      <vt:variant>
        <vt:i4>5</vt:i4>
      </vt:variant>
      <vt:variant>
        <vt:lpwstr>https://pifonline.org.uk/resources/how-to-guides/using-plain-language-in-health-information/html-version/</vt:lpwstr>
      </vt:variant>
      <vt:variant>
        <vt:lpwstr/>
      </vt:variant>
      <vt:variant>
        <vt:i4>917581</vt:i4>
      </vt:variant>
      <vt:variant>
        <vt:i4>222</vt:i4>
      </vt:variant>
      <vt:variant>
        <vt:i4>0</vt:i4>
      </vt:variant>
      <vt:variant>
        <vt:i4>5</vt:i4>
      </vt:variant>
      <vt:variant>
        <vt:lpwstr>https://www.safetyandquality.gov.au/our-work/partnering-consumers/shared-decision-making</vt:lpwstr>
      </vt:variant>
      <vt:variant>
        <vt:lpwstr/>
      </vt:variant>
      <vt:variant>
        <vt:i4>1179681</vt:i4>
      </vt:variant>
      <vt:variant>
        <vt:i4>219</vt:i4>
      </vt:variant>
      <vt:variant>
        <vt:i4>0</vt:i4>
      </vt:variant>
      <vt:variant>
        <vt:i4>5</vt:i4>
      </vt:variant>
      <vt:variant>
        <vt:lpwstr>https://www.safetyandquality.gov.au/sites/default/files/2021-04/perineal_tears_ccs_v3.pdf</vt:lpwstr>
      </vt:variant>
      <vt:variant>
        <vt:lpwstr/>
      </vt:variant>
      <vt:variant>
        <vt:i4>8257595</vt:i4>
      </vt:variant>
      <vt:variant>
        <vt:i4>216</vt:i4>
      </vt:variant>
      <vt:variant>
        <vt:i4>0</vt:i4>
      </vt:variant>
      <vt:variant>
        <vt:i4>5</vt:i4>
      </vt:variant>
      <vt:variant>
        <vt:lpwstr>https://women.wcha.asn.au/wp-content/uploads/sites/3/2022/04/wha_national_collaborative_how_to_guide_21.1.20.pdf</vt:lpwstr>
      </vt:variant>
      <vt:variant>
        <vt:lpwstr/>
      </vt:variant>
      <vt:variant>
        <vt:i4>7209001</vt:i4>
      </vt:variant>
      <vt:variant>
        <vt:i4>213</vt:i4>
      </vt:variant>
      <vt:variant>
        <vt:i4>0</vt:i4>
      </vt:variant>
      <vt:variant>
        <vt:i4>5</vt:i4>
      </vt:variant>
      <vt:variant>
        <vt:lpwstr>https://www.nice.org.uk/guidance/cg190</vt:lpwstr>
      </vt:variant>
      <vt:variant>
        <vt:lpwstr/>
      </vt:variant>
      <vt:variant>
        <vt:i4>4587547</vt:i4>
      </vt:variant>
      <vt:variant>
        <vt:i4>210</vt:i4>
      </vt:variant>
      <vt:variant>
        <vt:i4>0</vt:i4>
      </vt:variant>
      <vt:variant>
        <vt:i4>5</vt:i4>
      </vt:variant>
      <vt:variant>
        <vt:lpwstr>https://women.wcha.asn.au/collaborate/breakthrough-collaboratives/perineal-tears/providing-information-and-engaging-women-in-decision-making</vt:lpwstr>
      </vt:variant>
      <vt:variant>
        <vt:lpwstr/>
      </vt:variant>
      <vt:variant>
        <vt:i4>1179681</vt:i4>
      </vt:variant>
      <vt:variant>
        <vt:i4>207</vt:i4>
      </vt:variant>
      <vt:variant>
        <vt:i4>0</vt:i4>
      </vt:variant>
      <vt:variant>
        <vt:i4>5</vt:i4>
      </vt:variant>
      <vt:variant>
        <vt:lpwstr>https://www.safetyandquality.gov.au/sites/default/files/2021-04/perineal_tears_ccs_v3.pdf</vt:lpwstr>
      </vt:variant>
      <vt:variant>
        <vt:lpwstr/>
      </vt:variant>
      <vt:variant>
        <vt:i4>851971</vt:i4>
      </vt:variant>
      <vt:variant>
        <vt:i4>204</vt:i4>
      </vt:variant>
      <vt:variant>
        <vt:i4>0</vt:i4>
      </vt:variant>
      <vt:variant>
        <vt:i4>5</vt:i4>
      </vt:variant>
      <vt:variant>
        <vt:lpwstr>https://pubmed.ncbi.nlm.nih.gov/23057716/</vt:lpwstr>
      </vt:variant>
      <vt:variant>
        <vt:lpwstr/>
      </vt:variant>
      <vt:variant>
        <vt:i4>7864423</vt:i4>
      </vt:variant>
      <vt:variant>
        <vt:i4>201</vt:i4>
      </vt:variant>
      <vt:variant>
        <vt:i4>0</vt:i4>
      </vt:variant>
      <vt:variant>
        <vt:i4>5</vt:i4>
      </vt:variant>
      <vt:variant>
        <vt:lpwstr>http://teachback.org/research/</vt:lpwstr>
      </vt:variant>
      <vt:variant>
        <vt:lpwstr/>
      </vt:variant>
      <vt:variant>
        <vt:i4>196697</vt:i4>
      </vt:variant>
      <vt:variant>
        <vt:i4>198</vt:i4>
      </vt:variant>
      <vt:variant>
        <vt:i4>0</vt:i4>
      </vt:variant>
      <vt:variant>
        <vt:i4>5</vt:i4>
      </vt:variant>
      <vt:variant>
        <vt:lpwstr>http://www.ihi.org/resources/Pages/Tools/AlwaysUseTeachBack!.aspx</vt:lpwstr>
      </vt:variant>
      <vt:variant>
        <vt:lpwstr/>
      </vt:variant>
      <vt:variant>
        <vt:i4>262236</vt:i4>
      </vt:variant>
      <vt:variant>
        <vt:i4>195</vt:i4>
      </vt:variant>
      <vt:variant>
        <vt:i4>0</vt:i4>
      </vt:variant>
      <vt:variant>
        <vt:i4>5</vt:i4>
      </vt:variant>
      <vt:variant>
        <vt:lpwstr>https://youtu.be/YSnU7wGOo6M</vt:lpwstr>
      </vt:variant>
      <vt:variant>
        <vt:lpwstr/>
      </vt:variant>
      <vt:variant>
        <vt:i4>3080240</vt:i4>
      </vt:variant>
      <vt:variant>
        <vt:i4>192</vt:i4>
      </vt:variant>
      <vt:variant>
        <vt:i4>0</vt:i4>
      </vt:variant>
      <vt:variant>
        <vt:i4>5</vt:i4>
      </vt:variant>
      <vt:variant>
        <vt:lpwstr>https://www.youtube.com/watch?v=KY9ArcFz9qA</vt:lpwstr>
      </vt:variant>
      <vt:variant>
        <vt:lpwstr/>
      </vt:variant>
      <vt:variant>
        <vt:i4>1179681</vt:i4>
      </vt:variant>
      <vt:variant>
        <vt:i4>189</vt:i4>
      </vt:variant>
      <vt:variant>
        <vt:i4>0</vt:i4>
      </vt:variant>
      <vt:variant>
        <vt:i4>5</vt:i4>
      </vt:variant>
      <vt:variant>
        <vt:lpwstr>https://www.safetyandquality.gov.au/sites/default/files/2021-04/perineal_tears_ccs_v3.pdf</vt:lpwstr>
      </vt:variant>
      <vt:variant>
        <vt:lpwstr/>
      </vt:variant>
      <vt:variant>
        <vt:i4>6291568</vt:i4>
      </vt:variant>
      <vt:variant>
        <vt:i4>186</vt:i4>
      </vt:variant>
      <vt:variant>
        <vt:i4>0</vt:i4>
      </vt:variant>
      <vt:variant>
        <vt:i4>5</vt:i4>
      </vt:variant>
      <vt:variant>
        <vt:lpwstr>https://www.safetyandquality.gov.au/standards/nsqhs-standards/comprehensive-care-standard/delivering-comprehensive-care/action-514</vt:lpwstr>
      </vt:variant>
      <vt:variant>
        <vt:lpwstr/>
      </vt:variant>
      <vt:variant>
        <vt:i4>6291572</vt:i4>
      </vt:variant>
      <vt:variant>
        <vt:i4>183</vt:i4>
      </vt:variant>
      <vt:variant>
        <vt:i4>0</vt:i4>
      </vt:variant>
      <vt:variant>
        <vt:i4>5</vt:i4>
      </vt:variant>
      <vt:variant>
        <vt:lpwstr>http://www.ihi.org/resources/Pages/ImprovementStories/DeliveringGreatCareEngagingPatientsandFamiliesasPartners.aspx</vt:lpwstr>
      </vt:variant>
      <vt:variant>
        <vt:lpwstr/>
      </vt:variant>
      <vt:variant>
        <vt:i4>7012466</vt:i4>
      </vt:variant>
      <vt:variant>
        <vt:i4>180</vt:i4>
      </vt:variant>
      <vt:variant>
        <vt:i4>0</vt:i4>
      </vt:variant>
      <vt:variant>
        <vt:i4>5</vt:i4>
      </vt:variant>
      <vt:variant>
        <vt:lpwstr>https://www.safetyandquality.gov.au/sites/default/files/2022-02/Perineal tears - How to get better.pdf</vt:lpwstr>
      </vt:variant>
      <vt:variant>
        <vt:lpwstr/>
      </vt:variant>
      <vt:variant>
        <vt:i4>5570674</vt:i4>
      </vt:variant>
      <vt:variant>
        <vt:i4>177</vt:i4>
      </vt:variant>
      <vt:variant>
        <vt:i4>0</vt:i4>
      </vt:variant>
      <vt:variant>
        <vt:i4>5</vt:i4>
      </vt:variant>
      <vt:variant>
        <vt:lpwstr>https://www.bettersafercare.vic.gov.au/sites/default/files/2022-05/perineal_tear_debrief_guide.docx</vt:lpwstr>
      </vt:variant>
      <vt:variant>
        <vt:lpwstr/>
      </vt:variant>
      <vt:variant>
        <vt:i4>7864439</vt:i4>
      </vt:variant>
      <vt:variant>
        <vt:i4>174</vt:i4>
      </vt:variant>
      <vt:variant>
        <vt:i4>0</vt:i4>
      </vt:variant>
      <vt:variant>
        <vt:i4>5</vt:i4>
      </vt:variant>
      <vt:variant>
        <vt:lpwstr>https://www.youtube.com/watch?v=N6--tF6K91c</vt:lpwstr>
      </vt:variant>
      <vt:variant>
        <vt:lpwstr/>
      </vt:variant>
      <vt:variant>
        <vt:i4>3080240</vt:i4>
      </vt:variant>
      <vt:variant>
        <vt:i4>171</vt:i4>
      </vt:variant>
      <vt:variant>
        <vt:i4>0</vt:i4>
      </vt:variant>
      <vt:variant>
        <vt:i4>5</vt:i4>
      </vt:variant>
      <vt:variant>
        <vt:lpwstr>https://www.youtube.com/watch?v=KY9ArcFz9qA</vt:lpwstr>
      </vt:variant>
      <vt:variant>
        <vt:lpwstr/>
      </vt:variant>
      <vt:variant>
        <vt:i4>1179681</vt:i4>
      </vt:variant>
      <vt:variant>
        <vt:i4>168</vt:i4>
      </vt:variant>
      <vt:variant>
        <vt:i4>0</vt:i4>
      </vt:variant>
      <vt:variant>
        <vt:i4>5</vt:i4>
      </vt:variant>
      <vt:variant>
        <vt:lpwstr>https://www.safetyandquality.gov.au/sites/default/files/2021-04/perineal_tears_ccs_v3.pdf</vt:lpwstr>
      </vt:variant>
      <vt:variant>
        <vt:lpwstr/>
      </vt:variant>
      <vt:variant>
        <vt:i4>851971</vt:i4>
      </vt:variant>
      <vt:variant>
        <vt:i4>165</vt:i4>
      </vt:variant>
      <vt:variant>
        <vt:i4>0</vt:i4>
      </vt:variant>
      <vt:variant>
        <vt:i4>5</vt:i4>
      </vt:variant>
      <vt:variant>
        <vt:lpwstr>https://pubmed.ncbi.nlm.nih.gov/23057716/</vt:lpwstr>
      </vt:variant>
      <vt:variant>
        <vt:lpwstr/>
      </vt:variant>
      <vt:variant>
        <vt:i4>6291572</vt:i4>
      </vt:variant>
      <vt:variant>
        <vt:i4>162</vt:i4>
      </vt:variant>
      <vt:variant>
        <vt:i4>0</vt:i4>
      </vt:variant>
      <vt:variant>
        <vt:i4>5</vt:i4>
      </vt:variant>
      <vt:variant>
        <vt:lpwstr>http://www.ihi.org/resources/Pages/ImprovementStories/DeliveringGreatCareEngagingPatientsandFamiliesasPartners.aspx</vt:lpwstr>
      </vt:variant>
      <vt:variant>
        <vt:lpwstr/>
      </vt:variant>
      <vt:variant>
        <vt:i4>5832785</vt:i4>
      </vt:variant>
      <vt:variant>
        <vt:i4>159</vt:i4>
      </vt:variant>
      <vt:variant>
        <vt:i4>0</vt:i4>
      </vt:variant>
      <vt:variant>
        <vt:i4>5</vt:i4>
      </vt:variant>
      <vt:variant>
        <vt:lpwstr>http://www.ihi.org/Topics/WhatMatters/Pages/default.aspx</vt:lpwstr>
      </vt:variant>
      <vt:variant>
        <vt:lpwstr/>
      </vt:variant>
      <vt:variant>
        <vt:i4>6094931</vt:i4>
      </vt:variant>
      <vt:variant>
        <vt:i4>156</vt:i4>
      </vt:variant>
      <vt:variant>
        <vt:i4>0</vt:i4>
      </vt:variant>
      <vt:variant>
        <vt:i4>5</vt:i4>
      </vt:variant>
      <vt:variant>
        <vt:lpwstr>https://www.health.tas.gov.au/professionals/health-literacy/health-literacy-workplace-toolkit/written-communication/easy-english</vt:lpwstr>
      </vt:variant>
      <vt:variant>
        <vt:lpwstr/>
      </vt:variant>
      <vt:variant>
        <vt:i4>524360</vt:i4>
      </vt:variant>
      <vt:variant>
        <vt:i4>153</vt:i4>
      </vt:variant>
      <vt:variant>
        <vt:i4>0</vt:i4>
      </vt:variant>
      <vt:variant>
        <vt:i4>5</vt:i4>
      </vt:variant>
      <vt:variant>
        <vt:lpwstr>https://pifonline.org.uk/resources/how-to-guides/using-plain-language-in-health-information/html-version/</vt:lpwstr>
      </vt:variant>
      <vt:variant>
        <vt:lpwstr/>
      </vt:variant>
      <vt:variant>
        <vt:i4>917581</vt:i4>
      </vt:variant>
      <vt:variant>
        <vt:i4>150</vt:i4>
      </vt:variant>
      <vt:variant>
        <vt:i4>0</vt:i4>
      </vt:variant>
      <vt:variant>
        <vt:i4>5</vt:i4>
      </vt:variant>
      <vt:variant>
        <vt:lpwstr>https://www.safetyandquality.gov.au/our-work/partnering-consumers/shared-decision-making</vt:lpwstr>
      </vt:variant>
      <vt:variant>
        <vt:lpwstr/>
      </vt:variant>
      <vt:variant>
        <vt:i4>1179681</vt:i4>
      </vt:variant>
      <vt:variant>
        <vt:i4>147</vt:i4>
      </vt:variant>
      <vt:variant>
        <vt:i4>0</vt:i4>
      </vt:variant>
      <vt:variant>
        <vt:i4>5</vt:i4>
      </vt:variant>
      <vt:variant>
        <vt:lpwstr>https://www.safetyandquality.gov.au/sites/default/files/2021-04/perineal_tears_ccs_v3.pdf</vt:lpwstr>
      </vt:variant>
      <vt:variant>
        <vt:lpwstr/>
      </vt:variant>
      <vt:variant>
        <vt:i4>8257595</vt:i4>
      </vt:variant>
      <vt:variant>
        <vt:i4>144</vt:i4>
      </vt:variant>
      <vt:variant>
        <vt:i4>0</vt:i4>
      </vt:variant>
      <vt:variant>
        <vt:i4>5</vt:i4>
      </vt:variant>
      <vt:variant>
        <vt:lpwstr>https://women.wcha.asn.au/wp-content/uploads/sites/3/2022/04/wha_national_collaborative_how_to_guide_21.1.20.pdf</vt:lpwstr>
      </vt:variant>
      <vt:variant>
        <vt:lpwstr/>
      </vt:variant>
      <vt:variant>
        <vt:i4>6291572</vt:i4>
      </vt:variant>
      <vt:variant>
        <vt:i4>141</vt:i4>
      </vt:variant>
      <vt:variant>
        <vt:i4>0</vt:i4>
      </vt:variant>
      <vt:variant>
        <vt:i4>5</vt:i4>
      </vt:variant>
      <vt:variant>
        <vt:lpwstr>http://www.ihi.org/resources/Pages/ImprovementStories/DeliveringGreatCareEngagingPatientsandFamiliesasPartners.aspx</vt:lpwstr>
      </vt:variant>
      <vt:variant>
        <vt:lpwstr/>
      </vt:variant>
      <vt:variant>
        <vt:i4>5832785</vt:i4>
      </vt:variant>
      <vt:variant>
        <vt:i4>138</vt:i4>
      </vt:variant>
      <vt:variant>
        <vt:i4>0</vt:i4>
      </vt:variant>
      <vt:variant>
        <vt:i4>5</vt:i4>
      </vt:variant>
      <vt:variant>
        <vt:lpwstr>http://www.ihi.org/Topics/WhatMatters/Pages/default.aspx</vt:lpwstr>
      </vt:variant>
      <vt:variant>
        <vt:lpwstr/>
      </vt:variant>
      <vt:variant>
        <vt:i4>6094931</vt:i4>
      </vt:variant>
      <vt:variant>
        <vt:i4>135</vt:i4>
      </vt:variant>
      <vt:variant>
        <vt:i4>0</vt:i4>
      </vt:variant>
      <vt:variant>
        <vt:i4>5</vt:i4>
      </vt:variant>
      <vt:variant>
        <vt:lpwstr>https://www.health.tas.gov.au/professionals/health-literacy/health-literacy-workplace-toolkit/written-communication/easy-english</vt:lpwstr>
      </vt:variant>
      <vt:variant>
        <vt:lpwstr/>
      </vt:variant>
      <vt:variant>
        <vt:i4>524360</vt:i4>
      </vt:variant>
      <vt:variant>
        <vt:i4>132</vt:i4>
      </vt:variant>
      <vt:variant>
        <vt:i4>0</vt:i4>
      </vt:variant>
      <vt:variant>
        <vt:i4>5</vt:i4>
      </vt:variant>
      <vt:variant>
        <vt:lpwstr>https://pifonline.org.uk/resources/how-to-guides/using-plain-language-in-health-information/html-version/</vt:lpwstr>
      </vt:variant>
      <vt:variant>
        <vt:lpwstr/>
      </vt:variant>
      <vt:variant>
        <vt:i4>917581</vt:i4>
      </vt:variant>
      <vt:variant>
        <vt:i4>129</vt:i4>
      </vt:variant>
      <vt:variant>
        <vt:i4>0</vt:i4>
      </vt:variant>
      <vt:variant>
        <vt:i4>5</vt:i4>
      </vt:variant>
      <vt:variant>
        <vt:lpwstr>https://www.safetyandquality.gov.au/our-work/partnering-consumers/shared-decision-making</vt:lpwstr>
      </vt:variant>
      <vt:variant>
        <vt:lpwstr/>
      </vt:variant>
      <vt:variant>
        <vt:i4>1179681</vt:i4>
      </vt:variant>
      <vt:variant>
        <vt:i4>126</vt:i4>
      </vt:variant>
      <vt:variant>
        <vt:i4>0</vt:i4>
      </vt:variant>
      <vt:variant>
        <vt:i4>5</vt:i4>
      </vt:variant>
      <vt:variant>
        <vt:lpwstr>https://www.safetyandquality.gov.au/sites/default/files/2021-04/perineal_tears_ccs_v3.pdf</vt:lpwstr>
      </vt:variant>
      <vt:variant>
        <vt:lpwstr/>
      </vt:variant>
      <vt:variant>
        <vt:i4>8257595</vt:i4>
      </vt:variant>
      <vt:variant>
        <vt:i4>123</vt:i4>
      </vt:variant>
      <vt:variant>
        <vt:i4>0</vt:i4>
      </vt:variant>
      <vt:variant>
        <vt:i4>5</vt:i4>
      </vt:variant>
      <vt:variant>
        <vt:lpwstr>https://women.wcha.asn.au/wp-content/uploads/sites/3/2022/04/wha_national_collaborative_how_to_guide_21.1.20.pdf</vt:lpwstr>
      </vt:variant>
      <vt:variant>
        <vt:lpwstr/>
      </vt:variant>
      <vt:variant>
        <vt:i4>7209001</vt:i4>
      </vt:variant>
      <vt:variant>
        <vt:i4>120</vt:i4>
      </vt:variant>
      <vt:variant>
        <vt:i4>0</vt:i4>
      </vt:variant>
      <vt:variant>
        <vt:i4>5</vt:i4>
      </vt:variant>
      <vt:variant>
        <vt:lpwstr>https://www.nice.org.uk/guidance/cg190</vt:lpwstr>
      </vt:variant>
      <vt:variant>
        <vt:lpwstr/>
      </vt:variant>
      <vt:variant>
        <vt:i4>4587547</vt:i4>
      </vt:variant>
      <vt:variant>
        <vt:i4>117</vt:i4>
      </vt:variant>
      <vt:variant>
        <vt:i4>0</vt:i4>
      </vt:variant>
      <vt:variant>
        <vt:i4>5</vt:i4>
      </vt:variant>
      <vt:variant>
        <vt:lpwstr>https://women.wcha.asn.au/collaborate/breakthrough-collaboratives/perineal-tears/providing-information-and-engaging-women-in-decision-making</vt:lpwstr>
      </vt:variant>
      <vt:variant>
        <vt:lpwstr/>
      </vt:variant>
      <vt:variant>
        <vt:i4>1179681</vt:i4>
      </vt:variant>
      <vt:variant>
        <vt:i4>114</vt:i4>
      </vt:variant>
      <vt:variant>
        <vt:i4>0</vt:i4>
      </vt:variant>
      <vt:variant>
        <vt:i4>5</vt:i4>
      </vt:variant>
      <vt:variant>
        <vt:lpwstr>https://www.safetyandquality.gov.au/sites/default/files/2021-04/perineal_tears_ccs_v3.pdf</vt:lpwstr>
      </vt:variant>
      <vt:variant>
        <vt:lpwstr/>
      </vt:variant>
      <vt:variant>
        <vt:i4>851971</vt:i4>
      </vt:variant>
      <vt:variant>
        <vt:i4>111</vt:i4>
      </vt:variant>
      <vt:variant>
        <vt:i4>0</vt:i4>
      </vt:variant>
      <vt:variant>
        <vt:i4>5</vt:i4>
      </vt:variant>
      <vt:variant>
        <vt:lpwstr>https://pubmed.ncbi.nlm.nih.gov/23057716/</vt:lpwstr>
      </vt:variant>
      <vt:variant>
        <vt:lpwstr/>
      </vt:variant>
      <vt:variant>
        <vt:i4>7864423</vt:i4>
      </vt:variant>
      <vt:variant>
        <vt:i4>108</vt:i4>
      </vt:variant>
      <vt:variant>
        <vt:i4>0</vt:i4>
      </vt:variant>
      <vt:variant>
        <vt:i4>5</vt:i4>
      </vt:variant>
      <vt:variant>
        <vt:lpwstr>http://teachback.org/research/</vt:lpwstr>
      </vt:variant>
      <vt:variant>
        <vt:lpwstr/>
      </vt:variant>
      <vt:variant>
        <vt:i4>196697</vt:i4>
      </vt:variant>
      <vt:variant>
        <vt:i4>105</vt:i4>
      </vt:variant>
      <vt:variant>
        <vt:i4>0</vt:i4>
      </vt:variant>
      <vt:variant>
        <vt:i4>5</vt:i4>
      </vt:variant>
      <vt:variant>
        <vt:lpwstr>http://www.ihi.org/resources/Pages/Tools/AlwaysUseTeachBack!.aspx</vt:lpwstr>
      </vt:variant>
      <vt:variant>
        <vt:lpwstr/>
      </vt:variant>
      <vt:variant>
        <vt:i4>262236</vt:i4>
      </vt:variant>
      <vt:variant>
        <vt:i4>102</vt:i4>
      </vt:variant>
      <vt:variant>
        <vt:i4>0</vt:i4>
      </vt:variant>
      <vt:variant>
        <vt:i4>5</vt:i4>
      </vt:variant>
      <vt:variant>
        <vt:lpwstr>https://youtu.be/YSnU7wGOo6M</vt:lpwstr>
      </vt:variant>
      <vt:variant>
        <vt:lpwstr/>
      </vt:variant>
      <vt:variant>
        <vt:i4>3080240</vt:i4>
      </vt:variant>
      <vt:variant>
        <vt:i4>99</vt:i4>
      </vt:variant>
      <vt:variant>
        <vt:i4>0</vt:i4>
      </vt:variant>
      <vt:variant>
        <vt:i4>5</vt:i4>
      </vt:variant>
      <vt:variant>
        <vt:lpwstr>https://www.youtube.com/watch?v=KY9ArcFz9qA</vt:lpwstr>
      </vt:variant>
      <vt:variant>
        <vt:lpwstr/>
      </vt:variant>
      <vt:variant>
        <vt:i4>983072</vt:i4>
      </vt:variant>
      <vt:variant>
        <vt:i4>96</vt:i4>
      </vt:variant>
      <vt:variant>
        <vt:i4>0</vt:i4>
      </vt:variant>
      <vt:variant>
        <vt:i4>5</vt:i4>
      </vt:variant>
      <vt:variant>
        <vt:lpwstr>mailto:maternityandnewbornlhn@safercare.vic.gov.au</vt:lpwstr>
      </vt:variant>
      <vt:variant>
        <vt:lpwstr/>
      </vt:variant>
      <vt:variant>
        <vt:i4>131190</vt:i4>
      </vt:variant>
      <vt:variant>
        <vt:i4>93</vt:i4>
      </vt:variant>
      <vt:variant>
        <vt:i4>0</vt:i4>
      </vt:variant>
      <vt:variant>
        <vt:i4>5</vt:i4>
      </vt:variant>
      <vt:variant>
        <vt:lpwstr>https://www.ihi.org/education/IHIOpenSchool/Courses/Documents/11_RunChartRulesReferenceSheet.pdf</vt:lpwstr>
      </vt:variant>
      <vt:variant>
        <vt:lpwstr/>
      </vt:variant>
      <vt:variant>
        <vt:i4>4063292</vt:i4>
      </vt:variant>
      <vt:variant>
        <vt:i4>90</vt:i4>
      </vt:variant>
      <vt:variant>
        <vt:i4>0</vt:i4>
      </vt:variant>
      <vt:variant>
        <vt:i4>5</vt:i4>
      </vt:variant>
      <vt:variant>
        <vt:lpwstr>http://www.ihi.org/resources/Pages/ImprovementStories/SuccessfulMeasurementForImprovement.aspx</vt:lpwstr>
      </vt:variant>
      <vt:variant>
        <vt:lpwstr/>
      </vt:variant>
      <vt:variant>
        <vt:i4>7536703</vt:i4>
      </vt:variant>
      <vt:variant>
        <vt:i4>87</vt:i4>
      </vt:variant>
      <vt:variant>
        <vt:i4>0</vt:i4>
      </vt:variant>
      <vt:variant>
        <vt:i4>5</vt:i4>
      </vt:variant>
      <vt:variant>
        <vt:lpwstr>https://www.ihi.org/resources/Pages/HowtoImprove/ScienceofImprovementEstablishingMeasures.aspx</vt:lpwstr>
      </vt:variant>
      <vt:variant>
        <vt:lpwstr>:~:text=Three%20Types%20of%20Measures,process%20measures%2C%20and%20balancing%20measures.</vt:lpwstr>
      </vt:variant>
      <vt:variant>
        <vt:i4>4128880</vt:i4>
      </vt:variant>
      <vt:variant>
        <vt:i4>84</vt:i4>
      </vt:variant>
      <vt:variant>
        <vt:i4>0</vt:i4>
      </vt:variant>
      <vt:variant>
        <vt:i4>5</vt:i4>
      </vt:variant>
      <vt:variant>
        <vt:lpwstr>https://www.ihi.org/education/IHIOpenSchool/resources/Pages/AudioandVideo/Priority-Matrix-An-Overlooked-Gardening-Tool.aspx</vt:lpwstr>
      </vt:variant>
      <vt:variant>
        <vt:lpwstr/>
      </vt:variant>
      <vt:variant>
        <vt:i4>2555947</vt:i4>
      </vt:variant>
      <vt:variant>
        <vt:i4>81</vt:i4>
      </vt:variant>
      <vt:variant>
        <vt:i4>0</vt:i4>
      </vt:variant>
      <vt:variant>
        <vt:i4>5</vt:i4>
      </vt:variant>
      <vt:variant>
        <vt:lpwstr>http://www.ihi.org/resources/Pages/Changes/default.aspx</vt:lpwstr>
      </vt:variant>
      <vt:variant>
        <vt:lpwstr/>
      </vt:variant>
      <vt:variant>
        <vt:i4>7864435</vt:i4>
      </vt:variant>
      <vt:variant>
        <vt:i4>78</vt:i4>
      </vt:variant>
      <vt:variant>
        <vt:i4>0</vt:i4>
      </vt:variant>
      <vt:variant>
        <vt:i4>5</vt:i4>
      </vt:variant>
      <vt:variant>
        <vt:lpwstr>https://www.ihi.org/resources/Pages/IHIWhitePapers/IHI-Psychology-of-Change-Framework.aspx</vt:lpwstr>
      </vt:variant>
      <vt:variant>
        <vt:lpwstr/>
      </vt:variant>
      <vt:variant>
        <vt:i4>4522072</vt:i4>
      </vt:variant>
      <vt:variant>
        <vt:i4>75</vt:i4>
      </vt:variant>
      <vt:variant>
        <vt:i4>0</vt:i4>
      </vt:variant>
      <vt:variant>
        <vt:i4>5</vt:i4>
      </vt:variant>
      <vt:variant>
        <vt:lpwstr>http://www.ihi.org/Engage/Initiatives/Better-Maternal-Outcomes-Rapid-Improvement-Network/Documents/IHI_QIEssentialsToolkit_MaternalHealth.pdf</vt:lpwstr>
      </vt:variant>
      <vt:variant>
        <vt:lpwstr/>
      </vt:variant>
      <vt:variant>
        <vt:i4>7077998</vt:i4>
      </vt:variant>
      <vt:variant>
        <vt:i4>72</vt:i4>
      </vt:variant>
      <vt:variant>
        <vt:i4>0</vt:i4>
      </vt:variant>
      <vt:variant>
        <vt:i4>5</vt:i4>
      </vt:variant>
      <vt:variant>
        <vt:lpwstr>https://www.ihi.org/resources/Pages/IHIWhitePapers/Achieving-Health-Equity.aspx</vt:lpwstr>
      </vt:variant>
      <vt:variant>
        <vt:lpwstr/>
      </vt:variant>
      <vt:variant>
        <vt:i4>5767175</vt:i4>
      </vt:variant>
      <vt:variant>
        <vt:i4>69</vt:i4>
      </vt:variant>
      <vt:variant>
        <vt:i4>0</vt:i4>
      </vt:variant>
      <vt:variant>
        <vt:i4>5</vt:i4>
      </vt:variant>
      <vt:variant>
        <vt:lpwstr>https://www.health.vic.gov.au/populations/designing-for-diversity</vt:lpwstr>
      </vt:variant>
      <vt:variant>
        <vt:lpwstr/>
      </vt:variant>
      <vt:variant>
        <vt:i4>458760</vt:i4>
      </vt:variant>
      <vt:variant>
        <vt:i4>66</vt:i4>
      </vt:variant>
      <vt:variant>
        <vt:i4>0</vt:i4>
      </vt:variant>
      <vt:variant>
        <vt:i4>5</vt:i4>
      </vt:variant>
      <vt:variant>
        <vt:lpwstr>https://www.health.vic.gov.au/publications/cultural-responsiveness-framework-guidelines-for-victorian-health-services</vt:lpwstr>
      </vt:variant>
      <vt:variant>
        <vt:lpwstr/>
      </vt:variant>
      <vt:variant>
        <vt:i4>3604580</vt:i4>
      </vt:variant>
      <vt:variant>
        <vt:i4>63</vt:i4>
      </vt:variant>
      <vt:variant>
        <vt:i4>0</vt:i4>
      </vt:variant>
      <vt:variant>
        <vt:i4>5</vt:i4>
      </vt:variant>
      <vt:variant>
        <vt:lpwstr>https://www.safercare.vic.gov.au/support-training/partnering-with-consumers/pih</vt:lpwstr>
      </vt:variant>
      <vt:variant>
        <vt:lpwstr/>
      </vt:variant>
      <vt:variant>
        <vt:i4>3211307</vt:i4>
      </vt:variant>
      <vt:variant>
        <vt:i4>60</vt:i4>
      </vt:variant>
      <vt:variant>
        <vt:i4>0</vt:i4>
      </vt:variant>
      <vt:variant>
        <vt:i4>5</vt:i4>
      </vt:variant>
      <vt:variant>
        <vt:lpwstr>https://www.safercare.vic.gov.au/improvement/step-by-step-guide-to-using-the-model-for-improvement</vt:lpwstr>
      </vt:variant>
      <vt:variant>
        <vt:lpwstr/>
      </vt:variant>
      <vt:variant>
        <vt:i4>5243007</vt:i4>
      </vt:variant>
      <vt:variant>
        <vt:i4>57</vt:i4>
      </vt:variant>
      <vt:variant>
        <vt:i4>0</vt:i4>
      </vt:variant>
      <vt:variant>
        <vt:i4>5</vt:i4>
      </vt:variant>
      <vt:variant>
        <vt:lpwstr>https://www.safercare.vic.gov.au/sites/default/files/2019-02/Partnering in healthcare framework 2019_WEB.pdf</vt:lpwstr>
      </vt:variant>
      <vt:variant>
        <vt:lpwstr/>
      </vt:variant>
      <vt:variant>
        <vt:i4>8257595</vt:i4>
      </vt:variant>
      <vt:variant>
        <vt:i4>54</vt:i4>
      </vt:variant>
      <vt:variant>
        <vt:i4>0</vt:i4>
      </vt:variant>
      <vt:variant>
        <vt:i4>5</vt:i4>
      </vt:variant>
      <vt:variant>
        <vt:lpwstr>https://women.wcha.asn.au/wp-content/uploads/sites/3/2022/04/wha_national_collaborative_how_to_guide_21.1.20.pdf</vt:lpwstr>
      </vt:variant>
      <vt:variant>
        <vt:lpwstr/>
      </vt:variant>
      <vt:variant>
        <vt:i4>7667817</vt:i4>
      </vt:variant>
      <vt:variant>
        <vt:i4>51</vt:i4>
      </vt:variant>
      <vt:variant>
        <vt:i4>0</vt:i4>
      </vt:variant>
      <vt:variant>
        <vt:i4>5</vt:i4>
      </vt:variant>
      <vt:variant>
        <vt:lpwstr>https://www.safercare.vic.gov.au/improvement/projects/mbc/better-births</vt:lpwstr>
      </vt:variant>
      <vt:variant>
        <vt:lpwstr/>
      </vt:variant>
      <vt:variant>
        <vt:i4>7667817</vt:i4>
      </vt:variant>
      <vt:variant>
        <vt:i4>48</vt:i4>
      </vt:variant>
      <vt:variant>
        <vt:i4>0</vt:i4>
      </vt:variant>
      <vt:variant>
        <vt:i4>5</vt:i4>
      </vt:variant>
      <vt:variant>
        <vt:lpwstr>https://www.safercare.vic.gov.au/improvement/projects/mbc/better-births</vt:lpwstr>
      </vt:variant>
      <vt:variant>
        <vt:lpwstr/>
      </vt:variant>
      <vt:variant>
        <vt:i4>1769521</vt:i4>
      </vt:variant>
      <vt:variant>
        <vt:i4>41</vt:i4>
      </vt:variant>
      <vt:variant>
        <vt:i4>0</vt:i4>
      </vt:variant>
      <vt:variant>
        <vt:i4>5</vt:i4>
      </vt:variant>
      <vt:variant>
        <vt:lpwstr/>
      </vt:variant>
      <vt:variant>
        <vt:lpwstr>_Toc134630790</vt:lpwstr>
      </vt:variant>
      <vt:variant>
        <vt:i4>1703985</vt:i4>
      </vt:variant>
      <vt:variant>
        <vt:i4>35</vt:i4>
      </vt:variant>
      <vt:variant>
        <vt:i4>0</vt:i4>
      </vt:variant>
      <vt:variant>
        <vt:i4>5</vt:i4>
      </vt:variant>
      <vt:variant>
        <vt:lpwstr/>
      </vt:variant>
      <vt:variant>
        <vt:lpwstr>_Toc134630789</vt:lpwstr>
      </vt:variant>
      <vt:variant>
        <vt:i4>1703985</vt:i4>
      </vt:variant>
      <vt:variant>
        <vt:i4>29</vt:i4>
      </vt:variant>
      <vt:variant>
        <vt:i4>0</vt:i4>
      </vt:variant>
      <vt:variant>
        <vt:i4>5</vt:i4>
      </vt:variant>
      <vt:variant>
        <vt:lpwstr/>
      </vt:variant>
      <vt:variant>
        <vt:lpwstr>_Toc134630788</vt:lpwstr>
      </vt:variant>
      <vt:variant>
        <vt:i4>1703985</vt:i4>
      </vt:variant>
      <vt:variant>
        <vt:i4>23</vt:i4>
      </vt:variant>
      <vt:variant>
        <vt:i4>0</vt:i4>
      </vt:variant>
      <vt:variant>
        <vt:i4>5</vt:i4>
      </vt:variant>
      <vt:variant>
        <vt:lpwstr/>
      </vt:variant>
      <vt:variant>
        <vt:lpwstr>_Toc134630787</vt:lpwstr>
      </vt:variant>
      <vt:variant>
        <vt:i4>1703985</vt:i4>
      </vt:variant>
      <vt:variant>
        <vt:i4>17</vt:i4>
      </vt:variant>
      <vt:variant>
        <vt:i4>0</vt:i4>
      </vt:variant>
      <vt:variant>
        <vt:i4>5</vt:i4>
      </vt:variant>
      <vt:variant>
        <vt:lpwstr/>
      </vt:variant>
      <vt:variant>
        <vt:lpwstr>_Toc134630786</vt:lpwstr>
      </vt:variant>
      <vt:variant>
        <vt:i4>6094850</vt:i4>
      </vt:variant>
      <vt:variant>
        <vt:i4>12</vt:i4>
      </vt:variant>
      <vt:variant>
        <vt:i4>0</vt:i4>
      </vt:variant>
      <vt:variant>
        <vt:i4>5</vt:i4>
      </vt:variant>
      <vt:variant>
        <vt:lpwstr>http://www.safercare.vic/</vt:lpwstr>
      </vt:variant>
      <vt:variant>
        <vt:lpwstr/>
      </vt:variant>
      <vt:variant>
        <vt:i4>70</vt:i4>
      </vt:variant>
      <vt:variant>
        <vt:i4>9</vt:i4>
      </vt:variant>
      <vt:variant>
        <vt:i4>0</vt:i4>
      </vt:variant>
      <vt:variant>
        <vt:i4>5</vt:i4>
      </vt:variant>
      <vt:variant>
        <vt:lpwstr>https://www.safercare.vic.gov.au/</vt:lpwstr>
      </vt:variant>
      <vt:variant>
        <vt:lpwstr/>
      </vt:variant>
      <vt:variant>
        <vt:i4>4456545</vt:i4>
      </vt:variant>
      <vt:variant>
        <vt:i4>6</vt:i4>
      </vt:variant>
      <vt:variant>
        <vt:i4>0</vt:i4>
      </vt:variant>
      <vt:variant>
        <vt:i4>5</vt:i4>
      </vt:variant>
      <vt:variant>
        <vt:lpwstr>mailto:safercarevictoria@dhhs.vic</vt:lpwstr>
      </vt:variant>
      <vt:variant>
        <vt:lpwstr/>
      </vt:variant>
      <vt:variant>
        <vt:i4>7733315</vt:i4>
      </vt:variant>
      <vt:variant>
        <vt:i4>3</vt:i4>
      </vt:variant>
      <vt:variant>
        <vt:i4>0</vt:i4>
      </vt:variant>
      <vt:variant>
        <vt:i4>5</vt:i4>
      </vt:variant>
      <vt:variant>
        <vt:lpwstr>mailto:info@safercarevictoria.vic.gov.au</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Better Births for Women</dc:title>
  <dc:subject/>
  <dc:creator>Kate De Clercq (DHHS)</dc:creator>
  <cp:keywords/>
  <cp:lastModifiedBy>Isabella Kelly (DHHS)</cp:lastModifiedBy>
  <cp:revision>141</cp:revision>
  <cp:lastPrinted>2020-08-13T21:56:00Z</cp:lastPrinted>
  <dcterms:created xsi:type="dcterms:W3CDTF">2023-05-10T10:19:00Z</dcterms:created>
  <dcterms:modified xsi:type="dcterms:W3CDTF">2023-08-21T05:21:00Z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Language">
    <vt:lpwstr>English</vt:lpwstr>
  </property>
  <property fmtid="{D5CDD505-2E9C-101B-9397-08002B2CF9AE}" pid="3" name="ContentTypeId">
    <vt:lpwstr>0x01010026D179483B3A4E458E2DA955233B6DD4</vt:lpwstr>
  </property>
  <property fmtid="{D5CDD505-2E9C-101B-9397-08002B2CF9AE}" pid="4" name="MediaServiceImageTags">
    <vt:lpwstr/>
  </property>
  <property fmtid="{D5CDD505-2E9C-101B-9397-08002B2CF9AE}" pid="5" name="MSIP_Label_43e64453-338c-4f93-8a4d-0039a0a41f2a_Enabled">
    <vt:lpwstr>true</vt:lpwstr>
  </property>
  <property fmtid="{D5CDD505-2E9C-101B-9397-08002B2CF9AE}" pid="6" name="MSIP_Label_43e64453-338c-4f93-8a4d-0039a0a41f2a_SetDate">
    <vt:lpwstr>2023-08-21T05:09:41Z</vt:lpwstr>
  </property>
  <property fmtid="{D5CDD505-2E9C-101B-9397-08002B2CF9AE}" pid="7" name="MSIP_Label_43e64453-338c-4f93-8a4d-0039a0a41f2a_Method">
    <vt:lpwstr>Privileged</vt:lpwstr>
  </property>
  <property fmtid="{D5CDD505-2E9C-101B-9397-08002B2CF9AE}" pid="8" name="MSIP_Label_43e64453-338c-4f93-8a4d-0039a0a41f2a_Name">
    <vt:lpwstr>43e64453-338c-4f93-8a4d-0039a0a41f2a</vt:lpwstr>
  </property>
  <property fmtid="{D5CDD505-2E9C-101B-9397-08002B2CF9AE}" pid="9" name="MSIP_Label_43e64453-338c-4f93-8a4d-0039a0a41f2a_SiteId">
    <vt:lpwstr>c0e0601f-0fac-449c-9c88-a104c4eb9f28</vt:lpwstr>
  </property>
  <property fmtid="{D5CDD505-2E9C-101B-9397-08002B2CF9AE}" pid="10" name="MSIP_Label_43e64453-338c-4f93-8a4d-0039a0a41f2a_ActionId">
    <vt:lpwstr>c763e364-41f0-4f19-823b-6f0be2bb977d</vt:lpwstr>
  </property>
  <property fmtid="{D5CDD505-2E9C-101B-9397-08002B2CF9AE}" pid="11" name="MSIP_Label_43e64453-338c-4f93-8a4d-0039a0a41f2a_ContentBits">
    <vt:lpwstr>2</vt:lpwstr>
  </property>
</Properties>
</file>