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76171" w:rsidR="00521CA5" w:rsidP="008A6617" w:rsidRDefault="00521CA5" w14:paraId="38F8E18E" w14:textId="45BEAFBE">
      <w:pPr>
        <w:pStyle w:val="SCVborderabovetitle"/>
        <w:pBdr>
          <w:top w:val="single" w:color="CCCCD0" w:sz="24" w:space="1"/>
        </w:pBdr>
        <w:sectPr w:rsidRPr="00876171" w:rsidR="00521CA5"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rsidRPr="00876171" w:rsidR="00C50A2B" w:rsidP="00521CA5" w:rsidRDefault="00EE241D" w14:paraId="3EF1E2FF" w14:textId="042E0E45">
      <w:pPr>
        <w:pStyle w:val="SCVfactsheettitle"/>
        <w:spacing w:before="0"/>
      </w:pPr>
      <w:r>
        <w:t xml:space="preserve">What happens </w:t>
      </w:r>
      <w:r w:rsidR="00114B0E">
        <w:t>after</w:t>
      </w:r>
      <w:r w:rsidR="00C30F63">
        <w:t xml:space="preserve"> </w:t>
      </w:r>
      <w:r w:rsidR="00422224">
        <w:t xml:space="preserve">patient </w:t>
      </w:r>
      <w:r w:rsidR="00C30F63">
        <w:t>har</w:t>
      </w:r>
      <w:r w:rsidR="00422224">
        <w:t>m</w:t>
      </w:r>
      <w:r>
        <w:t>?</w:t>
      </w:r>
      <w:r>
        <w:br/>
      </w:r>
    </w:p>
    <w:p w:rsidRPr="00876171" w:rsidR="00C50A2B" w:rsidP="00521CA5" w:rsidRDefault="00D10885" w14:paraId="2E0CE4CA" w14:textId="1270F79C">
      <w:pPr>
        <w:pStyle w:val="SCVprotectivemarkingbelowsubtitle"/>
      </w:pPr>
      <w:r>
        <w:fldChar w:fldCharType="begin"/>
      </w:r>
      <w:r>
        <w:instrText>FILLIN  "Type the protective marking" \d OFFICIAL \o  \* MERGEFORMAT</w:instrText>
      </w:r>
      <w:r>
        <w:fldChar w:fldCharType="separate"/>
      </w:r>
      <w:r w:rsidR="00F024AD">
        <w:t>OFFICIAL</w:t>
      </w:r>
      <w:r>
        <w:fldChar w:fldCharType="end"/>
      </w:r>
    </w:p>
    <w:p w:rsidRPr="00876171" w:rsidR="00521CA5" w:rsidP="00747C87" w:rsidRDefault="00D6256C" w14:paraId="3FB1D819" w14:textId="4CB689FF">
      <w:pPr>
        <w:pStyle w:val="SCVintroductorytext"/>
      </w:pPr>
      <w:bookmarkStart w:name="_Toc52978537" w:id="0"/>
      <w:bookmarkStart w:name="_Toc43470670" w:id="1"/>
      <w:r>
        <w:t>This factsheet provides information for consumers</w:t>
      </w:r>
      <w:r w:rsidR="00CA7BE9">
        <w:t xml:space="preserve"> (patients, families, and carers)</w:t>
      </w:r>
      <w:r>
        <w:t xml:space="preserve"> </w:t>
      </w:r>
      <w:r w:rsidR="00F35BC8">
        <w:t xml:space="preserve">who have been </w:t>
      </w:r>
      <w:r w:rsidR="00825AEF">
        <w:t xml:space="preserve">harmed as a result of </w:t>
      </w:r>
      <w:r w:rsidR="00F35BC8">
        <w:t>an adverse event at a health service</w:t>
      </w:r>
      <w:r w:rsidR="005C5AF9">
        <w:t xml:space="preserve">. </w:t>
      </w:r>
      <w:r w:rsidR="00FA7E13">
        <w:t>It provides a high-level introduction to the review process</w:t>
      </w:r>
      <w:r w:rsidR="006E0272">
        <w:t xml:space="preserve"> </w:t>
      </w:r>
      <w:r w:rsidR="00FA7E13">
        <w:t xml:space="preserve">that health services must follow </w:t>
      </w:r>
      <w:r w:rsidR="00DF6D9E">
        <w:t>to investigate an adverse event.</w:t>
      </w:r>
    </w:p>
    <w:bookmarkEnd w:id="0"/>
    <w:bookmarkEnd w:id="1"/>
    <w:p w:rsidR="00BC4B4A" w:rsidP="00BE5482" w:rsidRDefault="00BE5482" w14:paraId="61E739F4" w14:textId="6AD55996">
      <w:pPr>
        <w:pStyle w:val="SCVbody"/>
      </w:pPr>
      <w:r w:rsidRPr="009837EE">
        <w:t xml:space="preserve">A </w:t>
      </w:r>
      <w:r w:rsidRPr="00D47678">
        <w:rPr>
          <w:b/>
          <w:bCs/>
        </w:rPr>
        <w:t xml:space="preserve">serious </w:t>
      </w:r>
      <w:r w:rsidRPr="009837EE">
        <w:rPr>
          <w:b/>
          <w:bCs/>
        </w:rPr>
        <w:t>adverse patient safety event</w:t>
      </w:r>
      <w:r w:rsidRPr="009837EE">
        <w:t xml:space="preserve"> (</w:t>
      </w:r>
      <w:r w:rsidRPr="00D47678">
        <w:rPr>
          <w:b/>
          <w:bCs/>
        </w:rPr>
        <w:t>SAPSE</w:t>
      </w:r>
      <w:r w:rsidRPr="009837EE">
        <w:t>) is an event that result</w:t>
      </w:r>
      <w:r>
        <w:t>s</w:t>
      </w:r>
      <w:r w:rsidRPr="009837EE">
        <w:t xml:space="preserve"> in harm to a person receiving care (Australian Commission on Safety and Quality in Health Care). Harm includes disease, suffering,</w:t>
      </w:r>
      <w:r w:rsidRPr="0069165B" w:rsidR="0069165B">
        <w:t xml:space="preserve"> </w:t>
      </w:r>
      <w:r w:rsidRPr="009837EE" w:rsidR="0069165B">
        <w:t>impairment (disability) and death</w:t>
      </w:r>
      <w:r w:rsidR="00340D92">
        <w:t>.</w:t>
      </w:r>
      <w:r w:rsidRPr="009837EE">
        <w:t xml:space="preserve"> </w:t>
      </w:r>
    </w:p>
    <w:p w:rsidR="00BC4B4A" w:rsidP="00BE5482" w:rsidRDefault="00BC4B4A" w14:paraId="5E35CDC8" w14:textId="2AAB0D68">
      <w:pPr>
        <w:pStyle w:val="SCVbody"/>
      </w:pPr>
      <w:r w:rsidRPr="009E2563">
        <w:rPr>
          <w:b/>
          <w:bCs/>
        </w:rPr>
        <w:t>Sentinel events</w:t>
      </w:r>
      <w:r>
        <w:t xml:space="preserve"> are a subset of SAP</w:t>
      </w:r>
      <w:r w:rsidR="009E2563">
        <w:t xml:space="preserve">SE that must be reported by health services to Safer Care Victoria (SCV). For more information see </w:t>
      </w:r>
      <w:hyperlink w:history="1" r:id="rId17">
        <w:r w:rsidR="009E2563">
          <w:rPr>
            <w:rStyle w:val="Hyperlink"/>
          </w:rPr>
          <w:t>Sentinel events | Safer Care Victoria</w:t>
        </w:r>
      </w:hyperlink>
      <w:r w:rsidR="00D26EAE">
        <w:rPr>
          <w:rStyle w:val="Hyperlink"/>
        </w:rPr>
        <w:t>.</w:t>
      </w:r>
    </w:p>
    <w:p w:rsidR="68B925B4" w:rsidP="5C829028" w:rsidRDefault="00F314B2" w14:paraId="703C2268" w14:textId="452BBF2A">
      <w:pPr>
        <w:pStyle w:val="SCVbody"/>
        <w:spacing w:before="0"/>
      </w:pPr>
      <w:r>
        <w:t xml:space="preserve">An </w:t>
      </w:r>
      <w:r w:rsidRPr="6A794D44">
        <w:rPr>
          <w:b/>
          <w:bCs/>
        </w:rPr>
        <w:t>impacted consumer</w:t>
      </w:r>
      <w:r>
        <w:t xml:space="preserve"> is a patient who has been harmed or has died as a result of an adverse patient safety event, and/or their family members or carers.</w:t>
      </w:r>
    </w:p>
    <w:p w:rsidRPr="00EF5C08" w:rsidR="00065493" w:rsidP="00065493" w:rsidRDefault="00065493" w14:paraId="225D53A9" w14:textId="77777777">
      <w:pPr>
        <w:pStyle w:val="SCVbody"/>
        <w:rPr>
          <w:lang w:val="en-GB"/>
        </w:rPr>
      </w:pPr>
      <w:r w:rsidRPr="00957C0E">
        <w:rPr>
          <w:b/>
          <w:bCs/>
          <w:color w:val="000000" w:themeColor="text1"/>
          <w:lang w:val="en-GB"/>
        </w:rPr>
        <w:t>Family Liaison Person</w:t>
      </w:r>
      <w:r w:rsidRPr="00CD0F09">
        <w:rPr>
          <w:color w:val="000000" w:themeColor="text1"/>
          <w:lang w:val="en-GB"/>
        </w:rPr>
        <w:t xml:space="preserve"> </w:t>
      </w:r>
      <w:r w:rsidRPr="00EF5C08">
        <w:rPr>
          <w:color w:val="000000" w:themeColor="text1"/>
          <w:lang w:val="en-GB"/>
        </w:rPr>
        <w:t>(FLP)</w:t>
      </w:r>
      <w:r w:rsidRPr="00900091">
        <w:rPr>
          <w:color w:val="000000" w:themeColor="text1"/>
          <w:lang w:val="en-GB"/>
        </w:rPr>
        <w:t xml:space="preserve"> is a staff member assigned to act as a central liaison point for the impacted consumer throughout the review process. This can be assigned on a case-by-case basis</w:t>
      </w:r>
      <w:r>
        <w:rPr>
          <w:color w:val="000000" w:themeColor="text1"/>
          <w:lang w:val="en-GB"/>
        </w:rPr>
        <w:t xml:space="preserve"> to the most appropriate role, such as a Patient Liaison Officer, Aboriginal Liaison Officer, clinician, manager or executive.</w:t>
      </w:r>
    </w:p>
    <w:p w:rsidR="008E0C51" w:rsidP="484547B7" w:rsidRDefault="008E0C51" w14:paraId="4CD348B7" w14:textId="69A1C5DA">
      <w:pPr>
        <w:pStyle w:val="Heading1"/>
      </w:pPr>
      <w:r>
        <w:t>I</w:t>
      </w:r>
      <w:r w:rsidR="0084334F">
        <w:t>nt</w:t>
      </w:r>
      <w:r>
        <w:t>roduction</w:t>
      </w:r>
    </w:p>
    <w:p w:rsidR="009F04EE" w:rsidP="00D26EAE" w:rsidRDefault="009F04EE" w14:paraId="10016193" w14:textId="410FEB56">
      <w:r w:rsidRPr="009F04EE">
        <w:t xml:space="preserve">When </w:t>
      </w:r>
      <w:r w:rsidR="00D35717">
        <w:t xml:space="preserve">a </w:t>
      </w:r>
      <w:r w:rsidR="00F314B2">
        <w:t xml:space="preserve">SAPSE </w:t>
      </w:r>
      <w:r w:rsidRPr="009F04EE">
        <w:t>occur</w:t>
      </w:r>
      <w:r w:rsidR="00247354">
        <w:t>s</w:t>
      </w:r>
      <w:r w:rsidRPr="009F04EE">
        <w:t>, it is important</w:t>
      </w:r>
      <w:r w:rsidR="00D35717">
        <w:t xml:space="preserve"> that</w:t>
      </w:r>
      <w:r w:rsidRPr="009F04EE">
        <w:t xml:space="preserve"> the health service</w:t>
      </w:r>
      <w:r w:rsidR="00B2770C">
        <w:t xml:space="preserve"> and</w:t>
      </w:r>
      <w:r w:rsidRPr="009F04EE">
        <w:t xml:space="preserve"> </w:t>
      </w:r>
      <w:r w:rsidR="00B2770C">
        <w:t>the impacted consumer</w:t>
      </w:r>
      <w:r w:rsidRPr="009F04EE">
        <w:t xml:space="preserve"> understand what happened</w:t>
      </w:r>
      <w:r w:rsidR="000B117B">
        <w:t xml:space="preserve"> and why it happened</w:t>
      </w:r>
      <w:r w:rsidRPr="009F04EE">
        <w:t xml:space="preserve">. It is also an opportunity for the health service to learn from what went wrong and </w:t>
      </w:r>
      <w:r w:rsidR="00247354">
        <w:t xml:space="preserve">to </w:t>
      </w:r>
      <w:r w:rsidRPr="009F04EE">
        <w:t>improve</w:t>
      </w:r>
      <w:r w:rsidR="00471144">
        <w:t xml:space="preserve"> systems related to</w:t>
      </w:r>
      <w:r w:rsidRPr="009F04EE">
        <w:t xml:space="preserve"> patient safety.</w:t>
      </w:r>
      <w:r w:rsidR="00D26EAE">
        <w:t xml:space="preserve"> </w:t>
      </w:r>
      <w:r w:rsidRPr="009F04EE">
        <w:t xml:space="preserve">This is </w:t>
      </w:r>
      <w:r w:rsidR="00247354">
        <w:t>achieved</w:t>
      </w:r>
      <w:r w:rsidRPr="009F04EE">
        <w:t xml:space="preserve"> through an </w:t>
      </w:r>
      <w:r w:rsidR="00780F9C">
        <w:t xml:space="preserve">investigation called an </w:t>
      </w:r>
      <w:r w:rsidRPr="00AB1F70">
        <w:rPr>
          <w:b/>
          <w:bCs/>
        </w:rPr>
        <w:t>adverse event review</w:t>
      </w:r>
      <w:r w:rsidRPr="009F04EE">
        <w:t xml:space="preserve">. </w:t>
      </w:r>
    </w:p>
    <w:p w:rsidR="002B55A3" w:rsidP="0021555F" w:rsidRDefault="002B55A3" w14:paraId="1895BBC3" w14:textId="1B1BC0CC">
      <w:pPr>
        <w:pStyle w:val="Heading1"/>
      </w:pPr>
      <w:r>
        <w:t>What is an adverse event review?</w:t>
      </w:r>
    </w:p>
    <w:p w:rsidR="00712409" w:rsidP="002B55A3" w:rsidRDefault="00CD0DF8" w14:paraId="78499757" w14:textId="022817AC">
      <w:pPr>
        <w:pStyle w:val="SCVbody"/>
      </w:pPr>
      <w:r>
        <w:t>An adverse event review i</w:t>
      </w:r>
      <w:r w:rsidR="007A7ABA">
        <w:t xml:space="preserve">s a process </w:t>
      </w:r>
      <w:r w:rsidR="00712409">
        <w:t>to investigate</w:t>
      </w:r>
      <w:r w:rsidR="007A7ABA">
        <w:t xml:space="preserve"> what happened, why it happened</w:t>
      </w:r>
      <w:r w:rsidR="00D26EAE">
        <w:t>,</w:t>
      </w:r>
      <w:r w:rsidR="007A7ABA">
        <w:t xml:space="preserve"> and what can be done to prevent </w:t>
      </w:r>
      <w:r w:rsidR="00D26EAE">
        <w:t>it</w:t>
      </w:r>
      <w:r w:rsidR="007A7ABA">
        <w:t xml:space="preserve"> from happening again.</w:t>
      </w:r>
      <w:r w:rsidR="00712409">
        <w:t xml:space="preserve"> The steps include:</w:t>
      </w:r>
    </w:p>
    <w:p w:rsidRPr="00C3071E" w:rsidR="002B55A3" w:rsidP="00C3071E" w:rsidRDefault="00D26EAE" w14:paraId="21BABCBE" w14:textId="7C9E6DCE">
      <w:pPr>
        <w:pStyle w:val="SCVbullet1"/>
      </w:pPr>
      <w:r>
        <w:t>f</w:t>
      </w:r>
      <w:r w:rsidRPr="00C3071E" w:rsidR="001E563A">
        <w:t>orming a</w:t>
      </w:r>
      <w:r w:rsidRPr="00C3071E" w:rsidR="008C5502">
        <w:t xml:space="preserve"> team </w:t>
      </w:r>
      <w:r w:rsidRPr="00C3071E" w:rsidR="00712409">
        <w:t>of about</w:t>
      </w:r>
      <w:r w:rsidRPr="00C3071E" w:rsidR="00150097">
        <w:t xml:space="preserve"> 4-6 </w:t>
      </w:r>
      <w:r w:rsidRPr="00C3071E" w:rsidR="008A68F9">
        <w:t>people</w:t>
      </w:r>
    </w:p>
    <w:p w:rsidRPr="00C3071E" w:rsidR="002068E7" w:rsidP="00C3071E" w:rsidRDefault="003972C0" w14:paraId="7ACE4255" w14:textId="61FFE653">
      <w:pPr>
        <w:pStyle w:val="SCVbullet1"/>
      </w:pPr>
      <w:r w:rsidRPr="00C3071E">
        <w:t>review</w:t>
      </w:r>
      <w:r w:rsidR="00D26EAE">
        <w:t>ing</w:t>
      </w:r>
      <w:r w:rsidRPr="00C3071E">
        <w:t xml:space="preserve"> documents</w:t>
      </w:r>
      <w:r w:rsidR="00D26EAE">
        <w:t>,</w:t>
      </w:r>
      <w:r w:rsidRPr="00C3071E">
        <w:t xml:space="preserve"> including medical records, and interview</w:t>
      </w:r>
      <w:r w:rsidR="00D26EAE">
        <w:t>ing</w:t>
      </w:r>
      <w:r w:rsidRPr="00C3071E">
        <w:t xml:space="preserve"> staff and </w:t>
      </w:r>
      <w:r w:rsidRPr="00C3071E" w:rsidR="0071404A">
        <w:t xml:space="preserve">impacted </w:t>
      </w:r>
      <w:r w:rsidRPr="00C3071E">
        <w:t>consumers</w:t>
      </w:r>
    </w:p>
    <w:p w:rsidRPr="00C3071E" w:rsidR="00150097" w:rsidP="00C3071E" w:rsidRDefault="00D936DC" w14:paraId="37DD891E" w14:textId="5193A469">
      <w:pPr>
        <w:pStyle w:val="SCVbullet1"/>
      </w:pPr>
      <w:r w:rsidRPr="00C3071E">
        <w:t>us</w:t>
      </w:r>
      <w:r w:rsidR="00D26EAE">
        <w:t>ing</w:t>
      </w:r>
      <w:r w:rsidRPr="00C3071E">
        <w:t xml:space="preserve"> this information to</w:t>
      </w:r>
      <w:r w:rsidRPr="00C3071E" w:rsidR="00150097">
        <w:t xml:space="preserve"> find out what</w:t>
      </w:r>
      <w:r w:rsidRPr="00C3071E" w:rsidR="002068E7">
        <w:t xml:space="preserve"> happened and why</w:t>
      </w:r>
    </w:p>
    <w:p w:rsidRPr="00C3071E" w:rsidR="002068E7" w:rsidP="5C829028" w:rsidRDefault="00235723" w14:paraId="3D9D195C" w14:textId="61FB566A">
      <w:pPr>
        <w:pStyle w:val="SCVbullet1"/>
        <w:spacing w:before="0"/>
      </w:pPr>
      <w:r w:rsidRPr="00C3071E">
        <w:t>writ</w:t>
      </w:r>
      <w:r w:rsidR="00D26EAE">
        <w:t>ing</w:t>
      </w:r>
      <w:r w:rsidRPr="00C3071E" w:rsidR="00D936DC">
        <w:t xml:space="preserve"> a report</w:t>
      </w:r>
      <w:r w:rsidRPr="00C3071E" w:rsidR="00657A10">
        <w:t>,</w:t>
      </w:r>
      <w:r w:rsidRPr="00C3071E" w:rsidR="00D936DC">
        <w:t xml:space="preserve"> including recommendations and actions</w:t>
      </w:r>
      <w:r w:rsidR="00D26EAE">
        <w:t xml:space="preserve"> (r</w:t>
      </w:r>
      <w:r w:rsidRPr="00C3071E" w:rsidR="00D936DC">
        <w:t xml:space="preserve">eports </w:t>
      </w:r>
      <w:r w:rsidRPr="00C3071E">
        <w:t>do not identify people by name</w:t>
      </w:r>
      <w:r w:rsidR="00D26EAE">
        <w:t>)</w:t>
      </w:r>
    </w:p>
    <w:p w:rsidRPr="00C3071E" w:rsidR="00D936DC" w:rsidP="00C3071E" w:rsidRDefault="00D936DC" w14:paraId="1458D1A9" w14:textId="200CB551">
      <w:pPr>
        <w:pStyle w:val="SCVbullet1"/>
      </w:pPr>
      <w:r w:rsidRPr="00C3071E">
        <w:t>shar</w:t>
      </w:r>
      <w:r w:rsidR="00D26EAE">
        <w:t>ing</w:t>
      </w:r>
      <w:r w:rsidR="00A77AD7">
        <w:t xml:space="preserve"> </w:t>
      </w:r>
      <w:r w:rsidR="00D26EAE">
        <w:t>the final report</w:t>
      </w:r>
      <w:r w:rsidRPr="00C3071E">
        <w:t xml:space="preserve"> with the impacted consumer</w:t>
      </w:r>
    </w:p>
    <w:p w:rsidRPr="00954196" w:rsidR="002121E6" w:rsidP="00954196" w:rsidRDefault="00A77AD7" w14:paraId="0169CC98" w14:textId="09EECB06">
      <w:pPr>
        <w:pStyle w:val="SCVbullet1"/>
      </w:pPr>
      <w:r>
        <w:t>r</w:t>
      </w:r>
      <w:r w:rsidRPr="00C3071E" w:rsidR="00D936DC">
        <w:t>eports for sentinel events will be submitted to Safer Care Victoria</w:t>
      </w:r>
      <w:r w:rsidR="00C7223E">
        <w:t xml:space="preserve"> (SCV)</w:t>
      </w:r>
      <w:r w:rsidR="002F7FBB">
        <w:t>.</w:t>
      </w:r>
      <w:r w:rsidRPr="00954196" w:rsidR="00353592">
        <w:rPr>
          <w:rFonts w:asciiTheme="majorHAnsi" w:hAnsiTheme="majorHAnsi" w:eastAsiaTheme="majorEastAsia" w:cstheme="majorBidi"/>
          <w:b/>
          <w:bCs/>
          <w:color w:val="007586" w:themeColor="accent2"/>
          <w:sz w:val="32"/>
          <w:szCs w:val="32"/>
        </w:rPr>
        <w:br w:type="page"/>
      </w:r>
    </w:p>
    <w:p w:rsidRPr="00AD01DA" w:rsidR="00BA07B4" w:rsidP="5C41EAC2" w:rsidRDefault="007818CC" w14:paraId="27CD570F" w14:textId="34822FA0">
      <w:pPr>
        <w:pStyle w:val="SCVbody"/>
        <w:rPr>
          <w:rFonts w:asciiTheme="majorHAnsi" w:hAnsiTheme="majorHAnsi" w:eastAsiaTheme="majorEastAsia" w:cstheme="majorBidi"/>
          <w:b/>
          <w:bCs/>
          <w:color w:val="007586" w:themeColor="text2"/>
          <w:sz w:val="32"/>
          <w:szCs w:val="32"/>
        </w:rPr>
      </w:pPr>
      <w:r w:rsidRPr="5C41EAC2">
        <w:rPr>
          <w:rFonts w:asciiTheme="majorHAnsi" w:hAnsiTheme="majorHAnsi" w:eastAsiaTheme="majorEastAsia" w:cstheme="majorBidi"/>
          <w:b/>
          <w:bCs/>
          <w:color w:val="007586" w:themeColor="accent2"/>
          <w:sz w:val="32"/>
          <w:szCs w:val="32"/>
        </w:rPr>
        <w:t>How is the impacted consumer involved?</w:t>
      </w:r>
    </w:p>
    <w:p w:rsidR="00DB61AB" w:rsidP="002B55A3" w:rsidRDefault="00DB61AB" w14:paraId="76A01424" w14:textId="6B66DB81">
      <w:pPr>
        <w:pStyle w:val="SCVbody"/>
      </w:pPr>
      <w:r>
        <w:t xml:space="preserve">The </w:t>
      </w:r>
      <w:r w:rsidR="006D0C2E">
        <w:t>health service will</w:t>
      </w:r>
      <w:r w:rsidR="008A09C0">
        <w:t>:</w:t>
      </w:r>
    </w:p>
    <w:p w:rsidRPr="009620F1" w:rsidR="008A09C0" w:rsidP="5C829028" w:rsidRDefault="00D26EAE" w14:paraId="5938935B" w14:textId="3856DE79">
      <w:pPr>
        <w:pStyle w:val="SCVbullet1"/>
        <w:spacing w:before="0"/>
      </w:pPr>
      <w:r>
        <w:t>i</w:t>
      </w:r>
      <w:r w:rsidRPr="009620F1" w:rsidR="008A09C0">
        <w:t>nform you that an adverse event has</w:t>
      </w:r>
      <w:r w:rsidRPr="009620F1" w:rsidR="00976CCE">
        <w:t xml:space="preserve"> happened</w:t>
      </w:r>
      <w:r w:rsidRPr="009620F1" w:rsidR="00450AB4">
        <w:t xml:space="preserve"> and that </w:t>
      </w:r>
      <w:r w:rsidRPr="009620F1" w:rsidR="005B7DCD">
        <w:t>a review (investigation) will be taking place</w:t>
      </w:r>
    </w:p>
    <w:p w:rsidRPr="009620F1" w:rsidR="00860C32" w:rsidP="009620F1" w:rsidRDefault="00D26EAE" w14:paraId="0518E05C" w14:textId="1D8161AD">
      <w:pPr>
        <w:pStyle w:val="SCVbullet1"/>
      </w:pPr>
      <w:r>
        <w:t>p</w:t>
      </w:r>
      <w:r w:rsidRPr="009620F1" w:rsidR="00860C32">
        <w:t>rovide you with information about the review process and invite you to contribute if you wish, an</w:t>
      </w:r>
      <w:r w:rsidRPr="009620F1" w:rsidR="005B7DCD">
        <w:t>d</w:t>
      </w:r>
      <w:r w:rsidRPr="009620F1" w:rsidR="00860C32">
        <w:t xml:space="preserve"> to the level you want. </w:t>
      </w:r>
      <w:r w:rsidRPr="009620F1" w:rsidR="009620F1">
        <w:t>N</w:t>
      </w:r>
      <w:r w:rsidRPr="009620F1" w:rsidR="00860C32">
        <w:t xml:space="preserve">ot all impacted consumers will want to be interviewed or provide </w:t>
      </w:r>
      <w:r w:rsidR="00E00B5B">
        <w:t>information</w:t>
      </w:r>
      <w:r w:rsidRPr="009620F1" w:rsidR="00860C32">
        <w:t xml:space="preserve">, but </w:t>
      </w:r>
      <w:r w:rsidRPr="009620F1" w:rsidR="001E1D31">
        <w:t xml:space="preserve">your health service </w:t>
      </w:r>
      <w:r w:rsidR="00B46F97">
        <w:t xml:space="preserve">is expected to </w:t>
      </w:r>
      <w:r w:rsidRPr="009620F1" w:rsidR="001E1D31">
        <w:t xml:space="preserve">offer you </w:t>
      </w:r>
      <w:r w:rsidRPr="009620F1" w:rsidR="00860C32">
        <w:t>the opportunity</w:t>
      </w:r>
    </w:p>
    <w:p w:rsidRPr="009620F1" w:rsidR="008A09C0" w:rsidP="009620F1" w:rsidRDefault="00D26EAE" w14:paraId="14004D15" w14:textId="17616C71">
      <w:pPr>
        <w:pStyle w:val="SCVbullet1"/>
      </w:pPr>
      <w:r>
        <w:t>c</w:t>
      </w:r>
      <w:r w:rsidRPr="009620F1" w:rsidR="00E560B3">
        <w:t>ommunicate with you during the</w:t>
      </w:r>
      <w:r w:rsidRPr="009620F1" w:rsidR="008A09C0">
        <w:t xml:space="preserve"> review process</w:t>
      </w:r>
      <w:r w:rsidRPr="009620F1" w:rsidR="00932B2C">
        <w:t xml:space="preserve"> and assign </w:t>
      </w:r>
      <w:r w:rsidRPr="009620F1" w:rsidR="004D15FA">
        <w:t xml:space="preserve">a </w:t>
      </w:r>
      <w:r w:rsidRPr="009620F1" w:rsidR="00EE025C">
        <w:t xml:space="preserve">FLP </w:t>
      </w:r>
      <w:r w:rsidRPr="009620F1" w:rsidR="00CB2E48">
        <w:t>to</w:t>
      </w:r>
      <w:r w:rsidRPr="009620F1" w:rsidR="00D32A76">
        <w:t xml:space="preserve"> yo</w:t>
      </w:r>
      <w:r w:rsidRPr="009620F1" w:rsidR="00CB2E48">
        <w:t>u</w:t>
      </w:r>
      <w:r w:rsidRPr="009620F1" w:rsidR="00A953C5">
        <w:t>. This person</w:t>
      </w:r>
      <w:r w:rsidRPr="009620F1" w:rsidR="00555048">
        <w:t xml:space="preserve"> will be your main contact throughout the </w:t>
      </w:r>
      <w:r w:rsidRPr="009620F1" w:rsidR="00A953C5">
        <w:t>review</w:t>
      </w:r>
    </w:p>
    <w:p w:rsidRPr="009620F1" w:rsidR="008A09C0" w:rsidP="009620F1" w:rsidRDefault="00D26EAE" w14:paraId="4EA204A1" w14:textId="37728F7C">
      <w:pPr>
        <w:pStyle w:val="SCVbullet1"/>
      </w:pPr>
      <w:r>
        <w:t>a</w:t>
      </w:r>
      <w:r w:rsidRPr="009620F1" w:rsidR="008A09C0">
        <w:t xml:space="preserve">rrange the logistics of your </w:t>
      </w:r>
      <w:r w:rsidR="000E75F1">
        <w:t>involvement</w:t>
      </w:r>
      <w:r w:rsidRPr="009620F1" w:rsidR="009620F1">
        <w:t xml:space="preserve"> (such as meetings)</w:t>
      </w:r>
      <w:r w:rsidRPr="009620F1" w:rsidR="008A09C0">
        <w:t xml:space="preserve"> </w:t>
      </w:r>
      <w:r w:rsidRPr="009620F1" w:rsidR="0052432A">
        <w:t xml:space="preserve">and ensure </w:t>
      </w:r>
      <w:r w:rsidRPr="009620F1" w:rsidR="008A09C0">
        <w:t>that your communication preferences are understood and met</w:t>
      </w:r>
    </w:p>
    <w:p w:rsidRPr="009620F1" w:rsidR="008A09C0" w:rsidP="009620F1" w:rsidRDefault="008A09C0" w14:paraId="4A23C5D1" w14:textId="40F74723">
      <w:pPr>
        <w:pStyle w:val="SCVbullet1"/>
      </w:pPr>
      <w:r w:rsidRPr="009620F1">
        <w:t>will listen to your account, either via a face-to-face physical or digital meeting or via your written account. Your account may include:</w:t>
      </w:r>
    </w:p>
    <w:p w:rsidRPr="00A0376D" w:rsidR="008A09C0" w:rsidP="5C829028" w:rsidRDefault="008A09C0" w14:paraId="5968C947" w14:textId="213DC96C">
      <w:pPr>
        <w:pStyle w:val="SCVbullet2"/>
        <w:spacing w:before="0" w:after="0"/>
      </w:pPr>
      <w:r w:rsidRPr="00A0376D">
        <w:t>a description of the event</w:t>
      </w:r>
      <w:r w:rsidR="009620F1">
        <w:t>/s</w:t>
      </w:r>
      <w:r w:rsidRPr="00A0376D">
        <w:t xml:space="preserve"> from your perspective </w:t>
      </w:r>
    </w:p>
    <w:p w:rsidRPr="00A0376D" w:rsidR="008A09C0" w:rsidP="009620F1" w:rsidRDefault="008A09C0" w14:paraId="23FE8748" w14:textId="77777777">
      <w:pPr>
        <w:pStyle w:val="SCVbullet2"/>
      </w:pPr>
      <w:r w:rsidRPr="00A0376D">
        <w:t>the factors that you believe may have contributed to the event </w:t>
      </w:r>
    </w:p>
    <w:p w:rsidRPr="00A0376D" w:rsidR="008A09C0" w:rsidP="009620F1" w:rsidRDefault="008A09C0" w14:paraId="76988A81" w14:textId="6970E14E">
      <w:pPr>
        <w:pStyle w:val="SCVbullet2"/>
      </w:pPr>
      <w:r w:rsidRPr="00A0376D">
        <w:t>how the event has affected you</w:t>
      </w:r>
      <w:r w:rsidR="00D26EAE">
        <w:t>,</w:t>
      </w:r>
      <w:r w:rsidRPr="00A0376D">
        <w:t xml:space="preserve"> e.g</w:t>
      </w:r>
      <w:r w:rsidRPr="00A0376D" w:rsidR="00A53BD1">
        <w:t>.</w:t>
      </w:r>
      <w:r w:rsidRPr="00A0376D">
        <w:t xml:space="preserve"> from a health, wellbeing, personal, employment or financial perspective </w:t>
      </w:r>
    </w:p>
    <w:p w:rsidRPr="00A0376D" w:rsidR="008A09C0" w:rsidP="009620F1" w:rsidRDefault="008A09C0" w14:paraId="55065D4A" w14:textId="77777777">
      <w:pPr>
        <w:pStyle w:val="SCVbullet2"/>
      </w:pPr>
      <w:r w:rsidRPr="00A0376D">
        <w:t>what you think might prevent the event from reoccurring </w:t>
      </w:r>
    </w:p>
    <w:p w:rsidRPr="00AC6F7D" w:rsidR="008A09C0" w:rsidP="00AC6F7D" w:rsidRDefault="008A09C0" w14:paraId="59E32BB4" w14:textId="25141C7B">
      <w:pPr>
        <w:pStyle w:val="SCVbullet1"/>
      </w:pPr>
      <w:r w:rsidRPr="00AC6F7D">
        <w:t xml:space="preserve">ensure that it </w:t>
      </w:r>
      <w:r w:rsidR="00D26EAE">
        <w:t xml:space="preserve">maintains </w:t>
      </w:r>
      <w:r w:rsidRPr="00AC6F7D">
        <w:t>an accurate reflection of your account</w:t>
      </w:r>
      <w:r w:rsidR="00D26EAE">
        <w:t xml:space="preserve"> and</w:t>
      </w:r>
      <w:r w:rsidRPr="00AC6F7D">
        <w:t xml:space="preserve"> provide you with a written summary of what you have said before </w:t>
      </w:r>
      <w:r w:rsidR="00FE2F96">
        <w:t xml:space="preserve">they </w:t>
      </w:r>
      <w:r w:rsidRPr="00AC6F7D">
        <w:t>provid</w:t>
      </w:r>
      <w:r w:rsidR="00FE2F96">
        <w:t>e</w:t>
      </w:r>
      <w:r w:rsidRPr="00AC6F7D">
        <w:t xml:space="preserve"> this to the review panel</w:t>
      </w:r>
    </w:p>
    <w:p w:rsidRPr="00AC6F7D" w:rsidR="008A09C0" w:rsidP="00AC6F7D" w:rsidRDefault="008A09C0" w14:paraId="7B107B38" w14:textId="0D31CAC1">
      <w:pPr>
        <w:pStyle w:val="SCVbullet1"/>
      </w:pPr>
      <w:r w:rsidRPr="00AC6F7D">
        <w:t>give equal consideration to your account of events alongside health service</w:t>
      </w:r>
      <w:r w:rsidR="00AC6F7D">
        <w:t xml:space="preserve"> staff</w:t>
      </w:r>
      <w:r w:rsidRPr="00AC6F7D">
        <w:t> perspectives and ensure that your ideas and improvement suggestions are also considered when the review team is developing recommendations</w:t>
      </w:r>
    </w:p>
    <w:p w:rsidR="00F63FD8" w:rsidP="00F53C4C" w:rsidRDefault="00336786" w14:paraId="7DC5AF4F" w14:textId="26084075">
      <w:pPr>
        <w:pStyle w:val="SCVbullet1"/>
        <w:numPr>
          <w:ilvl w:val="0"/>
          <w:numId w:val="2"/>
        </w:numPr>
      </w:pPr>
      <w:r>
        <w:t>provide you with</w:t>
      </w:r>
      <w:r w:rsidR="008E426D">
        <w:t xml:space="preserve"> a copy of the review team’s</w:t>
      </w:r>
      <w:r w:rsidR="006E153A">
        <w:t xml:space="preserve"> final</w:t>
      </w:r>
      <w:r w:rsidR="00D74E20">
        <w:t xml:space="preserve"> report </w:t>
      </w:r>
      <w:r w:rsidR="00F12DA6">
        <w:t xml:space="preserve">in a language and communication style </w:t>
      </w:r>
      <w:r w:rsidR="008E426D">
        <w:t>you understand</w:t>
      </w:r>
      <w:r w:rsidR="00A81E0E">
        <w:rPr>
          <w:rStyle w:val="FootnoteReference"/>
        </w:rPr>
        <w:footnoteReference w:id="2"/>
      </w:r>
      <w:r w:rsidR="006E153A">
        <w:t xml:space="preserve"> </w:t>
      </w:r>
    </w:p>
    <w:p w:rsidRPr="00B76C71" w:rsidR="008A09C0" w:rsidP="006E153A" w:rsidRDefault="00DA00E7" w14:paraId="42540396" w14:textId="175A362F">
      <w:pPr>
        <w:pStyle w:val="SCVbullet1"/>
      </w:pPr>
      <w:r>
        <w:t xml:space="preserve">provide </w:t>
      </w:r>
      <w:r w:rsidR="00D26EAE">
        <w:t>you</w:t>
      </w:r>
      <w:r>
        <w:t xml:space="preserve"> with the option to have a meeting or discussion about the review outcomes and report  </w:t>
      </w:r>
    </w:p>
    <w:p w:rsidRPr="00B76C71" w:rsidR="008A09C0" w:rsidP="00B76C71" w:rsidRDefault="008A09C0" w14:paraId="2C1A6F3B" w14:textId="5F65E6B6">
      <w:pPr>
        <w:pStyle w:val="SCVbullet1"/>
      </w:pPr>
      <w:r w:rsidRPr="00B76C71">
        <w:t xml:space="preserve">ask you to be involved in a post-review survey or discussion to </w:t>
      </w:r>
      <w:r w:rsidRPr="00B76C71" w:rsidR="0077651C">
        <w:t>ask</w:t>
      </w:r>
      <w:r w:rsidRPr="00B76C71">
        <w:t xml:space="preserve"> </w:t>
      </w:r>
      <w:r w:rsidRPr="00B76C71" w:rsidR="00761E69">
        <w:t xml:space="preserve">whether you felt </w:t>
      </w:r>
      <w:r w:rsidRPr="00B76C71" w:rsidR="008B17E6">
        <w:t>listened to and respected</w:t>
      </w:r>
      <w:r w:rsidRPr="00B76C71" w:rsidR="0014419E">
        <w:t xml:space="preserve"> throughout the </w:t>
      </w:r>
      <w:r w:rsidRPr="00B76C71" w:rsidR="1C7E8BA8">
        <w:t>process</w:t>
      </w:r>
    </w:p>
    <w:p w:rsidRPr="00B76C71" w:rsidR="008A09C0" w:rsidP="5C829028" w:rsidRDefault="008A09C0" w14:paraId="0D29E6D4" w14:textId="4945DB36">
      <w:pPr>
        <w:pStyle w:val="SCVbullet1"/>
        <w:spacing w:after="0"/>
      </w:pPr>
      <w:r w:rsidRPr="00B76C71">
        <w:t xml:space="preserve">provide you with </w:t>
      </w:r>
      <w:r w:rsidRPr="00B76C71" w:rsidR="000F66D2">
        <w:t xml:space="preserve">an </w:t>
      </w:r>
      <w:r w:rsidRPr="00B76C71">
        <w:t>update on their progress in implementing recommendations</w:t>
      </w:r>
      <w:r w:rsidR="00D26EAE">
        <w:t xml:space="preserve"> on your request</w:t>
      </w:r>
      <w:r w:rsidRPr="00B76C71">
        <w:t>.</w:t>
      </w:r>
    </w:p>
    <w:p w:rsidR="0021555F" w:rsidP="0021555F" w:rsidRDefault="0021555F" w14:paraId="0D1B22CA" w14:textId="7FEF40CB">
      <w:pPr>
        <w:pStyle w:val="Heading1"/>
      </w:pPr>
      <w:r>
        <w:t xml:space="preserve">Who are the members of </w:t>
      </w:r>
      <w:r w:rsidR="00E61F92">
        <w:t>an</w:t>
      </w:r>
      <w:r>
        <w:t xml:space="preserve"> adverse event review team?</w:t>
      </w:r>
    </w:p>
    <w:p w:rsidR="007B1B22" w:rsidP="0021555F" w:rsidRDefault="00FF00C0" w14:paraId="37FDFAA9" w14:textId="55D1E8C1">
      <w:pPr>
        <w:pStyle w:val="SCVbody"/>
      </w:pPr>
      <w:r>
        <w:t>The adverse event review team must be independent. Nobody who was directly involved in the adverse event, including health service staff or the impacted consumer, can be on the adverse event review team.</w:t>
      </w:r>
      <w:r w:rsidR="008E2B08">
        <w:t xml:space="preserve"> The team incudes people who work in the health service and peopl</w:t>
      </w:r>
      <w:r w:rsidR="004A0F9B">
        <w:t xml:space="preserve">e from other health service organisations. </w:t>
      </w:r>
    </w:p>
    <w:p w:rsidR="0021555F" w:rsidP="0021555F" w:rsidRDefault="00E61F92" w14:paraId="65124632" w14:textId="5940CF47">
      <w:pPr>
        <w:pStyle w:val="SCVbody"/>
      </w:pPr>
      <w:r>
        <w:t>A</w:t>
      </w:r>
      <w:r w:rsidR="0021555F">
        <w:t xml:space="preserve"> review team</w:t>
      </w:r>
      <w:r w:rsidR="0085749B">
        <w:t xml:space="preserve"> </w:t>
      </w:r>
      <w:r w:rsidR="00B76C71">
        <w:t>may</w:t>
      </w:r>
      <w:r w:rsidR="0021555F">
        <w:t xml:space="preserve"> include: </w:t>
      </w:r>
    </w:p>
    <w:p w:rsidR="004132F9" w:rsidP="004132F9" w:rsidRDefault="00C825CF" w14:paraId="734232A3" w14:textId="3EBFC87E">
      <w:pPr>
        <w:pStyle w:val="SCVbullet1"/>
      </w:pPr>
      <w:r>
        <w:t>t</w:t>
      </w:r>
      <w:r w:rsidR="004132F9">
        <w:t>he</w:t>
      </w:r>
      <w:r w:rsidRPr="0642E700" w:rsidR="004132F9">
        <w:rPr>
          <w:b/>
          <w:bCs/>
        </w:rPr>
        <w:t xml:space="preserve"> facilitator</w:t>
      </w:r>
      <w:r w:rsidRPr="00C825CF">
        <w:t>, who</w:t>
      </w:r>
      <w:r w:rsidR="004132F9">
        <w:t xml:space="preserve"> is often a quality and safety professional who will coordinate review team formation and meeting logistics, gather, and share information and collate review findings</w:t>
      </w:r>
    </w:p>
    <w:p w:rsidR="004132F9" w:rsidP="004132F9" w:rsidRDefault="00C825CF" w14:paraId="246E916A" w14:textId="06AA073B">
      <w:pPr>
        <w:pStyle w:val="SCVbullet1"/>
      </w:pPr>
      <w:r>
        <w:rPr>
          <w:b/>
          <w:bCs/>
        </w:rPr>
        <w:t>g</w:t>
      </w:r>
      <w:r w:rsidR="001D0F22">
        <w:rPr>
          <w:b/>
          <w:bCs/>
        </w:rPr>
        <w:t>eneral r</w:t>
      </w:r>
      <w:r w:rsidRPr="162D9C3C" w:rsidR="004132F9">
        <w:rPr>
          <w:b/>
          <w:bCs/>
        </w:rPr>
        <w:t>eview team members</w:t>
      </w:r>
      <w:r>
        <w:t>, who</w:t>
      </w:r>
      <w:r w:rsidR="004132F9">
        <w:t xml:space="preserve"> </w:t>
      </w:r>
      <w:r w:rsidR="00970635">
        <w:t>are</w:t>
      </w:r>
      <w:r w:rsidR="004132F9">
        <w:t xml:space="preserve"> included </w:t>
      </w:r>
      <w:r>
        <w:t>to</w:t>
      </w:r>
      <w:r w:rsidR="004132F9">
        <w:t xml:space="preserve"> bring specific subject matter knowledge, such as doctors, nurses, midwives, allied health professionals and/or health information professionals</w:t>
      </w:r>
    </w:p>
    <w:p w:rsidRPr="00876171" w:rsidR="0021555F" w:rsidP="0021555F" w:rsidRDefault="00C825CF" w14:paraId="0A0C2017" w14:textId="1DDEF7B4">
      <w:pPr>
        <w:pStyle w:val="SCVbullet1"/>
      </w:pPr>
      <w:r>
        <w:t>a</w:t>
      </w:r>
      <w:r w:rsidR="0021555F">
        <w:t xml:space="preserve">t least one </w:t>
      </w:r>
      <w:r w:rsidRPr="0AB5CF6F" w:rsidR="0021555F">
        <w:rPr>
          <w:b/>
          <w:bCs/>
        </w:rPr>
        <w:t>external expert</w:t>
      </w:r>
      <w:r w:rsidR="0021555F">
        <w:t xml:space="preserve"> to</w:t>
      </w:r>
      <w:r w:rsidR="00365D68">
        <w:t xml:space="preserve"> provide a</w:t>
      </w:r>
      <w:r w:rsidR="00546171">
        <w:t>n</w:t>
      </w:r>
      <w:r w:rsidR="00365D68">
        <w:t xml:space="preserve"> </w:t>
      </w:r>
      <w:r w:rsidR="007C7D50">
        <w:t xml:space="preserve">independent, </w:t>
      </w:r>
      <w:r w:rsidR="00365D68">
        <w:t>objective perspective. They do not have current employment or association with the health service where the event occurred</w:t>
      </w:r>
    </w:p>
    <w:p w:rsidR="005D4ED8" w:rsidP="00A64517" w:rsidRDefault="00C825CF" w14:paraId="29DC7479" w14:textId="13CF51A6">
      <w:pPr>
        <w:pStyle w:val="SCVbullet1"/>
      </w:pPr>
      <w:r>
        <w:t>a</w:t>
      </w:r>
      <w:r w:rsidR="0021555F">
        <w:t xml:space="preserve">n </w:t>
      </w:r>
      <w:r w:rsidRPr="6A794D44" w:rsidR="0021555F">
        <w:rPr>
          <w:b/>
          <w:bCs/>
        </w:rPr>
        <w:t>independent consumer representative</w:t>
      </w:r>
      <w:r w:rsidR="00905CB4">
        <w:t xml:space="preserve"> </w:t>
      </w:r>
      <w:r w:rsidR="005A45EA">
        <w:t xml:space="preserve">who </w:t>
      </w:r>
      <w:r w:rsidR="00905CB4">
        <w:t>provides a patient</w:t>
      </w:r>
      <w:r w:rsidR="007B2DD7">
        <w:t>-centred</w:t>
      </w:r>
      <w:r w:rsidR="00905CB4">
        <w:t xml:space="preserve"> </w:t>
      </w:r>
      <w:r w:rsidR="0FF26C10">
        <w:t>perspective and</w:t>
      </w:r>
      <w:r w:rsidR="008A66CE">
        <w:t xml:space="preserve"> </w:t>
      </w:r>
      <w:r w:rsidR="00A64517">
        <w:t>ensure</w:t>
      </w:r>
      <w:r w:rsidR="00584487">
        <w:t>s</w:t>
      </w:r>
      <w:r w:rsidR="00A64517">
        <w:t xml:space="preserve"> </w:t>
      </w:r>
      <w:r w:rsidR="008A66CE">
        <w:t xml:space="preserve">that </w:t>
      </w:r>
      <w:r w:rsidR="00A64517">
        <w:t>the patient remains at the centre of the review</w:t>
      </w:r>
      <w:r w:rsidR="005A49D2">
        <w:t>.</w:t>
      </w:r>
      <w:r w:rsidR="00AC7C7A">
        <w:t xml:space="preserve"> They must be independent of the event being </w:t>
      </w:r>
      <w:r w:rsidR="16590274">
        <w:t>reviewed and</w:t>
      </w:r>
      <w:r w:rsidR="00AC263E">
        <w:t xml:space="preserve"> are not </w:t>
      </w:r>
      <w:r w:rsidR="00AC7C7A">
        <w:t>the</w:t>
      </w:r>
      <w:r w:rsidR="00957CA0">
        <w:t xml:space="preserve"> impacted consumer</w:t>
      </w:r>
    </w:p>
    <w:p w:rsidRPr="00876171" w:rsidR="00135F5A" w:rsidP="162D9C3C" w:rsidRDefault="00C825CF" w14:paraId="7772A28E" w14:textId="436B1435">
      <w:pPr>
        <w:pStyle w:val="SCVbullet1"/>
      </w:pPr>
      <w:r>
        <w:t>a</w:t>
      </w:r>
      <w:r w:rsidR="00135F5A">
        <w:t xml:space="preserve"> health service executive </w:t>
      </w:r>
      <w:r>
        <w:t>to</w:t>
      </w:r>
      <w:r w:rsidR="00135F5A">
        <w:t xml:space="preserve"> oversee the process.</w:t>
      </w:r>
    </w:p>
    <w:p w:rsidR="00464BF6" w:rsidP="484547B7" w:rsidRDefault="00464BF6" w14:paraId="2726B86B" w14:textId="224B6B29">
      <w:pPr>
        <w:pStyle w:val="Heading1"/>
      </w:pPr>
      <w:r>
        <w:t>What is the role of SCV i</w:t>
      </w:r>
      <w:r w:rsidR="006E5432">
        <w:t xml:space="preserve">n </w:t>
      </w:r>
      <w:r>
        <w:t>adverse event review</w:t>
      </w:r>
      <w:r w:rsidR="006E5432">
        <w:t>s</w:t>
      </w:r>
      <w:r>
        <w:t>?</w:t>
      </w:r>
    </w:p>
    <w:p w:rsidR="00DC5934" w:rsidP="5C829028" w:rsidRDefault="00B604EF" w14:paraId="43832607" w14:textId="5FEDC5C0">
      <w:pPr>
        <w:spacing w:after="0"/>
      </w:pPr>
      <w:r>
        <w:t xml:space="preserve">SCV </w:t>
      </w:r>
      <w:r w:rsidR="001816C7">
        <w:t>oversees the sentinel event program in Victoria</w:t>
      </w:r>
      <w:r w:rsidR="00920805">
        <w:t xml:space="preserve">. </w:t>
      </w:r>
      <w:r w:rsidR="00C825CF">
        <w:t>Health services submit s</w:t>
      </w:r>
      <w:r w:rsidR="00DC5934">
        <w:t>entinel event report</w:t>
      </w:r>
      <w:r w:rsidR="00C825CF">
        <w:t>s</w:t>
      </w:r>
      <w:r w:rsidR="00DC5934">
        <w:t xml:space="preserve"> to </w:t>
      </w:r>
      <w:r w:rsidR="00C825CF">
        <w:t>us</w:t>
      </w:r>
      <w:r w:rsidR="009B48B9">
        <w:t xml:space="preserve">, </w:t>
      </w:r>
      <w:r w:rsidR="00C15542">
        <w:t xml:space="preserve">and </w:t>
      </w:r>
      <w:r w:rsidR="004D2997">
        <w:t>we</w:t>
      </w:r>
      <w:r w:rsidR="00224AD4">
        <w:t xml:space="preserve"> </w:t>
      </w:r>
      <w:r w:rsidR="00DC5934">
        <w:t xml:space="preserve">support </w:t>
      </w:r>
      <w:r w:rsidR="00C825CF">
        <w:t>them</w:t>
      </w:r>
      <w:r w:rsidR="00DC5934">
        <w:t xml:space="preserve"> to form </w:t>
      </w:r>
      <w:r w:rsidR="00423AD1">
        <w:t xml:space="preserve">review </w:t>
      </w:r>
      <w:r w:rsidR="00DC5934">
        <w:t>team</w:t>
      </w:r>
      <w:r w:rsidR="00224AD4">
        <w:t>s</w:t>
      </w:r>
      <w:r w:rsidR="00AC36A2">
        <w:t xml:space="preserve">, </w:t>
      </w:r>
      <w:r w:rsidR="00C15542">
        <w:t xml:space="preserve">including </w:t>
      </w:r>
      <w:r w:rsidR="00DC5934">
        <w:t>connect</w:t>
      </w:r>
      <w:r w:rsidR="00C15542">
        <w:t>ing</w:t>
      </w:r>
      <w:r w:rsidR="00DC5934">
        <w:t xml:space="preserve"> with external </w:t>
      </w:r>
      <w:r w:rsidR="006C6C3D">
        <w:t>members</w:t>
      </w:r>
      <w:r w:rsidR="00AC36A2">
        <w:t>,</w:t>
      </w:r>
      <w:r w:rsidR="006C6C3D">
        <w:t xml:space="preserve"> and</w:t>
      </w:r>
      <w:r w:rsidR="00DC5934">
        <w:t xml:space="preserve"> provid</w:t>
      </w:r>
      <w:r w:rsidR="00175C78">
        <w:t>ing</w:t>
      </w:r>
      <w:r w:rsidR="00DC5934">
        <w:t xml:space="preserve"> guidance on review methods</w:t>
      </w:r>
      <w:r w:rsidR="00AC36A2">
        <w:t>.</w:t>
      </w:r>
    </w:p>
    <w:p w:rsidR="00147036" w:rsidP="00147036" w:rsidRDefault="00147036" w14:paraId="10AC4AF8" w14:textId="284FF416">
      <w:pPr>
        <w:pStyle w:val="Heading1"/>
      </w:pPr>
      <w:r>
        <w:t xml:space="preserve">Will </w:t>
      </w:r>
      <w:r w:rsidR="0008398C">
        <w:t>an</w:t>
      </w:r>
      <w:r>
        <w:t xml:space="preserve"> adverse event </w:t>
      </w:r>
      <w:r w:rsidR="0008398C">
        <w:t xml:space="preserve">review </w:t>
      </w:r>
      <w:r w:rsidR="00D43F40">
        <w:t>identify personal responsibility</w:t>
      </w:r>
      <w:r>
        <w:t>?</w:t>
      </w:r>
    </w:p>
    <w:p w:rsidR="00E6126C" w:rsidP="00147036" w:rsidRDefault="0008398C" w14:paraId="5737209A" w14:textId="51C8F8BB">
      <w:pPr>
        <w:pStyle w:val="SCVbody"/>
      </w:pPr>
      <w:r>
        <w:t xml:space="preserve">No. Adverse event reviews are focused on </w:t>
      </w:r>
      <w:r w:rsidR="00B30EC1">
        <w:t>s</w:t>
      </w:r>
      <w:r w:rsidR="00172579">
        <w:t>ystem and process</w:t>
      </w:r>
      <w:r w:rsidR="00035343">
        <w:t xml:space="preserve"> improvements</w:t>
      </w:r>
      <w:r w:rsidR="000F5834">
        <w:t>, not people</w:t>
      </w:r>
      <w:r w:rsidR="00145EC3">
        <w:t>.</w:t>
      </w:r>
      <w:r w:rsidR="00C703BA">
        <w:t xml:space="preserve"> </w:t>
      </w:r>
      <w:r w:rsidR="003410EC">
        <w:t>The aim is to c</w:t>
      </w:r>
      <w:r w:rsidR="00EC0CBD">
        <w:t>reat</w:t>
      </w:r>
      <w:r w:rsidR="003410EC">
        <w:t>e</w:t>
      </w:r>
      <w:r w:rsidR="00EC0CBD">
        <w:t xml:space="preserve"> a</w:t>
      </w:r>
      <w:r w:rsidR="007C2142">
        <w:t xml:space="preserve"> culture where it is safe </w:t>
      </w:r>
      <w:r w:rsidR="0062568F">
        <w:t xml:space="preserve">for staff to speak </w:t>
      </w:r>
      <w:r w:rsidR="009C42BA">
        <w:t xml:space="preserve">out </w:t>
      </w:r>
      <w:r w:rsidR="007068A2">
        <w:t xml:space="preserve">honestly </w:t>
      </w:r>
      <w:r w:rsidR="008C0FD4">
        <w:t xml:space="preserve">and openly </w:t>
      </w:r>
      <w:r w:rsidR="007068A2">
        <w:t>when things go wrong</w:t>
      </w:r>
      <w:r w:rsidR="00E477A1">
        <w:t>,</w:t>
      </w:r>
      <w:r w:rsidR="001F4107">
        <w:t xml:space="preserve"> so that lessons can be learned and </w:t>
      </w:r>
      <w:r w:rsidR="007773E9">
        <w:t>shared more broadly.</w:t>
      </w:r>
      <w:r w:rsidR="000A284B">
        <w:t xml:space="preserve"> </w:t>
      </w:r>
    </w:p>
    <w:p w:rsidR="00EC0CBD" w:rsidP="00147036" w:rsidRDefault="000A284B" w14:paraId="6D5680BD" w14:textId="08DE678C">
      <w:pPr>
        <w:pStyle w:val="SCVbody"/>
      </w:pPr>
      <w:r>
        <w:t xml:space="preserve">If you have concerns about the care provided and want to raise a complaint, you </w:t>
      </w:r>
      <w:r w:rsidR="00C4654B">
        <w:t>can do this via the health service’s complaints process.</w:t>
      </w:r>
    </w:p>
    <w:p w:rsidR="00407C17" w:rsidP="00407C17" w:rsidRDefault="00407C17" w14:paraId="190F4D03" w14:textId="17C484A5">
      <w:pPr>
        <w:pStyle w:val="SCVbody"/>
      </w:pPr>
      <w:r>
        <w:t>If you have concerns about the competency of an individual involved in the incident, and you consider that your concerns have not been adequately addressed by the review, you can raise a complaint</w:t>
      </w:r>
      <w:r w:rsidR="003705A5">
        <w:t xml:space="preserve"> to external regulat</w:t>
      </w:r>
      <w:r w:rsidR="008E1FAE">
        <w:t>ion authorities as per below.</w:t>
      </w:r>
      <w:r w:rsidR="00346C91">
        <w:t xml:space="preserve"> </w:t>
      </w:r>
      <w:r>
        <w:t>A complaint about a health practitioner can be made to:</w:t>
      </w:r>
    </w:p>
    <w:p w:rsidRPr="0009731A" w:rsidR="00407C17" w:rsidP="00D43F40" w:rsidRDefault="00F302C1" w14:paraId="7B0A3358" w14:textId="41BC4223">
      <w:pPr>
        <w:pStyle w:val="SCVbullet1"/>
      </w:pPr>
      <w:hyperlink w:history="1" r:id="rId18">
        <w:r w:rsidRPr="0009731A" w:rsidR="00407C17">
          <w:rPr>
            <w:rStyle w:val="Hyperlink"/>
          </w:rPr>
          <w:t>Australian Health Practitioner Regulation Agency</w:t>
        </w:r>
      </w:hyperlink>
    </w:p>
    <w:p w:rsidRPr="0009731A" w:rsidR="00407C17" w:rsidP="00D43F40" w:rsidRDefault="00F302C1" w14:paraId="5160AD34" w14:textId="50B2561E">
      <w:pPr>
        <w:pStyle w:val="SCVbullet1"/>
      </w:pPr>
      <w:hyperlink w:history="1" r:id="rId19">
        <w:r w:rsidRPr="0009731A" w:rsidR="00407C17">
          <w:rPr>
            <w:rStyle w:val="Hyperlink"/>
          </w:rPr>
          <w:t>Victorian Health Complaints Commissioner</w:t>
        </w:r>
      </w:hyperlink>
    </w:p>
    <w:p w:rsidRPr="0009731A" w:rsidR="0047238F" w:rsidP="00D43F40" w:rsidRDefault="00F302C1" w14:paraId="511CCD1D" w14:textId="28A08126">
      <w:pPr>
        <w:pStyle w:val="SCVbullet1"/>
        <w:numPr>
          <w:ilvl w:val="0"/>
          <w:numId w:val="2"/>
        </w:numPr>
      </w:pPr>
      <w:hyperlink w:history="1" r:id="rId20">
        <w:r w:rsidR="0047238F">
          <w:rPr>
            <w:rStyle w:val="Hyperlink"/>
          </w:rPr>
          <w:t>Mental Health Complaints Commissioner (MHCC)</w:t>
        </w:r>
      </w:hyperlink>
      <w:r w:rsidRPr="00C825CF" w:rsidR="00C825CF">
        <w:rPr>
          <w:rStyle w:val="Hyperlink"/>
          <w:u w:val="none"/>
        </w:rPr>
        <w:t>.</w:t>
      </w:r>
    </w:p>
    <w:p w:rsidRPr="0009731A" w:rsidR="002A65E3" w:rsidP="0082700B" w:rsidRDefault="002A65E3" w14:paraId="116F8C3B" w14:textId="77777777">
      <w:pPr>
        <w:pStyle w:val="SCVbullet1"/>
        <w:numPr>
          <w:ilvl w:val="0"/>
          <w:numId w:val="0"/>
        </w:numPr>
        <w:ind w:left="284"/>
      </w:pPr>
    </w:p>
    <w:p w:rsidR="5003FA40" w:rsidP="5C829028" w:rsidRDefault="5003FA40" w14:paraId="4D28D6CC" w14:textId="20157483">
      <w:pPr>
        <w:pStyle w:val="Heading1"/>
        <w:spacing w:before="0"/>
      </w:pPr>
      <w:r>
        <w:t xml:space="preserve">What </w:t>
      </w:r>
      <w:r w:rsidR="00A70CB9">
        <w:t xml:space="preserve">legal or </w:t>
      </w:r>
      <w:r>
        <w:t>statutory requirements must health services meet following an adverse event?</w:t>
      </w:r>
    </w:p>
    <w:p w:rsidR="00B30EC1" w:rsidP="5003FA40" w:rsidRDefault="00BF6C02" w14:paraId="241C82A6" w14:textId="4CB1A974">
      <w:pPr>
        <w:pStyle w:val="SCVbody"/>
      </w:pPr>
      <w:r>
        <w:t xml:space="preserve">Your health service must meet the requirements </w:t>
      </w:r>
      <w:r w:rsidR="002843A1">
        <w:t>under the</w:t>
      </w:r>
      <w:r>
        <w:t xml:space="preserve"> </w:t>
      </w:r>
      <w:hyperlink w:history="1" r:id="rId21">
        <w:r w:rsidRPr="002B5309" w:rsidR="002B5309">
          <w:rPr>
            <w:rStyle w:val="Hyperlink"/>
          </w:rPr>
          <w:t xml:space="preserve">Australian </w:t>
        </w:r>
        <w:r w:rsidRPr="00B5647A" w:rsidR="00AB7B8C">
          <w:rPr>
            <w:rStyle w:val="Hyperlink"/>
          </w:rPr>
          <w:t>Open Disclosure</w:t>
        </w:r>
        <w:r w:rsidRPr="002B5309" w:rsidR="002B5309">
          <w:rPr>
            <w:rStyle w:val="Hyperlink"/>
          </w:rPr>
          <w:t xml:space="preserve"> Framework</w:t>
        </w:r>
      </w:hyperlink>
      <w:r w:rsidR="00AB7B8C">
        <w:t xml:space="preserve"> and the </w:t>
      </w:r>
      <w:hyperlink w:history="1" r:id="rId22">
        <w:r w:rsidRPr="002C16FC" w:rsidR="002843A1">
          <w:rPr>
            <w:rStyle w:val="Hyperlink"/>
          </w:rPr>
          <w:t xml:space="preserve">Victorian </w:t>
        </w:r>
        <w:r w:rsidRPr="00EB538E" w:rsidR="007E233E">
          <w:rPr>
            <w:rStyle w:val="Hyperlink"/>
          </w:rPr>
          <w:t>Statutory</w:t>
        </w:r>
        <w:r w:rsidRPr="00EB538E" w:rsidR="00AB7B8C">
          <w:rPr>
            <w:rStyle w:val="Hyperlink"/>
          </w:rPr>
          <w:t xml:space="preserve"> Duty of Candour</w:t>
        </w:r>
        <w:r w:rsidRPr="002C16FC" w:rsidR="007E233E">
          <w:rPr>
            <w:rStyle w:val="Hyperlink"/>
          </w:rPr>
          <w:t>.</w:t>
        </w:r>
      </w:hyperlink>
    </w:p>
    <w:p w:rsidRPr="002F22BF" w:rsidR="002F22BF" w:rsidP="002F22BF" w:rsidRDefault="5003FA40" w14:paraId="0B779A38" w14:textId="250CCC72">
      <w:pPr>
        <w:pStyle w:val="Heading1"/>
      </w:pPr>
      <w:r>
        <w:t xml:space="preserve">What support can an impacted consumer access throughout the adverse event review process? </w:t>
      </w:r>
    </w:p>
    <w:p w:rsidR="00913663" w:rsidP="162D9C3C" w:rsidRDefault="006229BF" w14:paraId="184CDC1D" w14:textId="12A521B1">
      <w:pPr>
        <w:pStyle w:val="Heading1"/>
        <w:rPr>
          <w:rFonts w:asciiTheme="minorHAnsi" w:hAnsiTheme="minorHAnsi" w:eastAsiaTheme="minorEastAsia" w:cstheme="minorBidi"/>
          <w:b w:val="0"/>
          <w:bCs w:val="0"/>
          <w:color w:val="auto"/>
          <w:sz w:val="20"/>
          <w:szCs w:val="20"/>
        </w:rPr>
      </w:pPr>
      <w:r w:rsidRPr="162D9C3C">
        <w:rPr>
          <w:rFonts w:asciiTheme="minorHAnsi" w:hAnsiTheme="minorHAnsi" w:eastAsiaTheme="minorEastAsia" w:cstheme="minorBidi"/>
          <w:b w:val="0"/>
          <w:bCs w:val="0"/>
          <w:color w:val="auto"/>
          <w:sz w:val="20"/>
          <w:szCs w:val="20"/>
        </w:rPr>
        <w:t xml:space="preserve">You </w:t>
      </w:r>
      <w:r w:rsidR="00C825CF">
        <w:rPr>
          <w:rFonts w:asciiTheme="minorHAnsi" w:hAnsiTheme="minorHAnsi" w:eastAsiaTheme="minorEastAsia" w:cstheme="minorBidi"/>
          <w:b w:val="0"/>
          <w:bCs w:val="0"/>
          <w:color w:val="auto"/>
          <w:sz w:val="20"/>
          <w:szCs w:val="20"/>
        </w:rPr>
        <w:t>will</w:t>
      </w:r>
      <w:r w:rsidRPr="162D9C3C" w:rsidR="00C825CF">
        <w:rPr>
          <w:rFonts w:asciiTheme="minorHAnsi" w:hAnsiTheme="minorHAnsi" w:eastAsiaTheme="minorEastAsia" w:cstheme="minorBidi"/>
          <w:b w:val="0"/>
          <w:bCs w:val="0"/>
          <w:color w:val="auto"/>
          <w:sz w:val="20"/>
          <w:szCs w:val="20"/>
        </w:rPr>
        <w:t xml:space="preserve"> </w:t>
      </w:r>
      <w:r w:rsidRPr="162D9C3C">
        <w:rPr>
          <w:rFonts w:asciiTheme="minorHAnsi" w:hAnsiTheme="minorHAnsi" w:eastAsiaTheme="minorEastAsia" w:cstheme="minorBidi"/>
          <w:b w:val="0"/>
          <w:bCs w:val="0"/>
          <w:color w:val="auto"/>
          <w:sz w:val="20"/>
          <w:szCs w:val="20"/>
        </w:rPr>
        <w:t>be assigned a</w:t>
      </w:r>
      <w:r w:rsidR="00537DED">
        <w:rPr>
          <w:rFonts w:asciiTheme="minorHAnsi" w:hAnsiTheme="minorHAnsi" w:eastAsiaTheme="minorEastAsia" w:cstheme="minorBidi"/>
          <w:b w:val="0"/>
          <w:bCs w:val="0"/>
          <w:color w:val="auto"/>
          <w:sz w:val="20"/>
          <w:szCs w:val="20"/>
        </w:rPr>
        <w:t xml:space="preserve">n individual </w:t>
      </w:r>
      <w:r w:rsidR="00C825CF">
        <w:rPr>
          <w:rFonts w:asciiTheme="minorHAnsi" w:hAnsiTheme="minorHAnsi" w:eastAsiaTheme="minorEastAsia" w:cstheme="minorBidi"/>
          <w:b w:val="0"/>
          <w:bCs w:val="0"/>
          <w:color w:val="auto"/>
          <w:sz w:val="20"/>
          <w:szCs w:val="20"/>
        </w:rPr>
        <w:t>to be</w:t>
      </w:r>
      <w:r w:rsidR="00537DED">
        <w:rPr>
          <w:rFonts w:asciiTheme="minorHAnsi" w:hAnsiTheme="minorHAnsi" w:eastAsiaTheme="minorEastAsia" w:cstheme="minorBidi"/>
          <w:b w:val="0"/>
          <w:bCs w:val="0"/>
          <w:color w:val="auto"/>
          <w:sz w:val="20"/>
          <w:szCs w:val="20"/>
        </w:rPr>
        <w:t xml:space="preserve"> your</w:t>
      </w:r>
      <w:r w:rsidR="00BB4ABD">
        <w:rPr>
          <w:rFonts w:asciiTheme="minorHAnsi" w:hAnsiTheme="minorHAnsi" w:eastAsiaTheme="minorEastAsia" w:cstheme="minorBidi"/>
          <w:b w:val="0"/>
          <w:bCs w:val="0"/>
          <w:color w:val="auto"/>
          <w:sz w:val="20"/>
          <w:szCs w:val="20"/>
        </w:rPr>
        <w:t xml:space="preserve"> </w:t>
      </w:r>
      <w:r w:rsidRPr="162D9C3C" w:rsidR="00CE2FD5">
        <w:rPr>
          <w:rFonts w:asciiTheme="minorHAnsi" w:hAnsiTheme="minorHAnsi" w:eastAsiaTheme="minorEastAsia" w:cstheme="minorBidi"/>
          <w:b w:val="0"/>
          <w:bCs w:val="0"/>
          <w:color w:val="auto"/>
          <w:sz w:val="20"/>
          <w:szCs w:val="20"/>
        </w:rPr>
        <w:t>FLP</w:t>
      </w:r>
      <w:r w:rsidR="00C825CF">
        <w:rPr>
          <w:rFonts w:asciiTheme="minorHAnsi" w:hAnsiTheme="minorHAnsi" w:eastAsiaTheme="minorEastAsia" w:cstheme="minorBidi"/>
          <w:b w:val="0"/>
          <w:bCs w:val="0"/>
          <w:color w:val="auto"/>
          <w:sz w:val="20"/>
          <w:szCs w:val="20"/>
        </w:rPr>
        <w:t>, i.e.</w:t>
      </w:r>
      <w:r w:rsidRPr="162D9C3C" w:rsidR="00CE2FD5">
        <w:rPr>
          <w:rFonts w:asciiTheme="minorHAnsi" w:hAnsiTheme="minorHAnsi" w:eastAsiaTheme="minorEastAsia" w:cstheme="minorBidi"/>
          <w:b w:val="0"/>
          <w:bCs w:val="0"/>
          <w:color w:val="auto"/>
          <w:sz w:val="20"/>
          <w:szCs w:val="20"/>
        </w:rPr>
        <w:t xml:space="preserve"> </w:t>
      </w:r>
      <w:r w:rsidRPr="162D9C3C">
        <w:rPr>
          <w:rFonts w:asciiTheme="minorHAnsi" w:hAnsiTheme="minorHAnsi" w:eastAsiaTheme="minorEastAsia" w:cstheme="minorBidi"/>
          <w:b w:val="0"/>
          <w:bCs w:val="0"/>
          <w:color w:val="auto"/>
          <w:sz w:val="20"/>
          <w:szCs w:val="20"/>
        </w:rPr>
        <w:t>your cont</w:t>
      </w:r>
      <w:r w:rsidRPr="162D9C3C" w:rsidR="00CE2FD5">
        <w:rPr>
          <w:rFonts w:asciiTheme="minorHAnsi" w:hAnsiTheme="minorHAnsi" w:eastAsiaTheme="minorEastAsia" w:cstheme="minorBidi"/>
          <w:b w:val="0"/>
          <w:bCs w:val="0"/>
          <w:color w:val="auto"/>
          <w:sz w:val="20"/>
          <w:szCs w:val="20"/>
        </w:rPr>
        <w:t xml:space="preserve">act throughout the review process. If you have any issues, you should raise them </w:t>
      </w:r>
      <w:r w:rsidRPr="162D9C3C" w:rsidR="002F3E57">
        <w:rPr>
          <w:rFonts w:asciiTheme="minorHAnsi" w:hAnsiTheme="minorHAnsi" w:eastAsiaTheme="minorEastAsia" w:cstheme="minorBidi"/>
          <w:b w:val="0"/>
          <w:bCs w:val="0"/>
          <w:color w:val="auto"/>
          <w:sz w:val="20"/>
          <w:szCs w:val="20"/>
        </w:rPr>
        <w:t>with your FLP in the first instance</w:t>
      </w:r>
      <w:r w:rsidR="009A513B">
        <w:rPr>
          <w:rFonts w:asciiTheme="minorHAnsi" w:hAnsiTheme="minorHAnsi" w:eastAsiaTheme="minorEastAsia" w:cstheme="minorBidi"/>
          <w:b w:val="0"/>
          <w:bCs w:val="0"/>
          <w:color w:val="auto"/>
          <w:sz w:val="20"/>
          <w:szCs w:val="20"/>
        </w:rPr>
        <w:t xml:space="preserve">. </w:t>
      </w:r>
    </w:p>
    <w:p w:rsidRPr="002F22BF" w:rsidR="00F14CCF" w:rsidP="00F14CCF" w:rsidRDefault="00657244" w14:paraId="19FAEF86" w14:textId="5ADC2DB3">
      <w:pPr>
        <w:pStyle w:val="Heading1"/>
      </w:pPr>
      <w:r>
        <w:t>How</w:t>
      </w:r>
      <w:r w:rsidR="00F14CCF">
        <w:t xml:space="preserve"> </w:t>
      </w:r>
      <w:r w:rsidR="00971E34">
        <w:t xml:space="preserve">long should </w:t>
      </w:r>
      <w:r w:rsidR="00F14CCF">
        <w:t xml:space="preserve">the </w:t>
      </w:r>
      <w:r w:rsidR="00A55EE5">
        <w:t xml:space="preserve">review </w:t>
      </w:r>
      <w:r w:rsidR="000A60FB">
        <w:t>process</w:t>
      </w:r>
      <w:r w:rsidR="00971E34">
        <w:t xml:space="preserve"> take?</w:t>
      </w:r>
      <w:r w:rsidR="00F14CCF">
        <w:t xml:space="preserve"> </w:t>
      </w:r>
    </w:p>
    <w:tbl>
      <w:tblPr>
        <w:tblStyle w:val="SCVInformationTable"/>
        <w:tblpPr w:leftFromText="180" w:rightFromText="180" w:vertAnchor="text" w:horzAnchor="margin" w:tblpY="5880"/>
        <w:tblW w:w="10206" w:type="dxa"/>
        <w:tblLook w:val="0600" w:firstRow="0" w:lastRow="0" w:firstColumn="0" w:lastColumn="0" w:noHBand="1" w:noVBand="1"/>
      </w:tblPr>
      <w:tblGrid>
        <w:gridCol w:w="10206"/>
      </w:tblGrid>
      <w:tr w:rsidRPr="00876171" w:rsidR="00D7708E" w:rsidTr="00D7708E" w14:paraId="4D335838" w14:textId="77777777">
        <w:trPr>
          <w:cantSplit/>
        </w:trPr>
        <w:tc>
          <w:tcPr>
            <w:tcW w:w="10206" w:type="dxa"/>
          </w:tcPr>
          <w:p w:rsidRPr="00876171" w:rsidR="00D7708E" w:rsidP="00D7708E" w:rsidRDefault="00D7708E" w14:paraId="03AF7524" w14:textId="77777777">
            <w:pPr>
              <w:pStyle w:val="SCVaccessibilitypara"/>
            </w:pPr>
            <w:r w:rsidRPr="00876171">
              <w:t xml:space="preserve">To receive this publication in an accessible format phone 03 9096 1384, </w:t>
            </w:r>
            <w:r w:rsidRPr="00876171">
              <w:br/>
            </w:r>
            <w:r w:rsidRPr="00876171">
              <w:t xml:space="preserve">using the National Relay Service 13 36 </w:t>
            </w:r>
            <w:r w:rsidRPr="00876171">
              <w:rPr>
                <w:spacing w:val="-2"/>
              </w:rPr>
              <w:t xml:space="preserve">77 if required, or </w:t>
            </w:r>
            <w:hyperlink r:id="rId23">
              <w:r w:rsidRPr="277D8CCC">
                <w:rPr>
                  <w:rStyle w:val="Hyperlink"/>
                </w:rPr>
                <w:t>email Safer Care Victoria</w:t>
              </w:r>
            </w:hyperlink>
            <w:r w:rsidRPr="00876171">
              <w:t xml:space="preserve"> &lt;info@</w:t>
            </w:r>
            <w:hyperlink w:history="1" r:id="rId24">
              <w:r w:rsidRPr="00876171">
                <w:t>safercare.vic</w:t>
              </w:r>
            </w:hyperlink>
            <w:r w:rsidRPr="00876171">
              <w:t>.gov.au&gt;</w:t>
            </w:r>
          </w:p>
          <w:p w:rsidRPr="00876171" w:rsidR="00D7708E" w:rsidP="00D7708E" w:rsidRDefault="00D7708E" w14:paraId="7D2DA1CB" w14:textId="77777777">
            <w:pPr>
              <w:pStyle w:val="SCVimprint"/>
            </w:pPr>
            <w:r w:rsidRPr="00876171">
              <w:t xml:space="preserve">Authorised and </w:t>
            </w:r>
            <w:r w:rsidRPr="00876171">
              <w:rPr>
                <w:spacing w:val="-2"/>
              </w:rPr>
              <w:t>published by the Victorian</w:t>
            </w:r>
            <w:r w:rsidRPr="00876171">
              <w:t xml:space="preserve"> Government, 1 Treasury Place, Melbourne.</w:t>
            </w:r>
          </w:p>
          <w:p w:rsidRPr="00876171" w:rsidR="00D7708E" w:rsidP="00D7708E" w:rsidRDefault="00D7708E" w14:paraId="5AA4E008" w14:textId="19BC9E52">
            <w:pPr>
              <w:pStyle w:val="SCVimprint"/>
            </w:pPr>
            <w:r w:rsidRPr="00876171">
              <w:t xml:space="preserve">© State of Victoria, Australia, Safer Care Victoria, </w:t>
            </w:r>
            <w:r w:rsidR="001476BA">
              <w:t>December</w:t>
            </w:r>
            <w:r>
              <w:t xml:space="preserve"> 2022</w:t>
            </w:r>
          </w:p>
          <w:p w:rsidRPr="00876171" w:rsidR="00D7708E" w:rsidP="00D7708E" w:rsidRDefault="00D7708E" w14:paraId="02337358" w14:textId="77777777">
            <w:pPr>
              <w:pStyle w:val="SCVimprint"/>
            </w:pPr>
            <w:r>
              <w:t xml:space="preserve">Available at the </w:t>
            </w:r>
            <w:hyperlink r:id="rId25">
              <w:r w:rsidRPr="277D8CCC">
                <w:rPr>
                  <w:rStyle w:val="Hyperlink"/>
                </w:rPr>
                <w:t>Safer Care Victoria website</w:t>
              </w:r>
            </w:hyperlink>
            <w:r>
              <w:t xml:space="preserve"> &lt;https://</w:t>
            </w:r>
            <w:hyperlink>
              <w:r>
                <w:t>www.safercare.vic</w:t>
              </w:r>
            </w:hyperlink>
            <w:r>
              <w:t>.gov.au&gt;</w:t>
            </w:r>
          </w:p>
          <w:p w:rsidRPr="00876171" w:rsidR="00D7708E" w:rsidP="00D7708E" w:rsidRDefault="00D7708E" w14:paraId="0ADCA1AE" w14:textId="77777777">
            <w:pPr>
              <w:pStyle w:val="SCVbody"/>
              <w:jc w:val="right"/>
            </w:pPr>
            <w:r w:rsidRPr="00876171">
              <w:rPr>
                <w:noProof/>
              </w:rPr>
              <w:drawing>
                <wp:inline distT="0" distB="0" distL="0" distR="0" wp14:anchorId="45CC3C2B" wp14:editId="472D1463">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rsidR="00DB5CA1" w:rsidP="5003FA40" w:rsidRDefault="00AA6F70" w14:paraId="135B96B1" w14:textId="7129BC70">
      <w:pPr>
        <w:pStyle w:val="SCVbody"/>
      </w:pPr>
      <w:r>
        <w:t xml:space="preserve">Most reviews will be completed within two to three months of the adverse event. </w:t>
      </w:r>
      <w:r w:rsidR="004A10CB">
        <w:t xml:space="preserve">This allows time </w:t>
      </w:r>
      <w:r w:rsidR="00A2358F">
        <w:t xml:space="preserve">for the review team to </w:t>
      </w:r>
      <w:r w:rsidR="007A549C">
        <w:t>undertake</w:t>
      </w:r>
      <w:r w:rsidR="004875D3">
        <w:t xml:space="preserve"> </w:t>
      </w:r>
      <w:r w:rsidR="00E2593D">
        <w:t>detailed enquiries</w:t>
      </w:r>
      <w:r w:rsidR="00C825CF">
        <w:t>,</w:t>
      </w:r>
      <w:r w:rsidR="00E2593D">
        <w:t xml:space="preserve"> </w:t>
      </w:r>
      <w:r w:rsidR="00F53C4C">
        <w:t xml:space="preserve">e.g. </w:t>
      </w:r>
      <w:r w:rsidR="007A549C">
        <w:t xml:space="preserve">interviews, </w:t>
      </w:r>
      <w:r w:rsidR="005534FD">
        <w:t>document review</w:t>
      </w:r>
      <w:r w:rsidR="00F53C4C">
        <w:t xml:space="preserve"> or</w:t>
      </w:r>
      <w:r w:rsidR="005534FD">
        <w:t xml:space="preserve"> expert input</w:t>
      </w:r>
      <w:r w:rsidR="00F92DCD">
        <w:t xml:space="preserve">, </w:t>
      </w:r>
      <w:r w:rsidR="000B44A4">
        <w:t xml:space="preserve">analyse </w:t>
      </w:r>
      <w:r w:rsidR="0014215E">
        <w:t xml:space="preserve">this information in a structured </w:t>
      </w:r>
      <w:r w:rsidR="007D5B29">
        <w:t xml:space="preserve">and </w:t>
      </w:r>
      <w:r w:rsidR="00395010">
        <w:t>logical</w:t>
      </w:r>
      <w:r w:rsidR="00ED0C6E">
        <w:t xml:space="preserve"> way</w:t>
      </w:r>
      <w:r w:rsidR="00F92DCD">
        <w:t>, and reflect this in a final report.</w:t>
      </w:r>
      <w:r w:rsidR="00BC7337">
        <w:t xml:space="preserve"> </w:t>
      </w:r>
      <w:r w:rsidR="00CD1930">
        <w:t xml:space="preserve">Your </w:t>
      </w:r>
      <w:r w:rsidR="00AE1FE2">
        <w:t xml:space="preserve">FLP </w:t>
      </w:r>
      <w:r w:rsidR="00CD1930">
        <w:t>should provide information and updates to you about review timeframes.</w:t>
      </w:r>
    </w:p>
    <w:p w:rsidRPr="00876171" w:rsidR="00B1051C" w:rsidP="00994B72" w:rsidRDefault="00B1051C" w14:paraId="2282A394" w14:textId="77777777">
      <w:pPr>
        <w:pStyle w:val="SCVimprint"/>
      </w:pPr>
    </w:p>
    <w:sectPr w:rsidRPr="00876171" w:rsidR="00B1051C" w:rsidSect="00DF0F62">
      <w:headerReference w:type="even" r:id="rId27"/>
      <w:headerReference w:type="default" r:id="rId28"/>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0FD" w:rsidP="002D711A" w:rsidRDefault="004F00FD" w14:paraId="6E1D66C1" w14:textId="77777777">
      <w:pPr>
        <w:spacing w:after="0" w:line="240" w:lineRule="auto"/>
      </w:pPr>
      <w:r>
        <w:separator/>
      </w:r>
    </w:p>
  </w:endnote>
  <w:endnote w:type="continuationSeparator" w:id="0">
    <w:p w:rsidR="004F00FD" w:rsidP="002D711A" w:rsidRDefault="004F00FD" w14:paraId="73324474" w14:textId="77777777">
      <w:pPr>
        <w:spacing w:after="0" w:line="240" w:lineRule="auto"/>
      </w:pPr>
      <w:r>
        <w:continuationSeparator/>
      </w:r>
    </w:p>
  </w:endnote>
  <w:endnote w:type="continuationNotice" w:id="1">
    <w:p w:rsidR="004F00FD" w:rsidRDefault="004F00FD" w14:paraId="3EC3291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85D03" w:rsidRDefault="00385D03" w14:paraId="4C24E5AD" w14:textId="77777777">
    <w:pPr>
      <w:pStyle w:val="Footer"/>
    </w:pPr>
    <w:r>
      <mc:AlternateContent>
        <mc:Choice Requires="wps">
          <w:drawing>
            <wp:anchor distT="0" distB="0" distL="114300" distR="114300" simplePos="0" relativeHeight="251658240"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635D9" w:rsidR="00385D03" w:rsidP="00F635D9" w:rsidRDefault="00385D03" w14:paraId="27D9EBF9" w14:textId="77777777">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21A7517">
            <v:shapetype id="_x0000_t202" coordsize="21600,21600" o:spt="202" path="m,l,21600r21600,l21600,xe" w14:anchorId="5BA397E0">
              <v:stroke joinstyle="miter"/>
              <v:path gradientshapeok="t" o:connecttype="rect"/>
            </v:shapetype>
            <v:shape id="MSIPCM778c4c7da650f796005b5f3f"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385D03" w:rsidP="00F635D9" w:rsidRDefault="00385D03" w14:paraId="08CE8BEA"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54196" w:rsidP="00174BB4" w:rsidRDefault="00D10885" w14:paraId="4C67B361" w14:textId="36E933E9">
    <w:pPr>
      <w:pStyle w:val="SCVfooter"/>
      <w:tabs>
        <w:tab w:val="clear" w:pos="1304"/>
        <w:tab w:val="center" w:pos="5245"/>
        <w:tab w:val="right" w:pos="10348"/>
      </w:tabs>
    </w:pPr>
    <w:r>
      <mc:AlternateContent>
        <mc:Choice Requires="wps">
          <w:drawing>
            <wp:anchor distT="0" distB="0" distL="114300" distR="114300" simplePos="0" relativeHeight="251658242" behindDoc="0" locked="0" layoutInCell="0" allowOverlap="1" wp14:anchorId="4F2AA782" wp14:editId="313A99CE">
              <wp:simplePos x="0" y="0"/>
              <wp:positionH relativeFrom="page">
                <wp:posOffset>0</wp:posOffset>
              </wp:positionH>
              <wp:positionV relativeFrom="page">
                <wp:posOffset>10189210</wp:posOffset>
              </wp:positionV>
              <wp:extent cx="7560310" cy="311785"/>
              <wp:effectExtent l="0" t="0" r="0" b="12065"/>
              <wp:wrapNone/>
              <wp:docPr id="3" name="MSIPCM731147a7a7d27debca37999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10885" w:rsidR="00D10885" w:rsidP="00D10885" w:rsidRDefault="00D10885" w14:paraId="02B5B817" w14:textId="2ED8AA6A">
                          <w:pPr>
                            <w:spacing w:before="0" w:after="0"/>
                            <w:jc w:val="center"/>
                            <w:rPr>
                              <w:rFonts w:ascii="Arial Black" w:hAnsi="Arial Black"/>
                              <w:color w:val="000000"/>
                            </w:rPr>
                          </w:pPr>
                          <w:r w:rsidRPr="00D108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8D3D98C">
            <v:shapetype id="_x0000_t202" coordsize="21600,21600" o:spt="202" path="m,l,21600r21600,l21600,xe" w14:anchorId="4F2AA782">
              <v:stroke joinstyle="miter"/>
              <v:path gradientshapeok="t" o:connecttype="rect"/>
            </v:shapetype>
            <v:shape id="MSIPCM731147a7a7d27debca37999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D10885" w:rsidR="00D10885" w:rsidP="00D10885" w:rsidRDefault="00D10885" w14:paraId="09E77742" w14:textId="2ED8AA6A">
                    <w:pPr>
                      <w:spacing w:before="0" w:after="0"/>
                      <w:jc w:val="center"/>
                      <w:rPr>
                        <w:rFonts w:ascii="Arial Black" w:hAnsi="Arial Black"/>
                        <w:color w:val="000000"/>
                      </w:rPr>
                    </w:pPr>
                    <w:r w:rsidRPr="00D10885">
                      <w:rPr>
                        <w:rFonts w:ascii="Arial Black" w:hAnsi="Arial Black"/>
                        <w:color w:val="000000"/>
                      </w:rPr>
                      <w:t>OFFICIAL</w:t>
                    </w:r>
                  </w:p>
                </w:txbxContent>
              </v:textbox>
              <w10:wrap anchorx="page" anchory="page"/>
            </v:shape>
          </w:pict>
        </mc:Fallback>
      </mc:AlternateContent>
    </w:r>
    <w:r>
      <w:fldChar w:fldCharType="begin"/>
    </w:r>
    <w:r>
      <w:instrText>STYLEREF  "SCV factsheet title"  \* MERGEFORMAT</w:instrText>
    </w:r>
    <w:r>
      <w:fldChar w:fldCharType="separate"/>
    </w:r>
    <w:r w:rsidR="00A95DA9">
      <w:t>What happens after patient harm?</w:t>
    </w:r>
    <w:r w:rsidR="00A95DA9">
      <w:br/>
    </w:r>
    <w:r>
      <w:fldChar w:fldCharType="end"/>
    </w:r>
    <w:r w:rsidR="00954196">
      <w:t xml:space="preserve">Version 1 </w:t>
    </w:r>
  </w:p>
  <w:p w:rsidRPr="006B337A" w:rsidR="00385D03" w:rsidP="00174BB4" w:rsidRDefault="001476BA" w14:paraId="1DF426B8" w14:textId="77A42647">
    <w:pPr>
      <w:pStyle w:val="SCVfooter"/>
      <w:tabs>
        <w:tab w:val="clear" w:pos="1304"/>
        <w:tab w:val="center" w:pos="5245"/>
        <w:tab w:val="right" w:pos="10348"/>
      </w:tabs>
    </w:pPr>
    <w:r>
      <w:t>Dec</w:t>
    </w:r>
    <w:r w:rsidR="00954196">
      <w:t xml:space="preserve"> 2022</w:t>
    </w:r>
    <w:r w:rsidR="00174BB4">
      <w:rPr>
        <w:b/>
      </w:rPr>
      <w:tab/>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885" w:rsidRDefault="00D10885" w14:paraId="4B1532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0FD" w:rsidP="00E33E08" w:rsidRDefault="004F00FD" w14:paraId="63B42446" w14:textId="77777777">
      <w:pPr>
        <w:spacing w:before="0" w:after="0" w:line="240" w:lineRule="auto"/>
      </w:pPr>
    </w:p>
  </w:footnote>
  <w:footnote w:type="continuationSeparator" w:id="0">
    <w:p w:rsidR="004F00FD" w:rsidP="00E33E08" w:rsidRDefault="004F00FD" w14:paraId="0E321437" w14:textId="77777777">
      <w:pPr>
        <w:spacing w:before="0" w:after="0" w:line="240" w:lineRule="auto"/>
      </w:pPr>
    </w:p>
  </w:footnote>
  <w:footnote w:type="continuationNotice" w:id="1">
    <w:p w:rsidR="004F00FD" w:rsidRDefault="004F00FD" w14:paraId="163F8A92" w14:textId="77777777">
      <w:pPr>
        <w:spacing w:before="0" w:after="0" w:line="240" w:lineRule="auto"/>
      </w:pPr>
    </w:p>
  </w:footnote>
  <w:footnote w:id="2">
    <w:p w:rsidR="00A81E0E" w:rsidRDefault="00A81E0E" w14:paraId="3F612576" w14:textId="78C55B9A">
      <w:pPr>
        <w:pStyle w:val="FootnoteText"/>
      </w:pPr>
      <w:r>
        <w:rPr>
          <w:rStyle w:val="FootnoteReference"/>
        </w:rPr>
        <w:footnoteRef/>
      </w:r>
      <w:r>
        <w:t xml:space="preserve"> Reports that are completed as a protected review</w:t>
      </w:r>
      <w:r w:rsidR="008301CC">
        <w:t xml:space="preserve"> are not admissible as evidence in legal proceedings</w:t>
      </w:r>
      <w:r w:rsidR="000B354D">
        <w:t xml:space="preserve">. More information is available here </w:t>
      </w:r>
      <w:hyperlink w:history="1" r:id="rId1">
        <w:r w:rsidR="000B354D">
          <w:rPr>
            <w:rStyle w:val="Hyperlink"/>
          </w:rPr>
          <w:t>Statutory Duty of Candour and protections for SAPSE reviews | Safer Care Victoria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885" w:rsidRDefault="00D10885" w14:paraId="129D6A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5D03" w:rsidRDefault="00385D03" w14:paraId="0BE083D0" w14:textId="77777777">
    <w:pPr>
      <w:pStyle w:val="Header"/>
    </w:pPr>
    <w:r>
      <w:rPr>
        <w:noProof/>
      </w:rPr>
      <w:drawing>
        <wp:anchor distT="0" distB="0" distL="114300" distR="114300" simplePos="0" relativeHeight="251658241"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885" w:rsidRDefault="00D10885" w14:paraId="3B32D87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D03" w:rsidP="00B1051C" w:rsidRDefault="00385D03" w14:paraId="1DCBB977" w14:textId="77777777">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D03" w:rsidP="00C15DBE" w:rsidRDefault="00385D03" w14:paraId="5334A0B0" w14:textId="77777777">
    <w:pPr>
      <w:pStyle w:val="SCVheader"/>
      <w:pBdr>
        <w:bottom w:val="none" w:color="auto" w:sz="0" w:space="0"/>
      </w:pBdr>
    </w:pPr>
  </w:p>
</w:hdr>
</file>

<file path=word/intelligence2.xml><?xml version="1.0" encoding="utf-8"?>
<int2:intelligence xmlns:int2="http://schemas.microsoft.com/office/intelligence/2020/intelligence" xmlns:oel="http://schemas.microsoft.com/office/2019/extlst">
  <int2:observations>
    <int2:bookmark int2:bookmarkName="_Int_ucqE9GET" int2:invalidationBookmarkName="" int2:hashCode="f1OmjTJDRvyEV6" int2:id="5SnSNZyo">
      <int2:state int2:value="Rejected" int2:type="LegacyProofing"/>
    </int2:bookmark>
    <int2:bookmark int2:bookmarkName="_Int_6rXZEMLm" int2:invalidationBookmarkName="" int2:hashCode="f1OmjTJDRvyEV6" int2:id="rqllUFk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247E"/>
    <w:multiLevelType w:val="hybridMultilevel"/>
    <w:tmpl w:val="71B0E70E"/>
    <w:lvl w:ilvl="0" w:tplc="FFFFFFFF">
      <w:start w:val="1"/>
      <w:numFmt w:val="bullet"/>
      <w:lvlText w:val=""/>
      <w:lvlJc w:val="left"/>
      <w:pPr>
        <w:ind w:left="774" w:hanging="360"/>
      </w:pPr>
      <w:rPr>
        <w:rFonts w:hint="default" w:ascii="Wingdings 2" w:hAnsi="Wingdings 2"/>
      </w:rPr>
    </w:lvl>
    <w:lvl w:ilvl="1" w:tplc="0C090003" w:tentative="1">
      <w:start w:val="1"/>
      <w:numFmt w:val="bullet"/>
      <w:lvlText w:val="o"/>
      <w:lvlJc w:val="left"/>
      <w:pPr>
        <w:ind w:left="1494" w:hanging="360"/>
      </w:pPr>
      <w:rPr>
        <w:rFonts w:hint="default" w:ascii="Courier New" w:hAnsi="Courier New" w:cs="Courier New"/>
      </w:rPr>
    </w:lvl>
    <w:lvl w:ilvl="2" w:tplc="0C090005" w:tentative="1">
      <w:start w:val="1"/>
      <w:numFmt w:val="bullet"/>
      <w:lvlText w:val=""/>
      <w:lvlJc w:val="left"/>
      <w:pPr>
        <w:ind w:left="2214" w:hanging="360"/>
      </w:pPr>
      <w:rPr>
        <w:rFonts w:hint="default" w:ascii="Wingdings" w:hAnsi="Wingdings"/>
      </w:rPr>
    </w:lvl>
    <w:lvl w:ilvl="3" w:tplc="0C090001" w:tentative="1">
      <w:start w:val="1"/>
      <w:numFmt w:val="bullet"/>
      <w:lvlText w:val=""/>
      <w:lvlJc w:val="left"/>
      <w:pPr>
        <w:ind w:left="2934" w:hanging="360"/>
      </w:pPr>
      <w:rPr>
        <w:rFonts w:hint="default" w:ascii="Symbol" w:hAnsi="Symbol"/>
      </w:rPr>
    </w:lvl>
    <w:lvl w:ilvl="4" w:tplc="0C090003" w:tentative="1">
      <w:start w:val="1"/>
      <w:numFmt w:val="bullet"/>
      <w:lvlText w:val="o"/>
      <w:lvlJc w:val="left"/>
      <w:pPr>
        <w:ind w:left="3654" w:hanging="360"/>
      </w:pPr>
      <w:rPr>
        <w:rFonts w:hint="default" w:ascii="Courier New" w:hAnsi="Courier New" w:cs="Courier New"/>
      </w:rPr>
    </w:lvl>
    <w:lvl w:ilvl="5" w:tplc="0C090005" w:tentative="1">
      <w:start w:val="1"/>
      <w:numFmt w:val="bullet"/>
      <w:lvlText w:val=""/>
      <w:lvlJc w:val="left"/>
      <w:pPr>
        <w:ind w:left="4374" w:hanging="360"/>
      </w:pPr>
      <w:rPr>
        <w:rFonts w:hint="default" w:ascii="Wingdings" w:hAnsi="Wingdings"/>
      </w:rPr>
    </w:lvl>
    <w:lvl w:ilvl="6" w:tplc="0C090001" w:tentative="1">
      <w:start w:val="1"/>
      <w:numFmt w:val="bullet"/>
      <w:lvlText w:val=""/>
      <w:lvlJc w:val="left"/>
      <w:pPr>
        <w:ind w:left="5094" w:hanging="360"/>
      </w:pPr>
      <w:rPr>
        <w:rFonts w:hint="default" w:ascii="Symbol" w:hAnsi="Symbol"/>
      </w:rPr>
    </w:lvl>
    <w:lvl w:ilvl="7" w:tplc="0C090003" w:tentative="1">
      <w:start w:val="1"/>
      <w:numFmt w:val="bullet"/>
      <w:lvlText w:val="o"/>
      <w:lvlJc w:val="left"/>
      <w:pPr>
        <w:ind w:left="5814" w:hanging="360"/>
      </w:pPr>
      <w:rPr>
        <w:rFonts w:hint="default" w:ascii="Courier New" w:hAnsi="Courier New" w:cs="Courier New"/>
      </w:rPr>
    </w:lvl>
    <w:lvl w:ilvl="8" w:tplc="0C090005" w:tentative="1">
      <w:start w:val="1"/>
      <w:numFmt w:val="bullet"/>
      <w:lvlText w:val=""/>
      <w:lvlJc w:val="left"/>
      <w:pPr>
        <w:ind w:left="6534" w:hanging="360"/>
      </w:pPr>
      <w:rPr>
        <w:rFonts w:hint="default" w:ascii="Wingdings" w:hAnsi="Wingdings"/>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hint="default" w:ascii="Calibri" w:hAnsi="Calibri"/>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DEF1C7B"/>
    <w:multiLevelType w:val="hybridMultilevel"/>
    <w:tmpl w:val="A45037C0"/>
    <w:lvl w:ilvl="0" w:tplc="FFFFFFFF">
      <w:start w:val="1"/>
      <w:numFmt w:val="bullet"/>
      <w:lvlText w:val=""/>
      <w:lvlJc w:val="left"/>
      <w:pPr>
        <w:ind w:left="720" w:hanging="360"/>
      </w:pPr>
      <w:rPr>
        <w:rFonts w:hint="default" w:ascii="Wingdings 2" w:hAnsi="Wingdings 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0018EC"/>
    <w:multiLevelType w:val="multilevel"/>
    <w:tmpl w:val="FFFFFFFF"/>
    <w:lvl w:ilvl="0">
      <w:start w:val="1"/>
      <w:numFmt w:val="bullet"/>
      <w:lvlText w:val=""/>
      <w:lvlJc w:val="left"/>
      <w:pPr>
        <w:ind w:left="284" w:hanging="284"/>
      </w:pPr>
      <w:rPr>
        <w:rFonts w:hint="default" w:ascii="Wingdings 2" w:hAnsi="Wingdings 2"/>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hint="default" w:cs="Times New Roman"/>
      </w:rPr>
    </w:lvl>
    <w:lvl w:ilvl="1">
      <w:start w:val="1"/>
      <w:numFmt w:val="lowerLetter"/>
      <w:pStyle w:val="SCVnumberloweralphaindent"/>
      <w:lvlText w:val="%2."/>
      <w:lvlJc w:val="left"/>
      <w:pPr>
        <w:tabs>
          <w:tab w:val="num" w:pos="794"/>
        </w:tabs>
        <w:ind w:left="794" w:hanging="397"/>
      </w:pPr>
      <w:rPr>
        <w:rFonts w:hint="default" w:cs="Times New Roman"/>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tabs>
          <w:tab w:val="num" w:pos="0"/>
        </w:tabs>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right"/>
      <w:pPr>
        <w:ind w:left="0" w:firstLine="0"/>
      </w:pPr>
      <w:rPr>
        <w:rFonts w:hint="default" w:cs="Times New Roman"/>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hint="default" w:ascii="Calibri" w:hAnsi="Calibri"/>
      </w:rPr>
    </w:lvl>
    <w:lvl w:ilvl="1">
      <w:start w:val="1"/>
      <w:numFmt w:val="bullet"/>
      <w:lvlRestart w:val="0"/>
      <w:pStyle w:val="SCVtablebullet2"/>
      <w:lvlText w:val="–"/>
      <w:lvlJc w:val="left"/>
      <w:pPr>
        <w:tabs>
          <w:tab w:val="num" w:pos="227"/>
        </w:tabs>
        <w:ind w:left="454" w:hanging="227"/>
      </w:pPr>
      <w:rPr>
        <w:rFonts w:hint="default" w:ascii="Calibri" w:hAnsi="Calibri"/>
      </w:rPr>
    </w:lvl>
    <w:lvl w:ilvl="2">
      <w:start w:val="1"/>
      <w:numFmt w:val="none"/>
      <w:lvlRestart w:val="0"/>
      <w:lvlText w:val=""/>
      <w:lvlJc w:val="left"/>
      <w:rPr>
        <w:rFonts w:hint="default" w:cs="Times New Roman"/>
      </w:rPr>
    </w:lvl>
    <w:lvl w:ilvl="3">
      <w:start w:val="1"/>
      <w:numFmt w:val="none"/>
      <w:lvlRestart w:val="0"/>
      <w:lvlText w:val=""/>
      <w:lvlJc w:val="left"/>
      <w:rPr>
        <w:rFonts w:hint="default" w:cs="Times New Roman"/>
      </w:rPr>
    </w:lvl>
    <w:lvl w:ilvl="4">
      <w:start w:val="1"/>
      <w:numFmt w:val="none"/>
      <w:lvlRestart w:val="0"/>
      <w:lvlText w:val=""/>
      <w:lvlJc w:val="left"/>
      <w:rPr>
        <w:rFonts w:hint="default" w:cs="Times New Roman"/>
      </w:rPr>
    </w:lvl>
    <w:lvl w:ilvl="5">
      <w:start w:val="1"/>
      <w:numFmt w:val="none"/>
      <w:lvlRestart w:val="0"/>
      <w:lvlText w:val=""/>
      <w:lvlJc w:val="left"/>
      <w:rPr>
        <w:rFonts w:hint="default" w:cs="Times New Roman"/>
      </w:rPr>
    </w:lvl>
    <w:lvl w:ilvl="6">
      <w:start w:val="1"/>
      <w:numFmt w:val="none"/>
      <w:lvlRestart w:val="0"/>
      <w:lvlText w:val=""/>
      <w:lvlJc w:val="left"/>
      <w:rPr>
        <w:rFonts w:hint="default" w:cs="Times New Roman"/>
      </w:rPr>
    </w:lvl>
    <w:lvl w:ilvl="7">
      <w:start w:val="1"/>
      <w:numFmt w:val="none"/>
      <w:lvlRestart w:val="0"/>
      <w:lvlText w:val=""/>
      <w:lvlJc w:val="left"/>
      <w:rPr>
        <w:rFonts w:hint="default" w:cs="Times New Roman"/>
      </w:rPr>
    </w:lvl>
    <w:lvl w:ilvl="8">
      <w:start w:val="1"/>
      <w:numFmt w:val="none"/>
      <w:lvlRestart w:val="0"/>
      <w:lvlText w:val=""/>
      <w:lvlJc w:val="left"/>
      <w:rPr>
        <w:rFonts w:hint="default" w:cs="Times New Roman"/>
      </w:rPr>
    </w:lvl>
  </w:abstractNum>
  <w:abstractNum w:abstractNumId="8" w15:restartNumberingAfterBreak="0">
    <w:nsid w:val="61320433"/>
    <w:multiLevelType w:val="multilevel"/>
    <w:tmpl w:val="69C2D2B4"/>
    <w:styleLink w:val="ZZBullets"/>
    <w:lvl w:ilvl="0">
      <w:start w:val="1"/>
      <w:numFmt w:val="bullet"/>
      <w:pStyle w:val="SCVbullet1"/>
      <w:lvlText w:val=""/>
      <w:lvlJc w:val="left"/>
      <w:pPr>
        <w:ind w:left="284" w:hanging="284"/>
      </w:pPr>
      <w:rPr>
        <w:rFonts w:hint="default" w:ascii="Wingdings 2" w:hAnsi="Wingdings 2"/>
        <w:color w:val="004C97" w:themeColor="accent4"/>
        <w:position w:val="2"/>
        <w:sz w:val="16"/>
      </w:rPr>
    </w:lvl>
    <w:lvl w:ilvl="1">
      <w:start w:val="1"/>
      <w:numFmt w:val="bullet"/>
      <w:pStyle w:val="SCVbullet2"/>
      <w:lvlText w:val="–"/>
      <w:lvlJc w:val="left"/>
      <w:pPr>
        <w:tabs>
          <w:tab w:val="num" w:pos="284"/>
        </w:tabs>
        <w:ind w:left="567" w:hanging="283"/>
      </w:pPr>
      <w:rPr>
        <w:rFonts w:hint="default" w:ascii="Arial Black" w:hAnsi="Arial Black"/>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hint="default" w:ascii="Calibri" w:hAnsi="Calibri"/>
        <w:color w:val="007586" w:themeColor="text2"/>
      </w:rPr>
    </w:lvl>
    <w:lvl w:ilvl="1">
      <w:start w:val="1"/>
      <w:numFmt w:val="bullet"/>
      <w:lvlRestart w:val="0"/>
      <w:pStyle w:val="SCVquotebullet2"/>
      <w:lvlText w:val="–"/>
      <w:lvlJc w:val="left"/>
      <w:pPr>
        <w:ind w:left="964" w:hanging="284"/>
      </w:pPr>
      <w:rPr>
        <w:rFonts w:hint="default" w:ascii="Calibri" w:hAnsi="Calibri"/>
        <w:color w:val="007586" w:themeColor="text2"/>
      </w:rPr>
    </w:lvl>
    <w:lvl w:ilvl="2">
      <w:start w:val="1"/>
      <w:numFmt w:val="none"/>
      <w:lvlRestart w:val="0"/>
      <w:lvlText w:val=""/>
      <w:lvlJc w:val="left"/>
      <w:pPr>
        <w:ind w:left="0" w:firstLine="0"/>
      </w:pPr>
      <w:rPr>
        <w:rFonts w:hint="default" w:cs="Times New Roman"/>
      </w:rPr>
    </w:lvl>
    <w:lvl w:ilvl="3">
      <w:start w:val="1"/>
      <w:numFmt w:val="none"/>
      <w:lvlRestart w:val="0"/>
      <w:lvlText w:val=""/>
      <w:lvlJc w:val="left"/>
      <w:pPr>
        <w:ind w:left="0" w:firstLine="0"/>
      </w:pPr>
      <w:rPr>
        <w:rFonts w:hint="default" w:cs="Times New Roman"/>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left"/>
      <w:pPr>
        <w:ind w:left="0" w:firstLine="0"/>
      </w:pPr>
      <w:rPr>
        <w:rFonts w:hint="default" w:cs="Times New Roman"/>
      </w:rPr>
    </w:lvl>
  </w:abstractNum>
  <w:abstractNum w:abstractNumId="10" w15:restartNumberingAfterBreak="0">
    <w:nsid w:val="765A3038"/>
    <w:multiLevelType w:val="multilevel"/>
    <w:tmpl w:val="2056F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6A1849"/>
    <w:multiLevelType w:val="hybridMultilevel"/>
    <w:tmpl w:val="D534E144"/>
    <w:lvl w:ilvl="0" w:tplc="92AC599E">
      <w:start w:val="1"/>
      <w:numFmt w:val="bullet"/>
      <w:lvlText w:val=""/>
      <w:lvlJc w:val="left"/>
      <w:pPr>
        <w:tabs>
          <w:tab w:val="num" w:pos="720"/>
        </w:tabs>
        <w:ind w:left="1080" w:hanging="360"/>
      </w:pPr>
      <w:rPr>
        <w:rFonts w:hint="default" w:ascii="Wingdings 2" w:hAnsi="Wingdings 2"/>
        <w:sz w:val="20"/>
      </w:rPr>
    </w:lvl>
    <w:lvl w:ilvl="1" w:tplc="99387716" w:tentative="1">
      <w:start w:val="1"/>
      <w:numFmt w:val="bullet"/>
      <w:lvlText w:val=""/>
      <w:lvlJc w:val="left"/>
      <w:pPr>
        <w:tabs>
          <w:tab w:val="num" w:pos="1440"/>
        </w:tabs>
        <w:ind w:left="1800" w:hanging="360"/>
      </w:pPr>
      <w:rPr>
        <w:rFonts w:hint="default" w:ascii="Symbol" w:hAnsi="Symbol"/>
        <w:sz w:val="20"/>
      </w:rPr>
    </w:lvl>
    <w:lvl w:ilvl="2" w:tplc="F1329C74" w:tentative="1">
      <w:start w:val="1"/>
      <w:numFmt w:val="bullet"/>
      <w:lvlText w:val=""/>
      <w:lvlJc w:val="left"/>
      <w:pPr>
        <w:tabs>
          <w:tab w:val="num" w:pos="2160"/>
        </w:tabs>
        <w:ind w:left="2520" w:hanging="360"/>
      </w:pPr>
      <w:rPr>
        <w:rFonts w:hint="default" w:ascii="Symbol" w:hAnsi="Symbol"/>
        <w:sz w:val="20"/>
      </w:rPr>
    </w:lvl>
    <w:lvl w:ilvl="3" w:tplc="9C5E2D0A" w:tentative="1">
      <w:start w:val="1"/>
      <w:numFmt w:val="bullet"/>
      <w:lvlText w:val=""/>
      <w:lvlJc w:val="left"/>
      <w:pPr>
        <w:tabs>
          <w:tab w:val="num" w:pos="2880"/>
        </w:tabs>
        <w:ind w:left="3240" w:hanging="360"/>
      </w:pPr>
      <w:rPr>
        <w:rFonts w:hint="default" w:ascii="Symbol" w:hAnsi="Symbol"/>
        <w:sz w:val="20"/>
      </w:rPr>
    </w:lvl>
    <w:lvl w:ilvl="4" w:tplc="1DF0D0CA" w:tentative="1">
      <w:start w:val="1"/>
      <w:numFmt w:val="bullet"/>
      <w:lvlText w:val=""/>
      <w:lvlJc w:val="left"/>
      <w:pPr>
        <w:tabs>
          <w:tab w:val="num" w:pos="3600"/>
        </w:tabs>
        <w:ind w:left="3960" w:hanging="360"/>
      </w:pPr>
      <w:rPr>
        <w:rFonts w:hint="default" w:ascii="Symbol" w:hAnsi="Symbol"/>
        <w:sz w:val="20"/>
      </w:rPr>
    </w:lvl>
    <w:lvl w:ilvl="5" w:tplc="56A68BB4" w:tentative="1">
      <w:start w:val="1"/>
      <w:numFmt w:val="bullet"/>
      <w:lvlText w:val=""/>
      <w:lvlJc w:val="left"/>
      <w:pPr>
        <w:tabs>
          <w:tab w:val="num" w:pos="4320"/>
        </w:tabs>
        <w:ind w:left="4680" w:hanging="360"/>
      </w:pPr>
      <w:rPr>
        <w:rFonts w:hint="default" w:ascii="Symbol" w:hAnsi="Symbol"/>
        <w:sz w:val="20"/>
      </w:rPr>
    </w:lvl>
    <w:lvl w:ilvl="6" w:tplc="006C7C58" w:tentative="1">
      <w:start w:val="1"/>
      <w:numFmt w:val="bullet"/>
      <w:lvlText w:val=""/>
      <w:lvlJc w:val="left"/>
      <w:pPr>
        <w:tabs>
          <w:tab w:val="num" w:pos="5040"/>
        </w:tabs>
        <w:ind w:left="5400" w:hanging="360"/>
      </w:pPr>
      <w:rPr>
        <w:rFonts w:hint="default" w:ascii="Symbol" w:hAnsi="Symbol"/>
        <w:sz w:val="20"/>
      </w:rPr>
    </w:lvl>
    <w:lvl w:ilvl="7" w:tplc="B1EC2D30" w:tentative="1">
      <w:start w:val="1"/>
      <w:numFmt w:val="bullet"/>
      <w:lvlText w:val=""/>
      <w:lvlJc w:val="left"/>
      <w:pPr>
        <w:tabs>
          <w:tab w:val="num" w:pos="5760"/>
        </w:tabs>
        <w:ind w:left="6120" w:hanging="360"/>
      </w:pPr>
      <w:rPr>
        <w:rFonts w:hint="default" w:ascii="Symbol" w:hAnsi="Symbol"/>
        <w:sz w:val="20"/>
      </w:rPr>
    </w:lvl>
    <w:lvl w:ilvl="8" w:tplc="DE96C2BA" w:tentative="1">
      <w:start w:val="1"/>
      <w:numFmt w:val="bullet"/>
      <w:lvlText w:val=""/>
      <w:lvlJc w:val="left"/>
      <w:pPr>
        <w:tabs>
          <w:tab w:val="num" w:pos="6480"/>
        </w:tabs>
        <w:ind w:left="6840" w:hanging="360"/>
      </w:pPr>
      <w:rPr>
        <w:rFonts w:hint="default" w:ascii="Symbol" w:hAnsi="Symbol"/>
        <w:sz w:val="20"/>
      </w:rPr>
    </w:lvl>
  </w:abstractNum>
  <w:abstractNum w:abstractNumId="12"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A834970"/>
    <w:multiLevelType w:val="hybridMultilevel"/>
    <w:tmpl w:val="1A6ADA74"/>
    <w:lvl w:ilvl="0" w:tplc="8758A436">
      <w:start w:val="1"/>
      <w:numFmt w:val="bullet"/>
      <w:lvlText w:val=""/>
      <w:lvlJc w:val="left"/>
      <w:pPr>
        <w:tabs>
          <w:tab w:val="num" w:pos="720"/>
        </w:tabs>
        <w:ind w:left="1080" w:hanging="360"/>
      </w:pPr>
      <w:rPr>
        <w:rFonts w:hint="default" w:ascii="Wingdings 2" w:hAnsi="Wingdings 2"/>
        <w:sz w:val="20"/>
      </w:rPr>
    </w:lvl>
    <w:lvl w:ilvl="1" w:tplc="5734DADA" w:tentative="1">
      <w:start w:val="1"/>
      <w:numFmt w:val="bullet"/>
      <w:lvlText w:val=""/>
      <w:lvlJc w:val="left"/>
      <w:pPr>
        <w:tabs>
          <w:tab w:val="num" w:pos="1440"/>
        </w:tabs>
        <w:ind w:left="1800" w:hanging="360"/>
      </w:pPr>
      <w:rPr>
        <w:rFonts w:hint="default" w:ascii="Symbol" w:hAnsi="Symbol"/>
        <w:sz w:val="20"/>
      </w:rPr>
    </w:lvl>
    <w:lvl w:ilvl="2" w:tplc="8AAE96F4" w:tentative="1">
      <w:start w:val="1"/>
      <w:numFmt w:val="bullet"/>
      <w:lvlText w:val=""/>
      <w:lvlJc w:val="left"/>
      <w:pPr>
        <w:tabs>
          <w:tab w:val="num" w:pos="2160"/>
        </w:tabs>
        <w:ind w:left="2520" w:hanging="360"/>
      </w:pPr>
      <w:rPr>
        <w:rFonts w:hint="default" w:ascii="Symbol" w:hAnsi="Symbol"/>
        <w:sz w:val="20"/>
      </w:rPr>
    </w:lvl>
    <w:lvl w:ilvl="3" w:tplc="AA2CFD1C" w:tentative="1">
      <w:start w:val="1"/>
      <w:numFmt w:val="bullet"/>
      <w:lvlText w:val=""/>
      <w:lvlJc w:val="left"/>
      <w:pPr>
        <w:tabs>
          <w:tab w:val="num" w:pos="2880"/>
        </w:tabs>
        <w:ind w:left="3240" w:hanging="360"/>
      </w:pPr>
      <w:rPr>
        <w:rFonts w:hint="default" w:ascii="Symbol" w:hAnsi="Symbol"/>
        <w:sz w:val="20"/>
      </w:rPr>
    </w:lvl>
    <w:lvl w:ilvl="4" w:tplc="D2C46094" w:tentative="1">
      <w:start w:val="1"/>
      <w:numFmt w:val="bullet"/>
      <w:lvlText w:val=""/>
      <w:lvlJc w:val="left"/>
      <w:pPr>
        <w:tabs>
          <w:tab w:val="num" w:pos="3600"/>
        </w:tabs>
        <w:ind w:left="3960" w:hanging="360"/>
      </w:pPr>
      <w:rPr>
        <w:rFonts w:hint="default" w:ascii="Symbol" w:hAnsi="Symbol"/>
        <w:sz w:val="20"/>
      </w:rPr>
    </w:lvl>
    <w:lvl w:ilvl="5" w:tplc="A07C5D0E" w:tentative="1">
      <w:start w:val="1"/>
      <w:numFmt w:val="bullet"/>
      <w:lvlText w:val=""/>
      <w:lvlJc w:val="left"/>
      <w:pPr>
        <w:tabs>
          <w:tab w:val="num" w:pos="4320"/>
        </w:tabs>
        <w:ind w:left="4680" w:hanging="360"/>
      </w:pPr>
      <w:rPr>
        <w:rFonts w:hint="default" w:ascii="Symbol" w:hAnsi="Symbol"/>
        <w:sz w:val="20"/>
      </w:rPr>
    </w:lvl>
    <w:lvl w:ilvl="6" w:tplc="64FA30C4" w:tentative="1">
      <w:start w:val="1"/>
      <w:numFmt w:val="bullet"/>
      <w:lvlText w:val=""/>
      <w:lvlJc w:val="left"/>
      <w:pPr>
        <w:tabs>
          <w:tab w:val="num" w:pos="5040"/>
        </w:tabs>
        <w:ind w:left="5400" w:hanging="360"/>
      </w:pPr>
      <w:rPr>
        <w:rFonts w:hint="default" w:ascii="Symbol" w:hAnsi="Symbol"/>
        <w:sz w:val="20"/>
      </w:rPr>
    </w:lvl>
    <w:lvl w:ilvl="7" w:tplc="59F6C586" w:tentative="1">
      <w:start w:val="1"/>
      <w:numFmt w:val="bullet"/>
      <w:lvlText w:val=""/>
      <w:lvlJc w:val="left"/>
      <w:pPr>
        <w:tabs>
          <w:tab w:val="num" w:pos="5760"/>
        </w:tabs>
        <w:ind w:left="6120" w:hanging="360"/>
      </w:pPr>
      <w:rPr>
        <w:rFonts w:hint="default" w:ascii="Symbol" w:hAnsi="Symbol"/>
        <w:sz w:val="20"/>
      </w:rPr>
    </w:lvl>
    <w:lvl w:ilvl="8" w:tplc="62BE6F38" w:tentative="1">
      <w:start w:val="1"/>
      <w:numFmt w:val="bullet"/>
      <w:lvlText w:val=""/>
      <w:lvlJc w:val="left"/>
      <w:pPr>
        <w:tabs>
          <w:tab w:val="num" w:pos="6480"/>
        </w:tabs>
        <w:ind w:left="6840" w:hanging="360"/>
      </w:pPr>
      <w:rPr>
        <w:rFonts w:hint="default" w:ascii="Symbol" w:hAnsi="Symbol"/>
        <w:sz w:val="20"/>
      </w:rPr>
    </w:lvl>
  </w:abstractNum>
  <w:abstractNum w:abstractNumId="1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737098839">
    <w:abstractNumId w:val="3"/>
  </w:num>
  <w:num w:numId="2" w16cid:durableId="96604693">
    <w:abstractNumId w:val="8"/>
  </w:num>
  <w:num w:numId="3" w16cid:durableId="1353529821">
    <w:abstractNumId w:val="5"/>
  </w:num>
  <w:num w:numId="4" w16cid:durableId="142506296">
    <w:abstractNumId w:val="9"/>
  </w:num>
  <w:num w:numId="5" w16cid:durableId="565067660">
    <w:abstractNumId w:val="7"/>
  </w:num>
  <w:num w:numId="6" w16cid:durableId="355229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9678261">
    <w:abstractNumId w:val="6"/>
  </w:num>
  <w:num w:numId="8" w16cid:durableId="460224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519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083322">
    <w:abstractNumId w:val="12"/>
  </w:num>
  <w:num w:numId="11" w16cid:durableId="2137218535">
    <w:abstractNumId w:val="1"/>
  </w:num>
  <w:num w:numId="12" w16cid:durableId="1077559376">
    <w:abstractNumId w:val="8"/>
  </w:num>
  <w:num w:numId="13" w16cid:durableId="186524547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4207026">
    <w:abstractNumId w:val="2"/>
  </w:num>
  <w:num w:numId="15" w16cid:durableId="1434397430">
    <w:abstractNumId w:val="11"/>
  </w:num>
  <w:num w:numId="16" w16cid:durableId="1635330560">
    <w:abstractNumId w:val="13"/>
  </w:num>
  <w:num w:numId="17" w16cid:durableId="2013140031">
    <w:abstractNumId w:val="0"/>
  </w:num>
  <w:num w:numId="18" w16cid:durableId="1892616242">
    <w:abstractNumId w:val="1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045F3"/>
    <w:rsid w:val="000108AB"/>
    <w:rsid w:val="00010BDC"/>
    <w:rsid w:val="00011105"/>
    <w:rsid w:val="00012F6F"/>
    <w:rsid w:val="00014213"/>
    <w:rsid w:val="00014B55"/>
    <w:rsid w:val="00020E3E"/>
    <w:rsid w:val="0002328B"/>
    <w:rsid w:val="00023BF3"/>
    <w:rsid w:val="00024184"/>
    <w:rsid w:val="00025DDA"/>
    <w:rsid w:val="00026811"/>
    <w:rsid w:val="00027D4E"/>
    <w:rsid w:val="00030806"/>
    <w:rsid w:val="00035343"/>
    <w:rsid w:val="000412C5"/>
    <w:rsid w:val="0004185E"/>
    <w:rsid w:val="00046215"/>
    <w:rsid w:val="0004698F"/>
    <w:rsid w:val="000477DC"/>
    <w:rsid w:val="0005266D"/>
    <w:rsid w:val="00056988"/>
    <w:rsid w:val="000623CE"/>
    <w:rsid w:val="00062D57"/>
    <w:rsid w:val="00065493"/>
    <w:rsid w:val="00072279"/>
    <w:rsid w:val="00075895"/>
    <w:rsid w:val="00075E6C"/>
    <w:rsid w:val="000803F1"/>
    <w:rsid w:val="00081C12"/>
    <w:rsid w:val="0008398C"/>
    <w:rsid w:val="000841D7"/>
    <w:rsid w:val="000848E9"/>
    <w:rsid w:val="00087D42"/>
    <w:rsid w:val="00092F98"/>
    <w:rsid w:val="0009731A"/>
    <w:rsid w:val="000A0117"/>
    <w:rsid w:val="000A0414"/>
    <w:rsid w:val="000A19FF"/>
    <w:rsid w:val="000A2620"/>
    <w:rsid w:val="000A284B"/>
    <w:rsid w:val="000A60FB"/>
    <w:rsid w:val="000B117B"/>
    <w:rsid w:val="000B29AD"/>
    <w:rsid w:val="000B354D"/>
    <w:rsid w:val="000B44A4"/>
    <w:rsid w:val="000B4C20"/>
    <w:rsid w:val="000C6372"/>
    <w:rsid w:val="000D1042"/>
    <w:rsid w:val="000D7841"/>
    <w:rsid w:val="000D7B6D"/>
    <w:rsid w:val="000E24FC"/>
    <w:rsid w:val="000E392D"/>
    <w:rsid w:val="000E39B6"/>
    <w:rsid w:val="000E3D05"/>
    <w:rsid w:val="000E4B45"/>
    <w:rsid w:val="000E4DF1"/>
    <w:rsid w:val="000E75F1"/>
    <w:rsid w:val="000F400C"/>
    <w:rsid w:val="000F4288"/>
    <w:rsid w:val="000F5496"/>
    <w:rsid w:val="000F5834"/>
    <w:rsid w:val="000F66D2"/>
    <w:rsid w:val="000F7165"/>
    <w:rsid w:val="00100361"/>
    <w:rsid w:val="00102379"/>
    <w:rsid w:val="00103722"/>
    <w:rsid w:val="00105EB8"/>
    <w:rsid w:val="001065D6"/>
    <w:rsid w:val="001068D5"/>
    <w:rsid w:val="00114B0E"/>
    <w:rsid w:val="001176A6"/>
    <w:rsid w:val="00121252"/>
    <w:rsid w:val="00124609"/>
    <w:rsid w:val="001254CE"/>
    <w:rsid w:val="001268D3"/>
    <w:rsid w:val="00131A40"/>
    <w:rsid w:val="00135F5A"/>
    <w:rsid w:val="001376DA"/>
    <w:rsid w:val="001404CF"/>
    <w:rsid w:val="00141692"/>
    <w:rsid w:val="00141D17"/>
    <w:rsid w:val="0014215E"/>
    <w:rsid w:val="001422CC"/>
    <w:rsid w:val="00142CC3"/>
    <w:rsid w:val="00143BE5"/>
    <w:rsid w:val="00143C89"/>
    <w:rsid w:val="0014419E"/>
    <w:rsid w:val="00145346"/>
    <w:rsid w:val="00145EC3"/>
    <w:rsid w:val="00147036"/>
    <w:rsid w:val="001476BA"/>
    <w:rsid w:val="00150097"/>
    <w:rsid w:val="00150333"/>
    <w:rsid w:val="001522E3"/>
    <w:rsid w:val="001617B6"/>
    <w:rsid w:val="001627F8"/>
    <w:rsid w:val="001641E6"/>
    <w:rsid w:val="00164EF7"/>
    <w:rsid w:val="00165E66"/>
    <w:rsid w:val="00172579"/>
    <w:rsid w:val="0017275C"/>
    <w:rsid w:val="00174BB4"/>
    <w:rsid w:val="00174F38"/>
    <w:rsid w:val="00175706"/>
    <w:rsid w:val="00175C78"/>
    <w:rsid w:val="001816C7"/>
    <w:rsid w:val="00181BD6"/>
    <w:rsid w:val="001849FD"/>
    <w:rsid w:val="0018618A"/>
    <w:rsid w:val="00186EAB"/>
    <w:rsid w:val="0019223C"/>
    <w:rsid w:val="0019351B"/>
    <w:rsid w:val="00194B79"/>
    <w:rsid w:val="00196143"/>
    <w:rsid w:val="00196EB8"/>
    <w:rsid w:val="00196ECB"/>
    <w:rsid w:val="001A1736"/>
    <w:rsid w:val="001A1A75"/>
    <w:rsid w:val="001A24FC"/>
    <w:rsid w:val="001A6256"/>
    <w:rsid w:val="001B20DD"/>
    <w:rsid w:val="001B2BAF"/>
    <w:rsid w:val="001B2BDE"/>
    <w:rsid w:val="001B329D"/>
    <w:rsid w:val="001C2ABC"/>
    <w:rsid w:val="001C7BAE"/>
    <w:rsid w:val="001D0F22"/>
    <w:rsid w:val="001D3500"/>
    <w:rsid w:val="001D7308"/>
    <w:rsid w:val="001E1D31"/>
    <w:rsid w:val="001E31FA"/>
    <w:rsid w:val="001E48F9"/>
    <w:rsid w:val="001E563A"/>
    <w:rsid w:val="001E64F6"/>
    <w:rsid w:val="001E7AEB"/>
    <w:rsid w:val="001F4107"/>
    <w:rsid w:val="001F451D"/>
    <w:rsid w:val="001F4C6B"/>
    <w:rsid w:val="00204B82"/>
    <w:rsid w:val="00205C68"/>
    <w:rsid w:val="002068E7"/>
    <w:rsid w:val="002112F5"/>
    <w:rsid w:val="002121E6"/>
    <w:rsid w:val="002150C1"/>
    <w:rsid w:val="0021555F"/>
    <w:rsid w:val="0022152D"/>
    <w:rsid w:val="00222BEB"/>
    <w:rsid w:val="00223217"/>
    <w:rsid w:val="0022353A"/>
    <w:rsid w:val="002240D8"/>
    <w:rsid w:val="00224AD4"/>
    <w:rsid w:val="00225E60"/>
    <w:rsid w:val="00230BBB"/>
    <w:rsid w:val="0023202C"/>
    <w:rsid w:val="00234253"/>
    <w:rsid w:val="002342B9"/>
    <w:rsid w:val="00234619"/>
    <w:rsid w:val="00235723"/>
    <w:rsid w:val="00236231"/>
    <w:rsid w:val="00245043"/>
    <w:rsid w:val="00247354"/>
    <w:rsid w:val="00251770"/>
    <w:rsid w:val="00251AC0"/>
    <w:rsid w:val="0025578B"/>
    <w:rsid w:val="002570BD"/>
    <w:rsid w:val="0026028E"/>
    <w:rsid w:val="00261C05"/>
    <w:rsid w:val="00265D64"/>
    <w:rsid w:val="00267D39"/>
    <w:rsid w:val="0027166C"/>
    <w:rsid w:val="0027193A"/>
    <w:rsid w:val="00272EC4"/>
    <w:rsid w:val="00276717"/>
    <w:rsid w:val="00277404"/>
    <w:rsid w:val="00277A4E"/>
    <w:rsid w:val="00282118"/>
    <w:rsid w:val="002843A1"/>
    <w:rsid w:val="00284FA2"/>
    <w:rsid w:val="002857FF"/>
    <w:rsid w:val="00286657"/>
    <w:rsid w:val="00287AB9"/>
    <w:rsid w:val="00292D36"/>
    <w:rsid w:val="00292E96"/>
    <w:rsid w:val="00294A5A"/>
    <w:rsid w:val="00297281"/>
    <w:rsid w:val="00297A47"/>
    <w:rsid w:val="002A1264"/>
    <w:rsid w:val="002A1F59"/>
    <w:rsid w:val="002A2247"/>
    <w:rsid w:val="002A4AD5"/>
    <w:rsid w:val="002A5891"/>
    <w:rsid w:val="002A65E3"/>
    <w:rsid w:val="002B03F1"/>
    <w:rsid w:val="002B13B5"/>
    <w:rsid w:val="002B45AC"/>
    <w:rsid w:val="002B5309"/>
    <w:rsid w:val="002B54BB"/>
    <w:rsid w:val="002B55A3"/>
    <w:rsid w:val="002B57C9"/>
    <w:rsid w:val="002B5E2B"/>
    <w:rsid w:val="002B6DAA"/>
    <w:rsid w:val="002C16FC"/>
    <w:rsid w:val="002C462C"/>
    <w:rsid w:val="002D0BD8"/>
    <w:rsid w:val="002D1E8C"/>
    <w:rsid w:val="002D2565"/>
    <w:rsid w:val="002D523E"/>
    <w:rsid w:val="002D6705"/>
    <w:rsid w:val="002D6F3C"/>
    <w:rsid w:val="002D70F7"/>
    <w:rsid w:val="002D711A"/>
    <w:rsid w:val="002D7336"/>
    <w:rsid w:val="002E2DC9"/>
    <w:rsid w:val="002E3396"/>
    <w:rsid w:val="002F1A26"/>
    <w:rsid w:val="002F22BF"/>
    <w:rsid w:val="002F2953"/>
    <w:rsid w:val="002F394F"/>
    <w:rsid w:val="002F3E57"/>
    <w:rsid w:val="002F4173"/>
    <w:rsid w:val="002F4386"/>
    <w:rsid w:val="002F4713"/>
    <w:rsid w:val="002F7FBB"/>
    <w:rsid w:val="00303E66"/>
    <w:rsid w:val="0031149C"/>
    <w:rsid w:val="00312CAB"/>
    <w:rsid w:val="00314756"/>
    <w:rsid w:val="003159D7"/>
    <w:rsid w:val="00315B8F"/>
    <w:rsid w:val="00315D1D"/>
    <w:rsid w:val="00316FC9"/>
    <w:rsid w:val="00321DD4"/>
    <w:rsid w:val="00323E1C"/>
    <w:rsid w:val="00325271"/>
    <w:rsid w:val="00325E21"/>
    <w:rsid w:val="0032643C"/>
    <w:rsid w:val="00331685"/>
    <w:rsid w:val="0033301B"/>
    <w:rsid w:val="00333447"/>
    <w:rsid w:val="0033620A"/>
    <w:rsid w:val="00336786"/>
    <w:rsid w:val="00337245"/>
    <w:rsid w:val="00340D92"/>
    <w:rsid w:val="003410EC"/>
    <w:rsid w:val="00341476"/>
    <w:rsid w:val="0034184A"/>
    <w:rsid w:val="0034503D"/>
    <w:rsid w:val="00345B45"/>
    <w:rsid w:val="00345F0B"/>
    <w:rsid w:val="00346C91"/>
    <w:rsid w:val="00350441"/>
    <w:rsid w:val="0035283C"/>
    <w:rsid w:val="00353592"/>
    <w:rsid w:val="00354D98"/>
    <w:rsid w:val="00356259"/>
    <w:rsid w:val="003602CC"/>
    <w:rsid w:val="0036050B"/>
    <w:rsid w:val="0036057F"/>
    <w:rsid w:val="00361265"/>
    <w:rsid w:val="003629F9"/>
    <w:rsid w:val="00363ACC"/>
    <w:rsid w:val="003650BE"/>
    <w:rsid w:val="00365D68"/>
    <w:rsid w:val="00365FBD"/>
    <w:rsid w:val="0036778F"/>
    <w:rsid w:val="003705A5"/>
    <w:rsid w:val="00371530"/>
    <w:rsid w:val="003720AE"/>
    <w:rsid w:val="00373E9E"/>
    <w:rsid w:val="00376280"/>
    <w:rsid w:val="0037628C"/>
    <w:rsid w:val="0038100F"/>
    <w:rsid w:val="00385D03"/>
    <w:rsid w:val="0038771C"/>
    <w:rsid w:val="00393BF6"/>
    <w:rsid w:val="00395010"/>
    <w:rsid w:val="003956F7"/>
    <w:rsid w:val="00396599"/>
    <w:rsid w:val="003972C0"/>
    <w:rsid w:val="00397DCF"/>
    <w:rsid w:val="003A1C6F"/>
    <w:rsid w:val="003A430B"/>
    <w:rsid w:val="003A541A"/>
    <w:rsid w:val="003A6923"/>
    <w:rsid w:val="003B0FFC"/>
    <w:rsid w:val="003C1339"/>
    <w:rsid w:val="003C2C67"/>
    <w:rsid w:val="003C2D4C"/>
    <w:rsid w:val="003C3B3A"/>
    <w:rsid w:val="003C41B3"/>
    <w:rsid w:val="003C5BA4"/>
    <w:rsid w:val="003D0299"/>
    <w:rsid w:val="003D16BB"/>
    <w:rsid w:val="003D2E1D"/>
    <w:rsid w:val="003D4C5F"/>
    <w:rsid w:val="003E3E26"/>
    <w:rsid w:val="003E5904"/>
    <w:rsid w:val="003E5B9D"/>
    <w:rsid w:val="003F1295"/>
    <w:rsid w:val="003F5102"/>
    <w:rsid w:val="003F6E5B"/>
    <w:rsid w:val="003F76FC"/>
    <w:rsid w:val="004002EB"/>
    <w:rsid w:val="00401245"/>
    <w:rsid w:val="004012F1"/>
    <w:rsid w:val="004047C4"/>
    <w:rsid w:val="00405AB4"/>
    <w:rsid w:val="00406C7C"/>
    <w:rsid w:val="00407A79"/>
    <w:rsid w:val="00407C17"/>
    <w:rsid w:val="004108A6"/>
    <w:rsid w:val="00412136"/>
    <w:rsid w:val="004132F9"/>
    <w:rsid w:val="0041571F"/>
    <w:rsid w:val="00416B95"/>
    <w:rsid w:val="00417DA4"/>
    <w:rsid w:val="00421A99"/>
    <w:rsid w:val="00422224"/>
    <w:rsid w:val="00422DDC"/>
    <w:rsid w:val="004231B5"/>
    <w:rsid w:val="004236C8"/>
    <w:rsid w:val="00423AD1"/>
    <w:rsid w:val="00423E3D"/>
    <w:rsid w:val="00427681"/>
    <w:rsid w:val="00430884"/>
    <w:rsid w:val="00433615"/>
    <w:rsid w:val="00433DB7"/>
    <w:rsid w:val="0043696B"/>
    <w:rsid w:val="00440464"/>
    <w:rsid w:val="00443205"/>
    <w:rsid w:val="00447808"/>
    <w:rsid w:val="00450AB4"/>
    <w:rsid w:val="00453750"/>
    <w:rsid w:val="00456941"/>
    <w:rsid w:val="00463C5A"/>
    <w:rsid w:val="00464BF6"/>
    <w:rsid w:val="00465629"/>
    <w:rsid w:val="00467A38"/>
    <w:rsid w:val="004702EA"/>
    <w:rsid w:val="00471144"/>
    <w:rsid w:val="0047238F"/>
    <w:rsid w:val="00472DFE"/>
    <w:rsid w:val="00476978"/>
    <w:rsid w:val="004777DB"/>
    <w:rsid w:val="004808E4"/>
    <w:rsid w:val="0048259C"/>
    <w:rsid w:val="00482D02"/>
    <w:rsid w:val="004842F8"/>
    <w:rsid w:val="00484326"/>
    <w:rsid w:val="004875D3"/>
    <w:rsid w:val="00490369"/>
    <w:rsid w:val="00497112"/>
    <w:rsid w:val="00497EB0"/>
    <w:rsid w:val="004A0F9B"/>
    <w:rsid w:val="004A10CB"/>
    <w:rsid w:val="004A33E5"/>
    <w:rsid w:val="004A5D4F"/>
    <w:rsid w:val="004A7519"/>
    <w:rsid w:val="004B02ED"/>
    <w:rsid w:val="004B464E"/>
    <w:rsid w:val="004B64B1"/>
    <w:rsid w:val="004B7F43"/>
    <w:rsid w:val="004C61C2"/>
    <w:rsid w:val="004C68FC"/>
    <w:rsid w:val="004C6D3A"/>
    <w:rsid w:val="004D00F0"/>
    <w:rsid w:val="004D01AC"/>
    <w:rsid w:val="004D0A4E"/>
    <w:rsid w:val="004D0F6C"/>
    <w:rsid w:val="004D15FA"/>
    <w:rsid w:val="004D2997"/>
    <w:rsid w:val="004D2F23"/>
    <w:rsid w:val="004D3518"/>
    <w:rsid w:val="004D4D27"/>
    <w:rsid w:val="004D62D6"/>
    <w:rsid w:val="004D6898"/>
    <w:rsid w:val="004D7778"/>
    <w:rsid w:val="004E0327"/>
    <w:rsid w:val="004F00FD"/>
    <w:rsid w:val="004F2019"/>
    <w:rsid w:val="004F3973"/>
    <w:rsid w:val="004F3F4E"/>
    <w:rsid w:val="004F4BC3"/>
    <w:rsid w:val="00500836"/>
    <w:rsid w:val="005016CF"/>
    <w:rsid w:val="00501DA9"/>
    <w:rsid w:val="00505FD5"/>
    <w:rsid w:val="005079B2"/>
    <w:rsid w:val="00510167"/>
    <w:rsid w:val="00511E12"/>
    <w:rsid w:val="00511E65"/>
    <w:rsid w:val="00512053"/>
    <w:rsid w:val="00512513"/>
    <w:rsid w:val="00513E86"/>
    <w:rsid w:val="00515958"/>
    <w:rsid w:val="005163C8"/>
    <w:rsid w:val="005208E0"/>
    <w:rsid w:val="00521CA5"/>
    <w:rsid w:val="00521F5F"/>
    <w:rsid w:val="00523E77"/>
    <w:rsid w:val="0052432A"/>
    <w:rsid w:val="005306A2"/>
    <w:rsid w:val="005314C6"/>
    <w:rsid w:val="0053416C"/>
    <w:rsid w:val="00537767"/>
    <w:rsid w:val="00537DED"/>
    <w:rsid w:val="005416D7"/>
    <w:rsid w:val="00541C2F"/>
    <w:rsid w:val="00543B2B"/>
    <w:rsid w:val="00544F66"/>
    <w:rsid w:val="005450D9"/>
    <w:rsid w:val="00546171"/>
    <w:rsid w:val="00547A71"/>
    <w:rsid w:val="00552DE4"/>
    <w:rsid w:val="005534FD"/>
    <w:rsid w:val="005540B9"/>
    <w:rsid w:val="00555048"/>
    <w:rsid w:val="00555178"/>
    <w:rsid w:val="00560BB2"/>
    <w:rsid w:val="005619BB"/>
    <w:rsid w:val="00563527"/>
    <w:rsid w:val="00563AE3"/>
    <w:rsid w:val="00563BB4"/>
    <w:rsid w:val="00570288"/>
    <w:rsid w:val="0057407A"/>
    <w:rsid w:val="00576382"/>
    <w:rsid w:val="0058124E"/>
    <w:rsid w:val="00584487"/>
    <w:rsid w:val="005848A5"/>
    <w:rsid w:val="0058599C"/>
    <w:rsid w:val="00585F05"/>
    <w:rsid w:val="0058672E"/>
    <w:rsid w:val="005875A3"/>
    <w:rsid w:val="00591178"/>
    <w:rsid w:val="00593A04"/>
    <w:rsid w:val="005953EA"/>
    <w:rsid w:val="005A3416"/>
    <w:rsid w:val="005A45EA"/>
    <w:rsid w:val="005A49D2"/>
    <w:rsid w:val="005B27FE"/>
    <w:rsid w:val="005B76DF"/>
    <w:rsid w:val="005B79CB"/>
    <w:rsid w:val="005B7DCD"/>
    <w:rsid w:val="005C04F0"/>
    <w:rsid w:val="005C0E91"/>
    <w:rsid w:val="005C12A8"/>
    <w:rsid w:val="005C2C5C"/>
    <w:rsid w:val="005C374A"/>
    <w:rsid w:val="005C3C88"/>
    <w:rsid w:val="005C5AF9"/>
    <w:rsid w:val="005C61FB"/>
    <w:rsid w:val="005C675B"/>
    <w:rsid w:val="005C7077"/>
    <w:rsid w:val="005C75EE"/>
    <w:rsid w:val="005D1CC9"/>
    <w:rsid w:val="005D4ED8"/>
    <w:rsid w:val="005D54D8"/>
    <w:rsid w:val="005D5A92"/>
    <w:rsid w:val="005D6415"/>
    <w:rsid w:val="005D716D"/>
    <w:rsid w:val="005D7EFA"/>
    <w:rsid w:val="005E08D7"/>
    <w:rsid w:val="005E4C16"/>
    <w:rsid w:val="005E57E1"/>
    <w:rsid w:val="005E5947"/>
    <w:rsid w:val="005F4BFD"/>
    <w:rsid w:val="005F61DF"/>
    <w:rsid w:val="0060163A"/>
    <w:rsid w:val="006023F9"/>
    <w:rsid w:val="00606C7F"/>
    <w:rsid w:val="00607B16"/>
    <w:rsid w:val="00610559"/>
    <w:rsid w:val="00614076"/>
    <w:rsid w:val="00616087"/>
    <w:rsid w:val="00617BB5"/>
    <w:rsid w:val="006208C4"/>
    <w:rsid w:val="006229BF"/>
    <w:rsid w:val="0062568F"/>
    <w:rsid w:val="0062711F"/>
    <w:rsid w:val="00632F2E"/>
    <w:rsid w:val="00633289"/>
    <w:rsid w:val="006332F6"/>
    <w:rsid w:val="00633C69"/>
    <w:rsid w:val="00640BF7"/>
    <w:rsid w:val="006413F2"/>
    <w:rsid w:val="006450C6"/>
    <w:rsid w:val="006457E4"/>
    <w:rsid w:val="00645E9B"/>
    <w:rsid w:val="00646885"/>
    <w:rsid w:val="00646FEF"/>
    <w:rsid w:val="00652669"/>
    <w:rsid w:val="006534B2"/>
    <w:rsid w:val="00655895"/>
    <w:rsid w:val="0065615D"/>
    <w:rsid w:val="006569F5"/>
    <w:rsid w:val="00657011"/>
    <w:rsid w:val="00657244"/>
    <w:rsid w:val="00657A10"/>
    <w:rsid w:val="006614E6"/>
    <w:rsid w:val="0066174B"/>
    <w:rsid w:val="006650B5"/>
    <w:rsid w:val="006651B1"/>
    <w:rsid w:val="00665778"/>
    <w:rsid w:val="00676E5F"/>
    <w:rsid w:val="00677A39"/>
    <w:rsid w:val="006820E1"/>
    <w:rsid w:val="0069165B"/>
    <w:rsid w:val="006945CA"/>
    <w:rsid w:val="006A0635"/>
    <w:rsid w:val="006A3309"/>
    <w:rsid w:val="006A3A5A"/>
    <w:rsid w:val="006A5B34"/>
    <w:rsid w:val="006B3063"/>
    <w:rsid w:val="006B337A"/>
    <w:rsid w:val="006B3E00"/>
    <w:rsid w:val="006C2804"/>
    <w:rsid w:val="006C51E4"/>
    <w:rsid w:val="006C6C3D"/>
    <w:rsid w:val="006C77A9"/>
    <w:rsid w:val="006D0C2E"/>
    <w:rsid w:val="006D4720"/>
    <w:rsid w:val="006D58E2"/>
    <w:rsid w:val="006D5B85"/>
    <w:rsid w:val="006E0272"/>
    <w:rsid w:val="006E153A"/>
    <w:rsid w:val="006E2D5F"/>
    <w:rsid w:val="006E438B"/>
    <w:rsid w:val="006E4DD9"/>
    <w:rsid w:val="006E5432"/>
    <w:rsid w:val="006E551C"/>
    <w:rsid w:val="006E6CDF"/>
    <w:rsid w:val="006E7B97"/>
    <w:rsid w:val="006E7C80"/>
    <w:rsid w:val="006F0069"/>
    <w:rsid w:val="006F37F2"/>
    <w:rsid w:val="006F6693"/>
    <w:rsid w:val="00702677"/>
    <w:rsid w:val="00704EAC"/>
    <w:rsid w:val="0070652E"/>
    <w:rsid w:val="007068A2"/>
    <w:rsid w:val="00707FE8"/>
    <w:rsid w:val="00710B46"/>
    <w:rsid w:val="00712409"/>
    <w:rsid w:val="00714045"/>
    <w:rsid w:val="0071404A"/>
    <w:rsid w:val="00714AAE"/>
    <w:rsid w:val="0072493B"/>
    <w:rsid w:val="00724962"/>
    <w:rsid w:val="00724A0F"/>
    <w:rsid w:val="0072681F"/>
    <w:rsid w:val="00726D2F"/>
    <w:rsid w:val="0072793D"/>
    <w:rsid w:val="0073297E"/>
    <w:rsid w:val="007341F3"/>
    <w:rsid w:val="007360DD"/>
    <w:rsid w:val="00736732"/>
    <w:rsid w:val="00740019"/>
    <w:rsid w:val="007432F9"/>
    <w:rsid w:val="00746426"/>
    <w:rsid w:val="00747C87"/>
    <w:rsid w:val="00750BF9"/>
    <w:rsid w:val="00750CBE"/>
    <w:rsid w:val="00751560"/>
    <w:rsid w:val="00761E69"/>
    <w:rsid w:val="00762CF4"/>
    <w:rsid w:val="007636F2"/>
    <w:rsid w:val="00764275"/>
    <w:rsid w:val="007650D2"/>
    <w:rsid w:val="00766B5A"/>
    <w:rsid w:val="00767B8C"/>
    <w:rsid w:val="00772209"/>
    <w:rsid w:val="0077651C"/>
    <w:rsid w:val="007770A5"/>
    <w:rsid w:val="007773E9"/>
    <w:rsid w:val="00777ABD"/>
    <w:rsid w:val="00780F9C"/>
    <w:rsid w:val="007818CC"/>
    <w:rsid w:val="0078294A"/>
    <w:rsid w:val="007834F2"/>
    <w:rsid w:val="0078432C"/>
    <w:rsid w:val="00785108"/>
    <w:rsid w:val="00791020"/>
    <w:rsid w:val="007948B0"/>
    <w:rsid w:val="00796484"/>
    <w:rsid w:val="007974A4"/>
    <w:rsid w:val="007A04D2"/>
    <w:rsid w:val="007A549C"/>
    <w:rsid w:val="007A5F82"/>
    <w:rsid w:val="007A7ABA"/>
    <w:rsid w:val="007B19B7"/>
    <w:rsid w:val="007B1B22"/>
    <w:rsid w:val="007B2DD7"/>
    <w:rsid w:val="007B447E"/>
    <w:rsid w:val="007B55C7"/>
    <w:rsid w:val="007C1E42"/>
    <w:rsid w:val="007C2142"/>
    <w:rsid w:val="007C2A38"/>
    <w:rsid w:val="007C7D50"/>
    <w:rsid w:val="007D1D5E"/>
    <w:rsid w:val="007D4148"/>
    <w:rsid w:val="007D46CC"/>
    <w:rsid w:val="007D5B29"/>
    <w:rsid w:val="007D5F9E"/>
    <w:rsid w:val="007D6713"/>
    <w:rsid w:val="007E098F"/>
    <w:rsid w:val="007E1D8B"/>
    <w:rsid w:val="007E233E"/>
    <w:rsid w:val="007E25AC"/>
    <w:rsid w:val="007E3BA2"/>
    <w:rsid w:val="007E4523"/>
    <w:rsid w:val="007E4E07"/>
    <w:rsid w:val="007E7682"/>
    <w:rsid w:val="007F1A4C"/>
    <w:rsid w:val="007F62CC"/>
    <w:rsid w:val="007F723F"/>
    <w:rsid w:val="0080167E"/>
    <w:rsid w:val="008022C3"/>
    <w:rsid w:val="008041E6"/>
    <w:rsid w:val="008065D2"/>
    <w:rsid w:val="00815A8A"/>
    <w:rsid w:val="0082194C"/>
    <w:rsid w:val="008222FF"/>
    <w:rsid w:val="008241FF"/>
    <w:rsid w:val="00825AEF"/>
    <w:rsid w:val="0082646A"/>
    <w:rsid w:val="0082700B"/>
    <w:rsid w:val="008273EC"/>
    <w:rsid w:val="00827454"/>
    <w:rsid w:val="008301CC"/>
    <w:rsid w:val="0083247F"/>
    <w:rsid w:val="008328F8"/>
    <w:rsid w:val="0083539D"/>
    <w:rsid w:val="008357A8"/>
    <w:rsid w:val="00836CC9"/>
    <w:rsid w:val="008411E9"/>
    <w:rsid w:val="00841617"/>
    <w:rsid w:val="0084200F"/>
    <w:rsid w:val="0084334F"/>
    <w:rsid w:val="00843B2C"/>
    <w:rsid w:val="00843F0E"/>
    <w:rsid w:val="00844F16"/>
    <w:rsid w:val="00847745"/>
    <w:rsid w:val="00855FF9"/>
    <w:rsid w:val="0085749B"/>
    <w:rsid w:val="00860C32"/>
    <w:rsid w:val="00861A5B"/>
    <w:rsid w:val="0086277A"/>
    <w:rsid w:val="00865A5B"/>
    <w:rsid w:val="008668A8"/>
    <w:rsid w:val="008719DF"/>
    <w:rsid w:val="00876171"/>
    <w:rsid w:val="008768AD"/>
    <w:rsid w:val="008779A2"/>
    <w:rsid w:val="00880AC4"/>
    <w:rsid w:val="008850CE"/>
    <w:rsid w:val="00895554"/>
    <w:rsid w:val="00897447"/>
    <w:rsid w:val="008A09C0"/>
    <w:rsid w:val="008A3485"/>
    <w:rsid w:val="008A4900"/>
    <w:rsid w:val="008A55FE"/>
    <w:rsid w:val="008A6617"/>
    <w:rsid w:val="008A66CE"/>
    <w:rsid w:val="008A68F9"/>
    <w:rsid w:val="008B146D"/>
    <w:rsid w:val="008B17E6"/>
    <w:rsid w:val="008B42AD"/>
    <w:rsid w:val="008B451E"/>
    <w:rsid w:val="008B52A2"/>
    <w:rsid w:val="008B5666"/>
    <w:rsid w:val="008C0FD4"/>
    <w:rsid w:val="008C3595"/>
    <w:rsid w:val="008C47E3"/>
    <w:rsid w:val="008C5502"/>
    <w:rsid w:val="008C7D36"/>
    <w:rsid w:val="008D0281"/>
    <w:rsid w:val="008D6AEE"/>
    <w:rsid w:val="008E09E0"/>
    <w:rsid w:val="008E0C51"/>
    <w:rsid w:val="008E1FAE"/>
    <w:rsid w:val="008E2348"/>
    <w:rsid w:val="008E2B08"/>
    <w:rsid w:val="008E347D"/>
    <w:rsid w:val="008E426D"/>
    <w:rsid w:val="008E4DFC"/>
    <w:rsid w:val="008E6874"/>
    <w:rsid w:val="008E6F86"/>
    <w:rsid w:val="008F04C8"/>
    <w:rsid w:val="008F2588"/>
    <w:rsid w:val="008F6D45"/>
    <w:rsid w:val="00903F5A"/>
    <w:rsid w:val="00903F81"/>
    <w:rsid w:val="00905CB4"/>
    <w:rsid w:val="00905E6A"/>
    <w:rsid w:val="00907FF7"/>
    <w:rsid w:val="00910FFA"/>
    <w:rsid w:val="00913663"/>
    <w:rsid w:val="00914B2D"/>
    <w:rsid w:val="00914D0F"/>
    <w:rsid w:val="00916FB6"/>
    <w:rsid w:val="00917F22"/>
    <w:rsid w:val="00920805"/>
    <w:rsid w:val="00920E37"/>
    <w:rsid w:val="00922944"/>
    <w:rsid w:val="00931FD9"/>
    <w:rsid w:val="00932B2C"/>
    <w:rsid w:val="00934C41"/>
    <w:rsid w:val="00936479"/>
    <w:rsid w:val="00937A10"/>
    <w:rsid w:val="00945166"/>
    <w:rsid w:val="00945311"/>
    <w:rsid w:val="009464B0"/>
    <w:rsid w:val="00947247"/>
    <w:rsid w:val="00947A0F"/>
    <w:rsid w:val="00947F89"/>
    <w:rsid w:val="0095047D"/>
    <w:rsid w:val="00950C38"/>
    <w:rsid w:val="00950E42"/>
    <w:rsid w:val="00952B9B"/>
    <w:rsid w:val="00953C54"/>
    <w:rsid w:val="00954196"/>
    <w:rsid w:val="009559ED"/>
    <w:rsid w:val="00956EB6"/>
    <w:rsid w:val="009579EA"/>
    <w:rsid w:val="00957CA0"/>
    <w:rsid w:val="00960D2B"/>
    <w:rsid w:val="009620F1"/>
    <w:rsid w:val="00966115"/>
    <w:rsid w:val="00967359"/>
    <w:rsid w:val="00970635"/>
    <w:rsid w:val="00971E34"/>
    <w:rsid w:val="00972812"/>
    <w:rsid w:val="00976A13"/>
    <w:rsid w:val="00976CCE"/>
    <w:rsid w:val="00982085"/>
    <w:rsid w:val="009834C0"/>
    <w:rsid w:val="009837EE"/>
    <w:rsid w:val="0098596A"/>
    <w:rsid w:val="00986AAC"/>
    <w:rsid w:val="009905FA"/>
    <w:rsid w:val="00990850"/>
    <w:rsid w:val="00991F9F"/>
    <w:rsid w:val="00993B69"/>
    <w:rsid w:val="00994B72"/>
    <w:rsid w:val="00995526"/>
    <w:rsid w:val="00996A22"/>
    <w:rsid w:val="009A0E50"/>
    <w:rsid w:val="009A1283"/>
    <w:rsid w:val="009A1DA2"/>
    <w:rsid w:val="009A2CE2"/>
    <w:rsid w:val="009A35AA"/>
    <w:rsid w:val="009A3704"/>
    <w:rsid w:val="009A4739"/>
    <w:rsid w:val="009A513B"/>
    <w:rsid w:val="009A674F"/>
    <w:rsid w:val="009A6D22"/>
    <w:rsid w:val="009B199C"/>
    <w:rsid w:val="009B3849"/>
    <w:rsid w:val="009B48B9"/>
    <w:rsid w:val="009B5979"/>
    <w:rsid w:val="009B61F1"/>
    <w:rsid w:val="009B62E0"/>
    <w:rsid w:val="009B7640"/>
    <w:rsid w:val="009C3D88"/>
    <w:rsid w:val="009C42BA"/>
    <w:rsid w:val="009C53CE"/>
    <w:rsid w:val="009D11A4"/>
    <w:rsid w:val="009D38EE"/>
    <w:rsid w:val="009D4288"/>
    <w:rsid w:val="009D45D1"/>
    <w:rsid w:val="009E0ECD"/>
    <w:rsid w:val="009E1651"/>
    <w:rsid w:val="009E2563"/>
    <w:rsid w:val="009E3858"/>
    <w:rsid w:val="009E467D"/>
    <w:rsid w:val="009E4CE4"/>
    <w:rsid w:val="009E70DD"/>
    <w:rsid w:val="009F04EE"/>
    <w:rsid w:val="009F1462"/>
    <w:rsid w:val="009F2ED9"/>
    <w:rsid w:val="009F3231"/>
    <w:rsid w:val="009F5C58"/>
    <w:rsid w:val="009F5EFE"/>
    <w:rsid w:val="00A00519"/>
    <w:rsid w:val="00A023A0"/>
    <w:rsid w:val="00A034F7"/>
    <w:rsid w:val="00A0376D"/>
    <w:rsid w:val="00A05EBC"/>
    <w:rsid w:val="00A05F36"/>
    <w:rsid w:val="00A0796D"/>
    <w:rsid w:val="00A11FFA"/>
    <w:rsid w:val="00A13227"/>
    <w:rsid w:val="00A1562B"/>
    <w:rsid w:val="00A170F4"/>
    <w:rsid w:val="00A21408"/>
    <w:rsid w:val="00A21CFD"/>
    <w:rsid w:val="00A2358F"/>
    <w:rsid w:val="00A23BA4"/>
    <w:rsid w:val="00A25528"/>
    <w:rsid w:val="00A25B78"/>
    <w:rsid w:val="00A26038"/>
    <w:rsid w:val="00A26C8B"/>
    <w:rsid w:val="00A27B01"/>
    <w:rsid w:val="00A400CC"/>
    <w:rsid w:val="00A40495"/>
    <w:rsid w:val="00A446F6"/>
    <w:rsid w:val="00A45CB0"/>
    <w:rsid w:val="00A46288"/>
    <w:rsid w:val="00A464FB"/>
    <w:rsid w:val="00A46BA8"/>
    <w:rsid w:val="00A470A0"/>
    <w:rsid w:val="00A47634"/>
    <w:rsid w:val="00A51354"/>
    <w:rsid w:val="00A53BD1"/>
    <w:rsid w:val="00A55EE5"/>
    <w:rsid w:val="00A612FE"/>
    <w:rsid w:val="00A62770"/>
    <w:rsid w:val="00A64517"/>
    <w:rsid w:val="00A66F4D"/>
    <w:rsid w:val="00A703B3"/>
    <w:rsid w:val="00A70B49"/>
    <w:rsid w:val="00A70CB9"/>
    <w:rsid w:val="00A740D4"/>
    <w:rsid w:val="00A77AD7"/>
    <w:rsid w:val="00A8084F"/>
    <w:rsid w:val="00A81E0E"/>
    <w:rsid w:val="00A8244E"/>
    <w:rsid w:val="00A82CE7"/>
    <w:rsid w:val="00A92D94"/>
    <w:rsid w:val="00A953C5"/>
    <w:rsid w:val="00A95DA9"/>
    <w:rsid w:val="00AA0EC4"/>
    <w:rsid w:val="00AA26B8"/>
    <w:rsid w:val="00AA403C"/>
    <w:rsid w:val="00AA4288"/>
    <w:rsid w:val="00AA4907"/>
    <w:rsid w:val="00AA4CC3"/>
    <w:rsid w:val="00AA5ED4"/>
    <w:rsid w:val="00AA6F70"/>
    <w:rsid w:val="00AA7ADC"/>
    <w:rsid w:val="00AB1B76"/>
    <w:rsid w:val="00AB1F70"/>
    <w:rsid w:val="00AB24E4"/>
    <w:rsid w:val="00AB7B8C"/>
    <w:rsid w:val="00AB7FE7"/>
    <w:rsid w:val="00AC0B87"/>
    <w:rsid w:val="00AC256D"/>
    <w:rsid w:val="00AC2624"/>
    <w:rsid w:val="00AC263E"/>
    <w:rsid w:val="00AC32A8"/>
    <w:rsid w:val="00AC36A2"/>
    <w:rsid w:val="00AC47BD"/>
    <w:rsid w:val="00AC4885"/>
    <w:rsid w:val="00AC56C3"/>
    <w:rsid w:val="00AC6F7D"/>
    <w:rsid w:val="00AC7C7A"/>
    <w:rsid w:val="00AC7E8A"/>
    <w:rsid w:val="00AD01DA"/>
    <w:rsid w:val="00AD1351"/>
    <w:rsid w:val="00AD4528"/>
    <w:rsid w:val="00AD5852"/>
    <w:rsid w:val="00AD7CCF"/>
    <w:rsid w:val="00AD7E4E"/>
    <w:rsid w:val="00AE0A58"/>
    <w:rsid w:val="00AE1FE2"/>
    <w:rsid w:val="00AE271D"/>
    <w:rsid w:val="00AE5E04"/>
    <w:rsid w:val="00AE67FD"/>
    <w:rsid w:val="00AF154A"/>
    <w:rsid w:val="00AF4D58"/>
    <w:rsid w:val="00AF6666"/>
    <w:rsid w:val="00AF7BC5"/>
    <w:rsid w:val="00B0259D"/>
    <w:rsid w:val="00B04698"/>
    <w:rsid w:val="00B063FD"/>
    <w:rsid w:val="00B1051C"/>
    <w:rsid w:val="00B116E3"/>
    <w:rsid w:val="00B15592"/>
    <w:rsid w:val="00B157DE"/>
    <w:rsid w:val="00B15AAC"/>
    <w:rsid w:val="00B16D2B"/>
    <w:rsid w:val="00B23AE9"/>
    <w:rsid w:val="00B25B7B"/>
    <w:rsid w:val="00B2770C"/>
    <w:rsid w:val="00B30EC1"/>
    <w:rsid w:val="00B3241E"/>
    <w:rsid w:val="00B37D37"/>
    <w:rsid w:val="00B37FF8"/>
    <w:rsid w:val="00B41DEC"/>
    <w:rsid w:val="00B41EC1"/>
    <w:rsid w:val="00B46F97"/>
    <w:rsid w:val="00B47DEF"/>
    <w:rsid w:val="00B506D9"/>
    <w:rsid w:val="00B515DB"/>
    <w:rsid w:val="00B51C51"/>
    <w:rsid w:val="00B556E1"/>
    <w:rsid w:val="00B5647A"/>
    <w:rsid w:val="00B604EF"/>
    <w:rsid w:val="00B62FFA"/>
    <w:rsid w:val="00B673BB"/>
    <w:rsid w:val="00B701F6"/>
    <w:rsid w:val="00B72794"/>
    <w:rsid w:val="00B73B10"/>
    <w:rsid w:val="00B73B9C"/>
    <w:rsid w:val="00B762D0"/>
    <w:rsid w:val="00B76C71"/>
    <w:rsid w:val="00B81B44"/>
    <w:rsid w:val="00B82140"/>
    <w:rsid w:val="00B8625B"/>
    <w:rsid w:val="00B9053B"/>
    <w:rsid w:val="00B9078D"/>
    <w:rsid w:val="00B9777C"/>
    <w:rsid w:val="00BA07B4"/>
    <w:rsid w:val="00BA0C37"/>
    <w:rsid w:val="00BA2E25"/>
    <w:rsid w:val="00BA3782"/>
    <w:rsid w:val="00BA4A09"/>
    <w:rsid w:val="00BA4B6A"/>
    <w:rsid w:val="00BA5BEB"/>
    <w:rsid w:val="00BA6E2D"/>
    <w:rsid w:val="00BB4ABD"/>
    <w:rsid w:val="00BB4D98"/>
    <w:rsid w:val="00BB4EBF"/>
    <w:rsid w:val="00BB59E0"/>
    <w:rsid w:val="00BB7DF0"/>
    <w:rsid w:val="00BC2880"/>
    <w:rsid w:val="00BC3422"/>
    <w:rsid w:val="00BC437C"/>
    <w:rsid w:val="00BC4B4A"/>
    <w:rsid w:val="00BC6008"/>
    <w:rsid w:val="00BC631C"/>
    <w:rsid w:val="00BC668F"/>
    <w:rsid w:val="00BC6E19"/>
    <w:rsid w:val="00BC7337"/>
    <w:rsid w:val="00BC76DF"/>
    <w:rsid w:val="00BD05FA"/>
    <w:rsid w:val="00BD0B31"/>
    <w:rsid w:val="00BD1B0A"/>
    <w:rsid w:val="00BD21AC"/>
    <w:rsid w:val="00BD4FF1"/>
    <w:rsid w:val="00BD5018"/>
    <w:rsid w:val="00BD61A2"/>
    <w:rsid w:val="00BD63D0"/>
    <w:rsid w:val="00BE060C"/>
    <w:rsid w:val="00BE1608"/>
    <w:rsid w:val="00BE4175"/>
    <w:rsid w:val="00BE4EDC"/>
    <w:rsid w:val="00BE5482"/>
    <w:rsid w:val="00BE5ADC"/>
    <w:rsid w:val="00BE61A5"/>
    <w:rsid w:val="00BE6DBC"/>
    <w:rsid w:val="00BE763E"/>
    <w:rsid w:val="00BF01F8"/>
    <w:rsid w:val="00BF4F96"/>
    <w:rsid w:val="00BF6C02"/>
    <w:rsid w:val="00C011E0"/>
    <w:rsid w:val="00C015B9"/>
    <w:rsid w:val="00C022F9"/>
    <w:rsid w:val="00C032EA"/>
    <w:rsid w:val="00C03430"/>
    <w:rsid w:val="00C06EB5"/>
    <w:rsid w:val="00C1145F"/>
    <w:rsid w:val="00C11811"/>
    <w:rsid w:val="00C11CD1"/>
    <w:rsid w:val="00C126DF"/>
    <w:rsid w:val="00C15542"/>
    <w:rsid w:val="00C15701"/>
    <w:rsid w:val="00C15DBE"/>
    <w:rsid w:val="00C24573"/>
    <w:rsid w:val="00C257E9"/>
    <w:rsid w:val="00C258F2"/>
    <w:rsid w:val="00C25947"/>
    <w:rsid w:val="00C26718"/>
    <w:rsid w:val="00C2715F"/>
    <w:rsid w:val="00C2727B"/>
    <w:rsid w:val="00C275B2"/>
    <w:rsid w:val="00C3071E"/>
    <w:rsid w:val="00C30F63"/>
    <w:rsid w:val="00C315FC"/>
    <w:rsid w:val="00C32D49"/>
    <w:rsid w:val="00C33097"/>
    <w:rsid w:val="00C33AD3"/>
    <w:rsid w:val="00C34B8D"/>
    <w:rsid w:val="00C3578E"/>
    <w:rsid w:val="00C372BD"/>
    <w:rsid w:val="00C41B3C"/>
    <w:rsid w:val="00C436A6"/>
    <w:rsid w:val="00C43F06"/>
    <w:rsid w:val="00C45702"/>
    <w:rsid w:val="00C4654B"/>
    <w:rsid w:val="00C47503"/>
    <w:rsid w:val="00C50A2B"/>
    <w:rsid w:val="00C510C5"/>
    <w:rsid w:val="00C51C01"/>
    <w:rsid w:val="00C539DC"/>
    <w:rsid w:val="00C5444C"/>
    <w:rsid w:val="00C612EE"/>
    <w:rsid w:val="00C637E1"/>
    <w:rsid w:val="00C675E7"/>
    <w:rsid w:val="00C67EAC"/>
    <w:rsid w:val="00C703BA"/>
    <w:rsid w:val="00C70D50"/>
    <w:rsid w:val="00C712F6"/>
    <w:rsid w:val="00C7223E"/>
    <w:rsid w:val="00C72252"/>
    <w:rsid w:val="00C81050"/>
    <w:rsid w:val="00C8171F"/>
    <w:rsid w:val="00C825CF"/>
    <w:rsid w:val="00C83A23"/>
    <w:rsid w:val="00C907D7"/>
    <w:rsid w:val="00C92338"/>
    <w:rsid w:val="00C95E66"/>
    <w:rsid w:val="00C96051"/>
    <w:rsid w:val="00C97B86"/>
    <w:rsid w:val="00CA05DC"/>
    <w:rsid w:val="00CA602F"/>
    <w:rsid w:val="00CA6927"/>
    <w:rsid w:val="00CA7B47"/>
    <w:rsid w:val="00CA7BE9"/>
    <w:rsid w:val="00CB16B9"/>
    <w:rsid w:val="00CB1DD6"/>
    <w:rsid w:val="00CB2E48"/>
    <w:rsid w:val="00CB3976"/>
    <w:rsid w:val="00CB441A"/>
    <w:rsid w:val="00CB7ED6"/>
    <w:rsid w:val="00CC1F1F"/>
    <w:rsid w:val="00CC378A"/>
    <w:rsid w:val="00CC4A69"/>
    <w:rsid w:val="00CC6087"/>
    <w:rsid w:val="00CD0307"/>
    <w:rsid w:val="00CD0A6A"/>
    <w:rsid w:val="00CD0DF8"/>
    <w:rsid w:val="00CD1930"/>
    <w:rsid w:val="00CD3D1B"/>
    <w:rsid w:val="00CD6F6E"/>
    <w:rsid w:val="00CE083F"/>
    <w:rsid w:val="00CE2FD5"/>
    <w:rsid w:val="00CF0D32"/>
    <w:rsid w:val="00CF2474"/>
    <w:rsid w:val="00CF3800"/>
    <w:rsid w:val="00CF52E0"/>
    <w:rsid w:val="00CF553C"/>
    <w:rsid w:val="00CF5DB5"/>
    <w:rsid w:val="00CF6EC4"/>
    <w:rsid w:val="00D01FB6"/>
    <w:rsid w:val="00D02663"/>
    <w:rsid w:val="00D0633E"/>
    <w:rsid w:val="00D10065"/>
    <w:rsid w:val="00D10546"/>
    <w:rsid w:val="00D10885"/>
    <w:rsid w:val="00D12E74"/>
    <w:rsid w:val="00D15955"/>
    <w:rsid w:val="00D17099"/>
    <w:rsid w:val="00D2312F"/>
    <w:rsid w:val="00D23B04"/>
    <w:rsid w:val="00D269C1"/>
    <w:rsid w:val="00D26EAE"/>
    <w:rsid w:val="00D27944"/>
    <w:rsid w:val="00D31EAF"/>
    <w:rsid w:val="00D32A76"/>
    <w:rsid w:val="00D35717"/>
    <w:rsid w:val="00D35A1E"/>
    <w:rsid w:val="00D361BA"/>
    <w:rsid w:val="00D40D8B"/>
    <w:rsid w:val="00D41B2F"/>
    <w:rsid w:val="00D42789"/>
    <w:rsid w:val="00D43F40"/>
    <w:rsid w:val="00D44953"/>
    <w:rsid w:val="00D45089"/>
    <w:rsid w:val="00D465AF"/>
    <w:rsid w:val="00D47678"/>
    <w:rsid w:val="00D51EA8"/>
    <w:rsid w:val="00D51EC8"/>
    <w:rsid w:val="00D542F3"/>
    <w:rsid w:val="00D54513"/>
    <w:rsid w:val="00D54AAE"/>
    <w:rsid w:val="00D5644B"/>
    <w:rsid w:val="00D56E25"/>
    <w:rsid w:val="00D57E89"/>
    <w:rsid w:val="00D60E1A"/>
    <w:rsid w:val="00D6256C"/>
    <w:rsid w:val="00D6560D"/>
    <w:rsid w:val="00D65D77"/>
    <w:rsid w:val="00D662E0"/>
    <w:rsid w:val="00D718D7"/>
    <w:rsid w:val="00D74E20"/>
    <w:rsid w:val="00D75C9A"/>
    <w:rsid w:val="00D7708E"/>
    <w:rsid w:val="00D814B7"/>
    <w:rsid w:val="00D863EB"/>
    <w:rsid w:val="00D902FE"/>
    <w:rsid w:val="00D90688"/>
    <w:rsid w:val="00D936DC"/>
    <w:rsid w:val="00DA00E7"/>
    <w:rsid w:val="00DA0939"/>
    <w:rsid w:val="00DA1945"/>
    <w:rsid w:val="00DA3AAD"/>
    <w:rsid w:val="00DA5EC7"/>
    <w:rsid w:val="00DA7E2D"/>
    <w:rsid w:val="00DB0804"/>
    <w:rsid w:val="00DB096D"/>
    <w:rsid w:val="00DB2B09"/>
    <w:rsid w:val="00DB312B"/>
    <w:rsid w:val="00DB53FC"/>
    <w:rsid w:val="00DB58CD"/>
    <w:rsid w:val="00DB5CA1"/>
    <w:rsid w:val="00DB61AB"/>
    <w:rsid w:val="00DB6805"/>
    <w:rsid w:val="00DB7618"/>
    <w:rsid w:val="00DC33EB"/>
    <w:rsid w:val="00DC5654"/>
    <w:rsid w:val="00DC5934"/>
    <w:rsid w:val="00DC658F"/>
    <w:rsid w:val="00DC674A"/>
    <w:rsid w:val="00DC7255"/>
    <w:rsid w:val="00DD34D3"/>
    <w:rsid w:val="00DD6383"/>
    <w:rsid w:val="00DD6892"/>
    <w:rsid w:val="00DD72ED"/>
    <w:rsid w:val="00DD7FAE"/>
    <w:rsid w:val="00DE0E4E"/>
    <w:rsid w:val="00DE4442"/>
    <w:rsid w:val="00DE60CC"/>
    <w:rsid w:val="00DE6E55"/>
    <w:rsid w:val="00DF0F62"/>
    <w:rsid w:val="00DF12AF"/>
    <w:rsid w:val="00DF52CC"/>
    <w:rsid w:val="00DF6D9E"/>
    <w:rsid w:val="00DF6E52"/>
    <w:rsid w:val="00E00B5B"/>
    <w:rsid w:val="00E03860"/>
    <w:rsid w:val="00E06416"/>
    <w:rsid w:val="00E07F41"/>
    <w:rsid w:val="00E20EE4"/>
    <w:rsid w:val="00E22A20"/>
    <w:rsid w:val="00E24664"/>
    <w:rsid w:val="00E2593D"/>
    <w:rsid w:val="00E26B32"/>
    <w:rsid w:val="00E31CD4"/>
    <w:rsid w:val="00E31E60"/>
    <w:rsid w:val="00E33E08"/>
    <w:rsid w:val="00E40055"/>
    <w:rsid w:val="00E407B6"/>
    <w:rsid w:val="00E41EF1"/>
    <w:rsid w:val="00E42942"/>
    <w:rsid w:val="00E44555"/>
    <w:rsid w:val="00E46B01"/>
    <w:rsid w:val="00E477A1"/>
    <w:rsid w:val="00E5219D"/>
    <w:rsid w:val="00E543D9"/>
    <w:rsid w:val="00E560B3"/>
    <w:rsid w:val="00E60AFB"/>
    <w:rsid w:val="00E6126C"/>
    <w:rsid w:val="00E61F92"/>
    <w:rsid w:val="00E62678"/>
    <w:rsid w:val="00E65A0A"/>
    <w:rsid w:val="00E71BDF"/>
    <w:rsid w:val="00E723D0"/>
    <w:rsid w:val="00E72E8A"/>
    <w:rsid w:val="00E730EB"/>
    <w:rsid w:val="00E739E4"/>
    <w:rsid w:val="00E75CCB"/>
    <w:rsid w:val="00E76180"/>
    <w:rsid w:val="00E81108"/>
    <w:rsid w:val="00E8245B"/>
    <w:rsid w:val="00E82C21"/>
    <w:rsid w:val="00E82F59"/>
    <w:rsid w:val="00E83C8C"/>
    <w:rsid w:val="00E83CA7"/>
    <w:rsid w:val="00E92192"/>
    <w:rsid w:val="00E95A71"/>
    <w:rsid w:val="00E95B06"/>
    <w:rsid w:val="00E96279"/>
    <w:rsid w:val="00EA030C"/>
    <w:rsid w:val="00EA0748"/>
    <w:rsid w:val="00EA2B81"/>
    <w:rsid w:val="00EA5761"/>
    <w:rsid w:val="00EA77A9"/>
    <w:rsid w:val="00EB363A"/>
    <w:rsid w:val="00EB3CDA"/>
    <w:rsid w:val="00EB538E"/>
    <w:rsid w:val="00EB6068"/>
    <w:rsid w:val="00EB7014"/>
    <w:rsid w:val="00EC0CBD"/>
    <w:rsid w:val="00EC0FBD"/>
    <w:rsid w:val="00EC5CDE"/>
    <w:rsid w:val="00ED0C6E"/>
    <w:rsid w:val="00ED3077"/>
    <w:rsid w:val="00ED487E"/>
    <w:rsid w:val="00ED64F1"/>
    <w:rsid w:val="00ED656C"/>
    <w:rsid w:val="00ED6E5D"/>
    <w:rsid w:val="00EE025C"/>
    <w:rsid w:val="00EE241D"/>
    <w:rsid w:val="00EE2D36"/>
    <w:rsid w:val="00EE33A1"/>
    <w:rsid w:val="00EE7A0D"/>
    <w:rsid w:val="00EF295D"/>
    <w:rsid w:val="00EF4286"/>
    <w:rsid w:val="00F00C43"/>
    <w:rsid w:val="00F0222C"/>
    <w:rsid w:val="00F024AD"/>
    <w:rsid w:val="00F06EF0"/>
    <w:rsid w:val="00F07B4D"/>
    <w:rsid w:val="00F10AF9"/>
    <w:rsid w:val="00F11C5C"/>
    <w:rsid w:val="00F12312"/>
    <w:rsid w:val="00F12DA6"/>
    <w:rsid w:val="00F14CCF"/>
    <w:rsid w:val="00F177C7"/>
    <w:rsid w:val="00F17CE1"/>
    <w:rsid w:val="00F207F3"/>
    <w:rsid w:val="00F2115C"/>
    <w:rsid w:val="00F22AB1"/>
    <w:rsid w:val="00F22ABA"/>
    <w:rsid w:val="00F23B3B"/>
    <w:rsid w:val="00F302C1"/>
    <w:rsid w:val="00F314B2"/>
    <w:rsid w:val="00F32AAF"/>
    <w:rsid w:val="00F33987"/>
    <w:rsid w:val="00F349C9"/>
    <w:rsid w:val="00F35BC8"/>
    <w:rsid w:val="00F36B12"/>
    <w:rsid w:val="00F47C64"/>
    <w:rsid w:val="00F504CA"/>
    <w:rsid w:val="00F53C4C"/>
    <w:rsid w:val="00F5558C"/>
    <w:rsid w:val="00F60F9F"/>
    <w:rsid w:val="00F62BE0"/>
    <w:rsid w:val="00F633B3"/>
    <w:rsid w:val="00F635D9"/>
    <w:rsid w:val="00F63FD8"/>
    <w:rsid w:val="00F64F08"/>
    <w:rsid w:val="00F671F0"/>
    <w:rsid w:val="00F6786D"/>
    <w:rsid w:val="00F70055"/>
    <w:rsid w:val="00F70A56"/>
    <w:rsid w:val="00F71150"/>
    <w:rsid w:val="00F71CA3"/>
    <w:rsid w:val="00F71D46"/>
    <w:rsid w:val="00F734F5"/>
    <w:rsid w:val="00F73B5B"/>
    <w:rsid w:val="00F85C3E"/>
    <w:rsid w:val="00F90EA5"/>
    <w:rsid w:val="00F91F5A"/>
    <w:rsid w:val="00F92DCD"/>
    <w:rsid w:val="00F93407"/>
    <w:rsid w:val="00F95E6F"/>
    <w:rsid w:val="00F965ED"/>
    <w:rsid w:val="00F966B1"/>
    <w:rsid w:val="00F97D48"/>
    <w:rsid w:val="00FA0311"/>
    <w:rsid w:val="00FA1489"/>
    <w:rsid w:val="00FA39E1"/>
    <w:rsid w:val="00FA44E5"/>
    <w:rsid w:val="00FA7E13"/>
    <w:rsid w:val="00FB2483"/>
    <w:rsid w:val="00FB255E"/>
    <w:rsid w:val="00FB396D"/>
    <w:rsid w:val="00FB4E44"/>
    <w:rsid w:val="00FB79AB"/>
    <w:rsid w:val="00FC25B2"/>
    <w:rsid w:val="00FC25F5"/>
    <w:rsid w:val="00FD4E73"/>
    <w:rsid w:val="00FD50F0"/>
    <w:rsid w:val="00FD5F48"/>
    <w:rsid w:val="00FD640F"/>
    <w:rsid w:val="00FD6B4C"/>
    <w:rsid w:val="00FD7069"/>
    <w:rsid w:val="00FE0553"/>
    <w:rsid w:val="00FE237E"/>
    <w:rsid w:val="00FE25D0"/>
    <w:rsid w:val="00FE2DE0"/>
    <w:rsid w:val="00FE2F96"/>
    <w:rsid w:val="00FE3201"/>
    <w:rsid w:val="00FE542C"/>
    <w:rsid w:val="00FE6CB3"/>
    <w:rsid w:val="00FE6E80"/>
    <w:rsid w:val="00FF00C0"/>
    <w:rsid w:val="00FF2D3F"/>
    <w:rsid w:val="00FF411C"/>
    <w:rsid w:val="00FF4E99"/>
    <w:rsid w:val="00FF759D"/>
    <w:rsid w:val="032FB525"/>
    <w:rsid w:val="0374AC14"/>
    <w:rsid w:val="0642E700"/>
    <w:rsid w:val="06CA8CBC"/>
    <w:rsid w:val="076A28A2"/>
    <w:rsid w:val="07B6A775"/>
    <w:rsid w:val="09F694C8"/>
    <w:rsid w:val="0A022D7E"/>
    <w:rsid w:val="0AB5CF6F"/>
    <w:rsid w:val="0D4E4D58"/>
    <w:rsid w:val="0E13BED2"/>
    <w:rsid w:val="0FF26C10"/>
    <w:rsid w:val="10F3E1D9"/>
    <w:rsid w:val="112EF8A2"/>
    <w:rsid w:val="118D2028"/>
    <w:rsid w:val="1261CC69"/>
    <w:rsid w:val="13AF168C"/>
    <w:rsid w:val="142B829B"/>
    <w:rsid w:val="14D3F5AB"/>
    <w:rsid w:val="14EE9BD3"/>
    <w:rsid w:val="15C752FC"/>
    <w:rsid w:val="15DC0504"/>
    <w:rsid w:val="15FAE1E1"/>
    <w:rsid w:val="162D9C3C"/>
    <w:rsid w:val="16590274"/>
    <w:rsid w:val="1777D565"/>
    <w:rsid w:val="1843C4DA"/>
    <w:rsid w:val="197E69FE"/>
    <w:rsid w:val="1C7E8BA8"/>
    <w:rsid w:val="1CC85A18"/>
    <w:rsid w:val="1DC58E00"/>
    <w:rsid w:val="1E040857"/>
    <w:rsid w:val="1E1A2D92"/>
    <w:rsid w:val="1E2C0916"/>
    <w:rsid w:val="1E6EEE78"/>
    <w:rsid w:val="1F632189"/>
    <w:rsid w:val="200ABED9"/>
    <w:rsid w:val="213BA919"/>
    <w:rsid w:val="21A68F3A"/>
    <w:rsid w:val="21A771D7"/>
    <w:rsid w:val="21C7F2E6"/>
    <w:rsid w:val="21F164BB"/>
    <w:rsid w:val="221601B1"/>
    <w:rsid w:val="22D1458D"/>
    <w:rsid w:val="23580B42"/>
    <w:rsid w:val="244993EB"/>
    <w:rsid w:val="2573BEB6"/>
    <w:rsid w:val="27DEFD92"/>
    <w:rsid w:val="28B56A43"/>
    <w:rsid w:val="29B8D476"/>
    <w:rsid w:val="29ECFD6F"/>
    <w:rsid w:val="2A8F4127"/>
    <w:rsid w:val="2B92AB5A"/>
    <w:rsid w:val="2BB3CADA"/>
    <w:rsid w:val="2DA5CB16"/>
    <w:rsid w:val="2F8827E8"/>
    <w:rsid w:val="30E108C5"/>
    <w:rsid w:val="319468BD"/>
    <w:rsid w:val="3423EB7C"/>
    <w:rsid w:val="3512846B"/>
    <w:rsid w:val="3564083B"/>
    <w:rsid w:val="35CFD0F9"/>
    <w:rsid w:val="3623D8DB"/>
    <w:rsid w:val="37012C93"/>
    <w:rsid w:val="389BA8FD"/>
    <w:rsid w:val="390771BB"/>
    <w:rsid w:val="3AB93A16"/>
    <w:rsid w:val="3B1C8366"/>
    <w:rsid w:val="3D390055"/>
    <w:rsid w:val="3DE8BB7C"/>
    <w:rsid w:val="3E8ADDD2"/>
    <w:rsid w:val="3FC29260"/>
    <w:rsid w:val="3FEF8FE2"/>
    <w:rsid w:val="407D04F2"/>
    <w:rsid w:val="40953E0D"/>
    <w:rsid w:val="40C5FC93"/>
    <w:rsid w:val="417D3A1F"/>
    <w:rsid w:val="42E1A23D"/>
    <w:rsid w:val="4336A070"/>
    <w:rsid w:val="435D6C58"/>
    <w:rsid w:val="4435BDFD"/>
    <w:rsid w:val="4436FCAB"/>
    <w:rsid w:val="44BB7921"/>
    <w:rsid w:val="45507615"/>
    <w:rsid w:val="45BDAA32"/>
    <w:rsid w:val="45F53D54"/>
    <w:rsid w:val="4695EFB7"/>
    <w:rsid w:val="46D31E19"/>
    <w:rsid w:val="47AD8B7C"/>
    <w:rsid w:val="48000B98"/>
    <w:rsid w:val="484547B7"/>
    <w:rsid w:val="4A94DF8A"/>
    <w:rsid w:val="4AEC1B47"/>
    <w:rsid w:val="4B75B2B0"/>
    <w:rsid w:val="4CA716B1"/>
    <w:rsid w:val="4D242A41"/>
    <w:rsid w:val="4FBED17B"/>
    <w:rsid w:val="5003FA40"/>
    <w:rsid w:val="5008E809"/>
    <w:rsid w:val="5029FA5A"/>
    <w:rsid w:val="513094F0"/>
    <w:rsid w:val="528C4AE0"/>
    <w:rsid w:val="53F27966"/>
    <w:rsid w:val="544F0D55"/>
    <w:rsid w:val="5562238A"/>
    <w:rsid w:val="56040613"/>
    <w:rsid w:val="560FB1B7"/>
    <w:rsid w:val="57760183"/>
    <w:rsid w:val="583474C7"/>
    <w:rsid w:val="5C41EAC2"/>
    <w:rsid w:val="5C829028"/>
    <w:rsid w:val="5DB0AB26"/>
    <w:rsid w:val="5EC812B7"/>
    <w:rsid w:val="5FE816BB"/>
    <w:rsid w:val="60692F04"/>
    <w:rsid w:val="62575EA2"/>
    <w:rsid w:val="644B7ECE"/>
    <w:rsid w:val="651788F8"/>
    <w:rsid w:val="6527D9A8"/>
    <w:rsid w:val="654AD291"/>
    <w:rsid w:val="6652E1EA"/>
    <w:rsid w:val="6679864B"/>
    <w:rsid w:val="68B925B4"/>
    <w:rsid w:val="6A794D44"/>
    <w:rsid w:val="6B52B917"/>
    <w:rsid w:val="6EEF0696"/>
    <w:rsid w:val="71A561A6"/>
    <w:rsid w:val="737C1061"/>
    <w:rsid w:val="74EA26C1"/>
    <w:rsid w:val="77448F6D"/>
    <w:rsid w:val="77C92EE8"/>
    <w:rsid w:val="77CE6AD0"/>
    <w:rsid w:val="7B253AB7"/>
    <w:rsid w:val="7D1F896D"/>
    <w:rsid w:val="7FF123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8B91"/>
  <w15:docId w15:val="{EB99050A-7D75-401D-984B-EDF8E0E20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99" w:semiHidden="1" w:unhideWhenUsed="1"/>
    <w:lsdException w:name="Table Grid" w:uiPriority="39"/>
    <w:lsdException w:name="Table Theme" w:uiPriority="99"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hAnsiTheme="majorHAnsi" w:eastAsiaTheme="majorEastAsia"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994B72"/>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styleId="Heading1Char" w:customStyle="1">
    <w:name w:val="Heading 1 Char"/>
    <w:basedOn w:val="DefaultParagraphFont"/>
    <w:link w:val="Heading1"/>
    <w:rsid w:val="00C15DBE"/>
    <w:rPr>
      <w:rFonts w:asciiTheme="majorHAnsi" w:hAnsiTheme="majorHAnsi" w:eastAsiaTheme="majorEastAsia" w:cstheme="majorBidi"/>
      <w:b/>
      <w:bCs/>
      <w:color w:val="007586" w:themeColor="text2"/>
      <w:sz w:val="32"/>
      <w:szCs w:val="32"/>
    </w:rPr>
  </w:style>
  <w:style w:type="character" w:styleId="Heading2Char" w:customStyle="1">
    <w:name w:val="Heading 2 Char"/>
    <w:basedOn w:val="DefaultParagraphFont"/>
    <w:link w:val="Heading2"/>
    <w:rsid w:val="00385D03"/>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316FC9"/>
    <w:pPr>
      <w:numPr>
        <w:numId w:val="12"/>
      </w:numPr>
      <w:spacing w:before="60" w:after="60"/>
    </w:pPr>
  </w:style>
  <w:style w:type="paragraph" w:styleId="SCVbullet2" w:customStyle="1">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styleId="SCVbody" w:customStyle="1">
    <w:name w:val="SCV body"/>
    <w:basedOn w:val="Normal"/>
    <w:link w:val="SCVbodyChar"/>
    <w:qFormat/>
    <w:rsid w:val="000D1042"/>
  </w:style>
  <w:style w:type="paragraph" w:styleId="SCVfigurecaption" w:customStyle="1">
    <w:name w:val="SCV figure caption"/>
    <w:basedOn w:val="SCVtablecaption"/>
    <w:uiPriority w:val="14"/>
    <w:qFormat/>
    <w:rsid w:val="00B15592"/>
    <w:pPr>
      <w:spacing w:before="300"/>
    </w:pPr>
  </w:style>
  <w:style w:type="paragraph" w:styleId="SCVbodyafterheading" w:customStyle="1">
    <w:name w:val="SCV body after heading"/>
    <w:basedOn w:val="SCVbody"/>
    <w:qFormat/>
    <w:rsid w:val="00CC6087"/>
    <w:pPr>
      <w:spacing w:before="0"/>
    </w:pPr>
  </w:style>
  <w:style w:type="character" w:styleId="Heading3Char" w:customStyle="1">
    <w:name w:val="Heading 3 Char"/>
    <w:basedOn w:val="DefaultParagraphFont"/>
    <w:link w:val="Heading3"/>
    <w:rsid w:val="00385D03"/>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739E4"/>
    <w:pPr>
      <w:numPr>
        <w:numId w:val="2"/>
      </w:numPr>
    </w:pPr>
  </w:style>
  <w:style w:type="character" w:styleId="Heading4Char" w:customStyle="1">
    <w:name w:val="Heading 4 Char"/>
    <w:basedOn w:val="DefaultParagraphFont"/>
    <w:link w:val="Heading4"/>
    <w:rsid w:val="00515958"/>
    <w:rPr>
      <w:rFonts w:asciiTheme="majorHAnsi" w:hAnsiTheme="majorHAnsi" w:eastAsiaTheme="majorEastAsia" w:cstheme="majorBidi"/>
      <w:b/>
      <w:bCs/>
      <w:iCs/>
      <w:color w:val="000000" w:themeColor="text1"/>
    </w:rPr>
  </w:style>
  <w:style w:type="paragraph" w:styleId="SCVfactsheettitle" w:customStyle="1">
    <w:name w:val="SCV factsheet title"/>
    <w:uiPriority w:val="29"/>
    <w:rsid w:val="00521CA5"/>
    <w:pPr>
      <w:keepLines/>
      <w:suppressAutoHyphens/>
      <w:spacing w:line="216" w:lineRule="auto"/>
    </w:pPr>
    <w:rPr>
      <w:rFonts w:eastAsia="Times New Roman" w:asciiTheme="majorHAnsi" w:hAnsiTheme="majorHAnsi" w:cstheme="majorHAnsi"/>
      <w:b/>
      <w:color w:val="007586" w:themeColor="text2"/>
      <w:spacing w:val="-2"/>
      <w:sz w:val="48"/>
      <w:szCs w:val="48"/>
    </w:rPr>
  </w:style>
  <w:style w:type="paragraph" w:styleId="SCVtablefigurenote" w:customStyle="1">
    <w:name w:val="SCV table/figure note"/>
    <w:basedOn w:val="Normal"/>
    <w:uiPriority w:val="29"/>
    <w:rsid w:val="002D6F3C"/>
    <w:pPr>
      <w:spacing w:before="80" w:after="80" w:line="264" w:lineRule="auto"/>
    </w:pPr>
    <w:rPr>
      <w:sz w:val="17"/>
      <w:szCs w:val="17"/>
    </w:rPr>
  </w:style>
  <w:style w:type="paragraph" w:styleId="Spacer" w:customStyle="1">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345B45"/>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345B45"/>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A05EBC"/>
    <w:rPr>
      <w:rFonts w:ascii="Tahoma" w:hAnsi="Tahoma" w:cs="Tahoma"/>
      <w:sz w:val="16"/>
      <w:szCs w:val="16"/>
    </w:rPr>
  </w:style>
  <w:style w:type="character" w:styleId="QuoteChar" w:customStyle="1">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hAnsiTheme="majorHAnsi" w:eastAsiaTheme="majorEastAsia"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styleId="HeaderChar" w:customStyle="1">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styleId="NormalTight" w:customStyle="1">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A05EB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factsheetsubtitle" w:customStyle="1">
    <w:name w:val="SCV factsheet subtitle"/>
    <w:uiPriority w:val="29"/>
    <w:rsid w:val="00521CA5"/>
    <w:pPr>
      <w:keepLines/>
      <w:spacing w:before="0" w:line="240" w:lineRule="auto"/>
    </w:pPr>
    <w:rPr>
      <w:rFonts w:eastAsia="Times New Roman" w:asciiTheme="majorHAnsi" w:hAnsiTheme="majorHAnsi" w:cstheme="majorHAnsi"/>
      <w:color w:val="000000" w:themeColor="text1"/>
      <w:sz w:val="36"/>
      <w:szCs w:val="36"/>
    </w:rPr>
  </w:style>
  <w:style w:type="paragraph" w:styleId="SCVfooterempty" w:customStyle="1">
    <w:name w:val="SCV footer empty"/>
    <w:basedOn w:val="SCVfooter"/>
    <w:uiPriority w:val="98"/>
    <w:rsid w:val="006B337A"/>
    <w:pPr>
      <w:pBdr>
        <w:top w:val="none" w:color="auto" w:sz="0" w:space="0"/>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styleId="FootnoteTextChar" w:customStyle="1">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styleId="SCVfooter" w:customStyle="1">
    <w:name w:val="SCV footer"/>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4D7778"/>
    <w:pPr>
      <w:spacing w:after="120"/>
    </w:pPr>
    <w:rPr>
      <w:color w:val="007586" w:themeColor="text2"/>
    </w:rPr>
  </w:style>
  <w:style w:type="paragraph" w:styleId="SCVpulloutheading" w:customStyle="1">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B15592"/>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AE5E04"/>
    <w:pPr>
      <w:numPr>
        <w:ilvl w:val="1"/>
        <w:numId w:val="9"/>
      </w:numPr>
      <w:spacing w:before="60" w:after="60"/>
    </w:pPr>
    <w:rPr>
      <w:rFonts w:eastAsia="Times New Roman" w:cstheme="minorHAnsi"/>
      <w:lang w:eastAsia="en-US"/>
    </w:rPr>
  </w:style>
  <w:style w:type="paragraph" w:styleId="SCVtablebody" w:customStyle="1">
    <w:name w:val="SCV table body"/>
    <w:uiPriority w:val="22"/>
    <w:qFormat/>
    <w:rsid w:val="000D1042"/>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AE5E04"/>
    <w:pPr>
      <w:numPr>
        <w:numId w:val="9"/>
      </w:numPr>
      <w:spacing w:before="60" w:after="60"/>
    </w:pPr>
    <w:rPr>
      <w:rFonts w:eastAsia="Times New Roman" w:cstheme="minorHAnsi"/>
      <w:lang w:eastAsia="en-US"/>
    </w:rPr>
  </w:style>
  <w:style w:type="paragraph" w:styleId="SCVtablecolhead" w:customStyle="1">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5C04F0"/>
    <w:pPr>
      <w:spacing w:before="240"/>
    </w:pPr>
    <w:rPr>
      <w:rFonts w:eastAsia="Times New Roman" w:cstheme="minorHAnsi"/>
      <w:lang w:eastAsia="en-US"/>
    </w:rPr>
  </w:style>
  <w:style w:type="paragraph" w:styleId="SCVquote" w:customStyle="1">
    <w:name w:val="SCV quote"/>
    <w:basedOn w:val="SCVbody"/>
    <w:uiPriority w:val="29"/>
    <w:rsid w:val="0078432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FF411C"/>
    <w:pPr>
      <w:numPr>
        <w:numId w:val="10"/>
      </w:numPr>
    </w:pPr>
  </w:style>
  <w:style w:type="paragraph" w:styleId="SCVbulletafternumbers" w:customStyle="1">
    <w:name w:val="SCV bullet after numbers"/>
    <w:basedOn w:val="SCVbody"/>
    <w:uiPriority w:val="24"/>
    <w:rsid w:val="00AE5E04"/>
    <w:pPr>
      <w:numPr>
        <w:ilvl w:val="1"/>
        <w:numId w:val="13"/>
      </w:numPr>
      <w:spacing w:before="60" w:after="60"/>
    </w:pPr>
  </w:style>
  <w:style w:type="paragraph" w:styleId="SCVquotebullet1" w:customStyle="1">
    <w:name w:val="SCV quote bullet 1"/>
    <w:basedOn w:val="SCVquote"/>
    <w:uiPriority w:val="29"/>
    <w:rsid w:val="00994B72"/>
    <w:pPr>
      <w:numPr>
        <w:numId w:val="6"/>
      </w:numPr>
      <w:spacing w:before="60" w:after="60"/>
    </w:pPr>
  </w:style>
  <w:style w:type="paragraph" w:styleId="SCVquotebullet2" w:customStyle="1">
    <w:name w:val="SCV quote bullet 2"/>
    <w:basedOn w:val="SCVquote"/>
    <w:uiPriority w:val="29"/>
    <w:rsid w:val="00994B72"/>
    <w:pPr>
      <w:numPr>
        <w:ilvl w:val="1"/>
        <w:numId w:val="6"/>
      </w:numPr>
      <w:spacing w:before="60" w:after="60"/>
    </w:pPr>
  </w:style>
  <w:style w:type="paragraph" w:styleId="SCVtablebullet1" w:customStyle="1">
    <w:name w:val="SCV table bullet 1"/>
    <w:basedOn w:val="SCVtablebody"/>
    <w:uiPriority w:val="23"/>
    <w:qFormat/>
    <w:rsid w:val="002D6F3C"/>
    <w:pPr>
      <w:numPr>
        <w:numId w:val="5"/>
      </w:numPr>
    </w:pPr>
    <w:rPr>
      <w:szCs w:val="18"/>
    </w:rPr>
  </w:style>
  <w:style w:type="paragraph" w:styleId="SCVtablebullet2" w:customStyle="1">
    <w:name w:val="SCV table bullet 2"/>
    <w:basedOn w:val="SCVtablebody"/>
    <w:uiPriority w:val="23"/>
    <w:rsid w:val="002D6F3C"/>
    <w:pPr>
      <w:numPr>
        <w:ilvl w:val="1"/>
        <w:numId w:val="5"/>
      </w:numPr>
    </w:pPr>
    <w:rPr>
      <w:szCs w:val="18"/>
    </w:rPr>
  </w:style>
  <w:style w:type="character" w:styleId="SCVbodyChar" w:customStyle="1">
    <w:name w:val="SCV body Char"/>
    <w:basedOn w:val="DefaultParagraphFont"/>
    <w:link w:val="SCVbody"/>
    <w:locked/>
    <w:rsid w:val="000D1042"/>
  </w:style>
  <w:style w:type="numbering" w:styleId="ZZNumbersdigit" w:customStyle="1">
    <w:name w:val="ZZ Numbers digit"/>
    <w:rsid w:val="00FF411C"/>
    <w:pPr>
      <w:numPr>
        <w:numId w:val="3"/>
      </w:numPr>
    </w:pPr>
  </w:style>
  <w:style w:type="numbering" w:styleId="ZZTablebullets" w:customStyle="1">
    <w:name w:val="ZZ Table bullets"/>
    <w:rsid w:val="0025578B"/>
    <w:pPr>
      <w:numPr>
        <w:numId w:val="5"/>
      </w:numPr>
    </w:pPr>
  </w:style>
  <w:style w:type="numbering" w:styleId="ZZQuotebullets" w:customStyle="1">
    <w:name w:val="ZZ Quote bullets"/>
    <w:rsid w:val="00994B72"/>
    <w:pPr>
      <w:numPr>
        <w:numId w:val="4"/>
      </w:numPr>
    </w:pPr>
  </w:style>
  <w:style w:type="paragraph" w:styleId="SCVheader" w:customStyle="1">
    <w:name w:val="SCV header"/>
    <w:basedOn w:val="Header"/>
    <w:uiPriority w:val="1"/>
    <w:rsid w:val="009905FA"/>
    <w:pPr>
      <w:pBdr>
        <w:bottom w:val="single" w:color="CCCCD0" w:sz="24" w:space="1"/>
      </w:pBdr>
    </w:pPr>
  </w:style>
  <w:style w:type="paragraph" w:styleId="SCVtablerowhead" w:customStyle="1">
    <w:name w:val="SCV table row head"/>
    <w:basedOn w:val="SCVtablecolhead"/>
    <w:uiPriority w:val="21"/>
    <w:qFormat/>
    <w:rsid w:val="00350441"/>
    <w:rPr>
      <w:rFonts w:cs="Times New Roman"/>
    </w:rPr>
  </w:style>
  <w:style w:type="paragraph" w:styleId="SCVaccessibilitypara" w:customStyle="1">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styleId="SCVpulloutbox" w:customStyle="1">
    <w:name w:val="SCV pullout box"/>
    <w:basedOn w:val="PlainTable1"/>
    <w:uiPriority w:val="99"/>
    <w:rsid w:val="00796484"/>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ZZTablenumbers" w:customStyle="1">
    <w:name w:val="ZZ Table numbers"/>
    <w:basedOn w:val="NoList"/>
    <w:uiPriority w:val="99"/>
    <w:rsid w:val="00BA5BEB"/>
    <w:pPr>
      <w:numPr>
        <w:numId w:val="7"/>
      </w:numPr>
    </w:pPr>
  </w:style>
  <w:style w:type="paragraph" w:styleId="SCVtablenumber1" w:customStyle="1">
    <w:name w:val="SCV table number 1"/>
    <w:basedOn w:val="SCVtablebody"/>
    <w:uiPriority w:val="29"/>
    <w:rsid w:val="00D863EB"/>
    <w:pPr>
      <w:numPr>
        <w:numId w:val="8"/>
      </w:numPr>
    </w:pPr>
  </w:style>
  <w:style w:type="paragraph" w:styleId="SCVtablenumber2" w:customStyle="1">
    <w:name w:val="SCV table number 2"/>
    <w:basedOn w:val="SCVtablebody"/>
    <w:uiPriority w:val="29"/>
    <w:rsid w:val="00D863EB"/>
    <w:pPr>
      <w:numPr>
        <w:ilvl w:val="1"/>
        <w:numId w:val="8"/>
      </w:numPr>
      <w:spacing w:before="60" w:line="192" w:lineRule="atLeast"/>
    </w:pPr>
    <w:rPr>
      <w:rFonts w:eastAsiaTheme="minorHAnsi"/>
    </w:rPr>
  </w:style>
  <w:style w:type="paragraph" w:styleId="SCVprotectivemarkingbelowsubtitle" w:customStyle="1">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styleId="CommentTextChar" w:customStyle="1">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styleId="CommentSubjectChar" w:customStyle="1">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B37FF8"/>
    <w:pPr>
      <w:spacing w:before="0" w:after="120"/>
    </w:pPr>
    <w:rPr>
      <w:sz w:val="18"/>
      <w:szCs w:val="18"/>
    </w:rPr>
  </w:style>
  <w:style w:type="paragraph" w:styleId="SCVpulloutbullet" w:customStyle="1">
    <w:name w:val="SCV pullout bullet"/>
    <w:basedOn w:val="SCVpullouttext"/>
    <w:uiPriority w:val="1"/>
    <w:rsid w:val="002F4173"/>
    <w:pPr>
      <w:numPr>
        <w:numId w:val="11"/>
      </w:numPr>
      <w:spacing w:before="0"/>
    </w:pPr>
  </w:style>
  <w:style w:type="numbering" w:styleId="ZZPulloutbullets" w:customStyle="1">
    <w:name w:val="ZZ Pullout bullets"/>
    <w:basedOn w:val="NoList"/>
    <w:uiPriority w:val="99"/>
    <w:rsid w:val="002F4173"/>
    <w:pPr>
      <w:numPr>
        <w:numId w:val="11"/>
      </w:numPr>
    </w:pPr>
  </w:style>
  <w:style w:type="paragraph" w:styleId="SCVdate" w:customStyle="1">
    <w:name w:val="SCV date"/>
    <w:basedOn w:val="SCVbody"/>
    <w:uiPriority w:val="1"/>
    <w:rsid w:val="00D15955"/>
    <w:pPr>
      <w:spacing w:before="0" w:after="0"/>
    </w:pPr>
    <w:rPr>
      <w:b/>
      <w:bCs/>
      <w:sz w:val="28"/>
      <w:szCs w:val="28"/>
    </w:rPr>
  </w:style>
  <w:style w:type="paragraph" w:styleId="SCVborderabovetitle" w:customStyle="1">
    <w:name w:val="SCV border above title"/>
    <w:basedOn w:val="SCVbody"/>
    <w:uiPriority w:val="1"/>
    <w:rsid w:val="00521CA5"/>
    <w:pPr>
      <w:pBdr>
        <w:top w:val="single" w:color="D9D9D9" w:themeColor="background1" w:themeShade="D9" w:sz="24" w:space="1"/>
      </w:pBdr>
      <w:spacing w:before="0" w:after="0"/>
    </w:pPr>
    <w:rPr>
      <w:sz w:val="12"/>
    </w:rPr>
  </w:style>
  <w:style w:type="character" w:styleId="normaltextrun" w:customStyle="1">
    <w:name w:val="normaltextrun"/>
    <w:basedOn w:val="DefaultParagraphFont"/>
    <w:rsid w:val="009837EE"/>
  </w:style>
  <w:style w:type="character" w:styleId="eop" w:customStyle="1">
    <w:name w:val="eop"/>
    <w:basedOn w:val="DefaultParagraphFont"/>
    <w:rsid w:val="009837EE"/>
  </w:style>
  <w:style w:type="paragraph" w:styleId="paragraph" w:customStyle="1">
    <w:name w:val="paragraph"/>
    <w:basedOn w:val="Normal"/>
    <w:rsid w:val="00376280"/>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656881585">
      <w:bodyDiv w:val="1"/>
      <w:marLeft w:val="0"/>
      <w:marRight w:val="0"/>
      <w:marTop w:val="0"/>
      <w:marBottom w:val="0"/>
      <w:divBdr>
        <w:top w:val="none" w:sz="0" w:space="0" w:color="auto"/>
        <w:left w:val="none" w:sz="0" w:space="0" w:color="auto"/>
        <w:bottom w:val="none" w:sz="0" w:space="0" w:color="auto"/>
        <w:right w:val="none" w:sz="0" w:space="0" w:color="auto"/>
      </w:divBdr>
    </w:div>
    <w:div w:id="707679286">
      <w:bodyDiv w:val="1"/>
      <w:marLeft w:val="0"/>
      <w:marRight w:val="0"/>
      <w:marTop w:val="0"/>
      <w:marBottom w:val="0"/>
      <w:divBdr>
        <w:top w:val="none" w:sz="0" w:space="0" w:color="auto"/>
        <w:left w:val="none" w:sz="0" w:space="0" w:color="auto"/>
        <w:bottom w:val="none" w:sz="0" w:space="0" w:color="auto"/>
        <w:right w:val="none" w:sz="0" w:space="0" w:color="auto"/>
      </w:divBdr>
      <w:divsChild>
        <w:div w:id="1788818305">
          <w:marLeft w:val="0"/>
          <w:marRight w:val="0"/>
          <w:marTop w:val="0"/>
          <w:marBottom w:val="0"/>
          <w:divBdr>
            <w:top w:val="none" w:sz="0" w:space="0" w:color="auto"/>
            <w:left w:val="none" w:sz="0" w:space="0" w:color="auto"/>
            <w:bottom w:val="none" w:sz="0" w:space="0" w:color="auto"/>
            <w:right w:val="none" w:sz="0" w:space="0" w:color="auto"/>
          </w:divBdr>
        </w:div>
        <w:div w:id="2030980740">
          <w:marLeft w:val="0"/>
          <w:marRight w:val="0"/>
          <w:marTop w:val="0"/>
          <w:marBottom w:val="0"/>
          <w:divBdr>
            <w:top w:val="none" w:sz="0" w:space="0" w:color="auto"/>
            <w:left w:val="none" w:sz="0" w:space="0" w:color="auto"/>
            <w:bottom w:val="none" w:sz="0" w:space="0" w:color="auto"/>
            <w:right w:val="none" w:sz="0" w:space="0" w:color="auto"/>
          </w:divBdr>
        </w:div>
      </w:divsChild>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3061521">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592816639">
      <w:bodyDiv w:val="1"/>
      <w:marLeft w:val="0"/>
      <w:marRight w:val="0"/>
      <w:marTop w:val="0"/>
      <w:marBottom w:val="0"/>
      <w:divBdr>
        <w:top w:val="none" w:sz="0" w:space="0" w:color="auto"/>
        <w:left w:val="none" w:sz="0" w:space="0" w:color="auto"/>
        <w:bottom w:val="none" w:sz="0" w:space="0" w:color="auto"/>
        <w:right w:val="none" w:sz="0" w:space="0" w:color="auto"/>
      </w:divBdr>
    </w:div>
    <w:div w:id="1810635213">
      <w:bodyDiv w:val="1"/>
      <w:marLeft w:val="0"/>
      <w:marRight w:val="0"/>
      <w:marTop w:val="0"/>
      <w:marBottom w:val="0"/>
      <w:divBdr>
        <w:top w:val="none" w:sz="0" w:space="0" w:color="auto"/>
        <w:left w:val="none" w:sz="0" w:space="0" w:color="auto"/>
        <w:bottom w:val="none" w:sz="0" w:space="0" w:color="auto"/>
        <w:right w:val="none" w:sz="0" w:space="0" w:color="auto"/>
      </w:divBdr>
    </w:div>
    <w:div w:id="18561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ahpra.gov.au/Notifications/Concerned-about-a-health-practitioner.aspx" TargetMode="External" Id="rId18" /><Relationship Type="http://schemas.openxmlformats.org/officeDocument/2006/relationships/image" Target="media/image2.png" Id="rId26" /><Relationship Type="http://schemas.openxmlformats.org/officeDocument/2006/relationships/customXml" Target="../customXml/item3.xml" Id="rId3" /><Relationship Type="http://schemas.openxmlformats.org/officeDocument/2006/relationships/hyperlink" Target="https://www.safetyandquality.gov.au/our-work/clinical-governance/open-disclosure/resources-consumers"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safercare.vic.gov.au/notify-us/sentinel-events" TargetMode="External" Id="rId17" /><Relationship Type="http://schemas.openxmlformats.org/officeDocument/2006/relationships/hyperlink" Target="https://www.safercare.vic.gov.au"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mhcc.vic.gov.au/"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about:blank"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mailto:info@safercare.vic.gov.au" TargetMode="External" Id="rId23"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yperlink" Target="https://hcc.vic.gov.au/make-complaint-use-our-online-form-below"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afercare.vic.gov.au/support-training/adverse-event-review-and-response/duty-of-candour" TargetMode="External" Id="rId22" /><Relationship Type="http://schemas.openxmlformats.org/officeDocument/2006/relationships/header" Target="header4.xml" Id="rId27" /><Relationship Type="http://schemas.openxmlformats.org/officeDocument/2006/relationships/theme" Target="theme/theme1.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www.safercare.vic.gov.au/support-training/adverse-event-review-and-response/duty-of-cand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SharedWithUsers xmlns="7ee2ad8a-2b33-419f-875c-ac0e4cfc6b7f">
      <UserInfo>
        <DisplayName>Rebecca Van Wollingen (DHHS)</DisplayName>
        <AccountId>446</AccountId>
        <AccountType/>
      </UserInfo>
      <UserInfo>
        <DisplayName>Saskia Adysti (DHHS)</DisplayName>
        <AccountId>427</AccountId>
        <AccountType/>
      </UserInfo>
      <UserInfo>
        <DisplayName>Kate De Clercq (DHHS)</DisplayName>
        <AccountId>244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c353b646e4ac4c63376e14d52211d0ce">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03bb2ff0a84f2e6ffcf30faa64485b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ad29e2d-9d33-4609-9837-8b2c1b0411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5749-C049-405B-841B-F975D1284D83}">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2.xml><?xml version="1.0" encoding="utf-8"?>
<ds:datastoreItem xmlns:ds="http://schemas.openxmlformats.org/officeDocument/2006/customXml" ds:itemID="{F71D9D58-B16C-40D2-9485-8F6CCA12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5E4E7-39AC-41E7-96FC-4091101D33FE}">
  <ds:schemaRefs>
    <ds:schemaRef ds:uri="http://schemas.microsoft.com/sharepoint/v3/contenttype/forms"/>
  </ds:schemaRefs>
</ds:datastoreItem>
</file>

<file path=customXml/itemProps4.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1285</Words>
  <Characters>7327</Characters>
  <Application>Microsoft Office Word</Application>
  <DocSecurity>4</DocSecurity>
  <Lines>61</Lines>
  <Paragraphs>17</Paragraphs>
  <ScaleCrop>false</ScaleCrop>
  <Manager/>
  <Company>Safer Care Victoria</Company>
  <LinksUpToDate>false</LinksUpToDate>
  <CharactersWithSpaces>8595</CharactersWithSpaces>
  <SharedDoc>false</SharedDoc>
  <HLinks>
    <vt:vector size="60" baseType="variant">
      <vt:variant>
        <vt:i4>70</vt:i4>
      </vt:variant>
      <vt:variant>
        <vt:i4>27</vt:i4>
      </vt:variant>
      <vt:variant>
        <vt:i4>0</vt:i4>
      </vt:variant>
      <vt:variant>
        <vt:i4>5</vt:i4>
      </vt:variant>
      <vt:variant>
        <vt:lpwstr>https://www.safercare.vic.gov.au/</vt:lpwstr>
      </vt:variant>
      <vt:variant>
        <vt:lpwstr/>
      </vt:variant>
      <vt:variant>
        <vt:i4>3080313</vt:i4>
      </vt:variant>
      <vt:variant>
        <vt:i4>24</vt:i4>
      </vt:variant>
      <vt:variant>
        <vt:i4>0</vt:i4>
      </vt:variant>
      <vt:variant>
        <vt:i4>5</vt:i4>
      </vt:variant>
      <vt:variant>
        <vt:lpwstr>about:blank</vt:lpwstr>
      </vt:variant>
      <vt:variant>
        <vt:lpwstr/>
      </vt:variant>
      <vt:variant>
        <vt:i4>6619213</vt:i4>
      </vt:variant>
      <vt:variant>
        <vt:i4>21</vt:i4>
      </vt:variant>
      <vt:variant>
        <vt:i4>0</vt:i4>
      </vt:variant>
      <vt:variant>
        <vt:i4>5</vt:i4>
      </vt:variant>
      <vt:variant>
        <vt:lpwstr>mailto:info@safercare.vic.gov.au</vt:lpwstr>
      </vt:variant>
      <vt:variant>
        <vt:lpwstr/>
      </vt:variant>
      <vt:variant>
        <vt:i4>3801210</vt:i4>
      </vt:variant>
      <vt:variant>
        <vt:i4>18</vt:i4>
      </vt:variant>
      <vt:variant>
        <vt:i4>0</vt:i4>
      </vt:variant>
      <vt:variant>
        <vt:i4>5</vt:i4>
      </vt:variant>
      <vt:variant>
        <vt:lpwstr>https://www.safercare.vic.gov.au/support-training/adverse-event-review-and-response/duty-of-candour</vt:lpwstr>
      </vt:variant>
      <vt:variant>
        <vt:lpwstr/>
      </vt:variant>
      <vt:variant>
        <vt:i4>4194399</vt:i4>
      </vt:variant>
      <vt:variant>
        <vt:i4>15</vt:i4>
      </vt:variant>
      <vt:variant>
        <vt:i4>0</vt:i4>
      </vt:variant>
      <vt:variant>
        <vt:i4>5</vt:i4>
      </vt:variant>
      <vt:variant>
        <vt:lpwstr>https://www.safetyandquality.gov.au/our-work/clinical-governance/open-disclosure/resources-consumers</vt:lpwstr>
      </vt:variant>
      <vt:variant>
        <vt:lpwstr/>
      </vt:variant>
      <vt:variant>
        <vt:i4>589843</vt:i4>
      </vt:variant>
      <vt:variant>
        <vt:i4>12</vt:i4>
      </vt:variant>
      <vt:variant>
        <vt:i4>0</vt:i4>
      </vt:variant>
      <vt:variant>
        <vt:i4>5</vt:i4>
      </vt:variant>
      <vt:variant>
        <vt:lpwstr>https://www.mhcc.vic.gov.au/</vt:lpwstr>
      </vt:variant>
      <vt:variant>
        <vt:lpwstr/>
      </vt:variant>
      <vt:variant>
        <vt:i4>7209019</vt:i4>
      </vt:variant>
      <vt:variant>
        <vt:i4>9</vt:i4>
      </vt:variant>
      <vt:variant>
        <vt:i4>0</vt:i4>
      </vt:variant>
      <vt:variant>
        <vt:i4>5</vt:i4>
      </vt:variant>
      <vt:variant>
        <vt:lpwstr>https://hcc.vic.gov.au/make-complaint-use-our-online-form-below</vt:lpwstr>
      </vt:variant>
      <vt:variant>
        <vt:lpwstr/>
      </vt:variant>
      <vt:variant>
        <vt:i4>655439</vt:i4>
      </vt:variant>
      <vt:variant>
        <vt:i4>6</vt:i4>
      </vt:variant>
      <vt:variant>
        <vt:i4>0</vt:i4>
      </vt:variant>
      <vt:variant>
        <vt:i4>5</vt:i4>
      </vt:variant>
      <vt:variant>
        <vt:lpwstr>https://www.ahpra.gov.au/Notifications/Concerned-about-a-health-practitioner.aspx</vt:lpwstr>
      </vt:variant>
      <vt:variant>
        <vt:lpwstr/>
      </vt:variant>
      <vt:variant>
        <vt:i4>7667755</vt:i4>
      </vt:variant>
      <vt:variant>
        <vt:i4>3</vt:i4>
      </vt:variant>
      <vt:variant>
        <vt:i4>0</vt:i4>
      </vt:variant>
      <vt:variant>
        <vt:i4>5</vt:i4>
      </vt:variant>
      <vt:variant>
        <vt:lpwstr>https://www.safercare.vic.gov.au/notify-us/sentinel-events</vt:lpwstr>
      </vt:variant>
      <vt:variant>
        <vt:lpwstr/>
      </vt:variant>
      <vt:variant>
        <vt:i4>3801210</vt:i4>
      </vt:variant>
      <vt:variant>
        <vt:i4>0</vt:i4>
      </vt:variant>
      <vt:variant>
        <vt:i4>0</vt:i4>
      </vt:variant>
      <vt:variant>
        <vt:i4>5</vt:i4>
      </vt:variant>
      <vt:variant>
        <vt:lpwstr>https://www.safercare.vic.gov.au/support-training/adverse-event-review-and-response/duty-of-candour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dc:creator>
  <cp:keywords/>
  <cp:lastModifiedBy>Isabella Ryan (DHHS)</cp:lastModifiedBy>
  <cp:revision>12</cp:revision>
  <cp:lastPrinted>2020-08-15T07:56:00Z</cp:lastPrinted>
  <dcterms:created xsi:type="dcterms:W3CDTF">2022-12-07T21:08:00Z</dcterms:created>
  <dcterms:modified xsi:type="dcterms:W3CDTF">2022-12-14T19:00:00Z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ContentBits">
    <vt:lpwstr>2</vt:lpwstr>
  </property>
  <property fmtid="{D5CDD505-2E9C-101B-9397-08002B2CF9AE}" pid="10" name="MSIP_Label_43e64453-338c-4f93-8a4d-0039a0a41f2a_SetDate">
    <vt:lpwstr>2022-12-13T05:23:14Z</vt:lpwstr>
  </property>
  <property fmtid="{D5CDD505-2E9C-101B-9397-08002B2CF9AE}" pid="11" name="MSIP_Label_43e64453-338c-4f93-8a4d-0039a0a41f2a_ActionId">
    <vt:lpwstr>2d747623-ecc0-4455-a10f-48ca54b94811</vt:lpwstr>
  </property>
</Properties>
</file>