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514" w14:textId="77777777" w:rsidR="00521CA5" w:rsidRPr="00876171" w:rsidRDefault="00521CA5" w:rsidP="00521CA5">
      <w:pPr>
        <w:pStyle w:val="SCVborderabovetitle"/>
        <w:pBdr>
          <w:top w:val="single" w:sz="24" w:space="1" w:color="CCCCD0"/>
        </w:pBdr>
      </w:pPr>
    </w:p>
    <w:p w14:paraId="49A4E54F" w14:textId="77777777" w:rsidR="00521CA5" w:rsidRPr="00876171" w:rsidRDefault="00521CA5" w:rsidP="00521CA5">
      <w:pPr>
        <w:pStyle w:val="SCVborderabovetitle"/>
        <w:sectPr w:rsidR="00521CA5" w:rsidRPr="00876171" w:rsidSect="00A2092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43D7CCE4" w14:textId="5344893A" w:rsidR="00FF4843" w:rsidRPr="00C5523A" w:rsidRDefault="002015DC" w:rsidP="002E07C8">
      <w:pPr>
        <w:pStyle w:val="Heading1"/>
      </w:pPr>
      <w:r w:rsidRPr="00C5523A">
        <w:t>Matern</w:t>
      </w:r>
      <w:r w:rsidR="00163C79" w:rsidRPr="00C5523A">
        <w:t>ity</w:t>
      </w:r>
      <w:r w:rsidRPr="00C5523A">
        <w:t xml:space="preserve"> and N</w:t>
      </w:r>
      <w:r w:rsidR="00795D4A" w:rsidRPr="00C5523A">
        <w:t xml:space="preserve">eonatal eHandbook Expert Working </w:t>
      </w:r>
      <w:r w:rsidR="00795D4A" w:rsidRPr="002E07C8">
        <w:t>Groups</w:t>
      </w:r>
    </w:p>
    <w:p w14:paraId="55FDE7C2" w14:textId="2193F2D6" w:rsidR="00C50A2B" w:rsidRPr="00CF0ABA" w:rsidRDefault="00DD1003" w:rsidP="008E7AF3">
      <w:pPr>
        <w:pStyle w:val="Heading2"/>
      </w:pPr>
      <w:r w:rsidRPr="00CF0ABA">
        <w:t>Terms of reference</w:t>
      </w:r>
    </w:p>
    <w:p w14:paraId="08B0D213" w14:textId="6FBDF3E4" w:rsidR="00C50A2B" w:rsidRPr="007C5F9E" w:rsidRDefault="00795D4A" w:rsidP="00F57105">
      <w:pPr>
        <w:pStyle w:val="Heading3"/>
      </w:pPr>
      <w:r>
        <w:t>Evidence Team</w:t>
      </w:r>
    </w:p>
    <w:p w14:paraId="0277D928" w14:textId="77777777" w:rsidR="00C50A2B" w:rsidRPr="00876171" w:rsidRDefault="009E6455" w:rsidP="00521CA5">
      <w:pPr>
        <w:pStyle w:val="SCVprotectivemarkingbelowsubtitle"/>
      </w:pPr>
      <w:fldSimple w:instr="FILLIN  &quot;Type the protective marking&quot; \d OFFICIAL \o  \* MERGEFORMAT">
        <w:r w:rsidR="00DD1003">
          <w:t>OFFICIAL</w:t>
        </w:r>
      </w:fldSimple>
    </w:p>
    <w:p w14:paraId="08ADD1D2" w14:textId="621845A1" w:rsidR="00F336CD" w:rsidRDefault="00F336CD" w:rsidP="00F336CD">
      <w:pPr>
        <w:pStyle w:val="Heading3"/>
      </w:pPr>
      <w:bookmarkStart w:id="0" w:name="_Toc63347079"/>
      <w:bookmarkStart w:id="1" w:name="_Toc52978537"/>
      <w:bookmarkStart w:id="2" w:name="_Toc43470670"/>
      <w:r>
        <w:t>Background</w:t>
      </w:r>
    </w:p>
    <w:p w14:paraId="0F572355" w14:textId="77777777" w:rsidR="00F336CD" w:rsidRDefault="00F336CD" w:rsidP="00F336CD">
      <w:pPr>
        <w:pStyle w:val="Heading4"/>
        <w:rPr>
          <w:lang w:val="en-US"/>
        </w:rPr>
      </w:pPr>
      <w:r>
        <w:rPr>
          <w:lang w:val="en-US"/>
        </w:rPr>
        <w:t>Organisational context</w:t>
      </w:r>
    </w:p>
    <w:p w14:paraId="1CF336A4" w14:textId="02C30BE3" w:rsidR="00F336CD" w:rsidRDefault="00F336CD" w:rsidP="00F336CD">
      <w:pPr>
        <w:pStyle w:val="SCVbody"/>
        <w:jc w:val="both"/>
        <w:rPr>
          <w:lang w:val="en-US"/>
        </w:rPr>
      </w:pPr>
      <w:r w:rsidRPr="003B120E">
        <w:rPr>
          <w:lang w:val="en-US"/>
        </w:rPr>
        <w:t>Safer Care Victoria</w:t>
      </w:r>
      <w:r>
        <w:rPr>
          <w:lang w:val="en-US"/>
        </w:rPr>
        <w:t xml:space="preserve"> (SCV)</w:t>
      </w:r>
      <w:r w:rsidRPr="003B120E">
        <w:rPr>
          <w:lang w:val="en-US"/>
        </w:rPr>
        <w:t xml:space="preserve"> is the peak state authority for leading quality and safety improvement in healthcare. Safer Care Victoria oversees and supports health services to provide safe, high-quality care to patients every time, everywhere</w:t>
      </w:r>
      <w:r w:rsidR="00E85BF8" w:rsidRPr="003B120E">
        <w:rPr>
          <w:lang w:val="en-US"/>
        </w:rPr>
        <w:t>.</w:t>
      </w:r>
      <w:r w:rsidR="00E85BF8">
        <w:rPr>
          <w:lang w:val="en-US"/>
        </w:rPr>
        <w:t xml:space="preserve"> </w:t>
      </w:r>
      <w:r w:rsidRPr="003B120E">
        <w:rPr>
          <w:lang w:val="en-US"/>
        </w:rPr>
        <w:t xml:space="preserve">Created in response to the recommendations within the report </w:t>
      </w:r>
      <w:hyperlink r:id="rId17" w:tgtFrame="_blank" w:tooltip="Targeting zero" w:history="1">
        <w:r w:rsidRPr="003B120E">
          <w:rPr>
            <w:i/>
            <w:lang w:val="en-US"/>
          </w:rPr>
          <w:t>Targeting Zero: the review of hospital safety and quality assurance in Victoria</w:t>
        </w:r>
      </w:hyperlink>
      <w:r w:rsidRPr="003B120E">
        <w:rPr>
          <w:i/>
          <w:lang w:val="en-US"/>
        </w:rPr>
        <w:t>,</w:t>
      </w:r>
      <w:r w:rsidRPr="003B120E">
        <w:rPr>
          <w:lang w:val="en-US"/>
        </w:rPr>
        <w:t xml:space="preserve"> S</w:t>
      </w:r>
      <w:r>
        <w:rPr>
          <w:lang w:val="en-US"/>
        </w:rPr>
        <w:t>CV</w:t>
      </w:r>
      <w:r w:rsidRPr="003B120E">
        <w:rPr>
          <w:lang w:val="en-US"/>
        </w:rPr>
        <w:t xml:space="preserve"> works to eliminate avoidable harm and strengthen quality of care.</w:t>
      </w:r>
    </w:p>
    <w:p w14:paraId="39840559" w14:textId="2A1652A7" w:rsidR="00F336CD" w:rsidRPr="005662BE" w:rsidRDefault="00F336CD" w:rsidP="00F336CD">
      <w:pPr>
        <w:pStyle w:val="SCVbody"/>
        <w:jc w:val="both"/>
        <w:rPr>
          <w:lang w:val="en-US"/>
        </w:rPr>
      </w:pPr>
      <w:r w:rsidRPr="003B120E">
        <w:rPr>
          <w:lang w:val="en-US"/>
        </w:rPr>
        <w:t>Staffed and led by clinicians and researchers, S</w:t>
      </w:r>
      <w:r>
        <w:rPr>
          <w:lang w:val="en-US"/>
        </w:rPr>
        <w:t>CV</w:t>
      </w:r>
      <w:r w:rsidRPr="003B120E">
        <w:rPr>
          <w:lang w:val="en-US"/>
        </w:rPr>
        <w:t xml:space="preserve"> puts patient safety front and centre, supporting health services to provide the safest and best possible care to patients</w:t>
      </w:r>
      <w:r w:rsidR="00C01490">
        <w:rPr>
          <w:lang w:val="en-US"/>
        </w:rPr>
        <w:t>,</w:t>
      </w:r>
      <w:r w:rsidRPr="003B120E">
        <w:rPr>
          <w:lang w:val="en-US"/>
        </w:rPr>
        <w:t xml:space="preserve"> every time.</w:t>
      </w:r>
    </w:p>
    <w:p w14:paraId="18CE0405" w14:textId="24157A47" w:rsidR="00F336CD" w:rsidRDefault="00F336CD" w:rsidP="00F336CD">
      <w:pPr>
        <w:pStyle w:val="Heading4"/>
      </w:pPr>
      <w:r>
        <w:t>The Victorian Maternity and Neonatal eHandbooks (</w:t>
      </w:r>
      <w:r w:rsidR="00750507">
        <w:t>eHandbooks</w:t>
      </w:r>
      <w:r>
        <w:t>)</w:t>
      </w:r>
    </w:p>
    <w:p w14:paraId="327D01BE" w14:textId="0AA06500" w:rsidR="00F336CD" w:rsidRDefault="00F336CD" w:rsidP="00F336CD">
      <w:pPr>
        <w:pStyle w:val="SCVbody"/>
        <w:jc w:val="both"/>
      </w:pPr>
      <w:r>
        <w:t>The Victorian Neonatal eHandbook was handed over to SCV upon the agency's establishment in 2017.</w:t>
      </w:r>
      <w:r>
        <w:rPr>
          <w:rFonts w:ascii="Cambria" w:hAnsi="Cambria" w:cs="Cambria"/>
        </w:rPr>
        <w:t> </w:t>
      </w:r>
      <w:r>
        <w:t>In 2018, an accompanying Victorian Maternity eHandbook was also created</w:t>
      </w:r>
      <w:r w:rsidR="00E85BF8">
        <w:t>.</w:t>
      </w:r>
      <w:r w:rsidR="00E85BF8">
        <w:rPr>
          <w:rFonts w:ascii="Cambria" w:hAnsi="Cambria" w:cs="Cambria"/>
        </w:rPr>
        <w:t xml:space="preserve"> </w:t>
      </w:r>
    </w:p>
    <w:p w14:paraId="47B5892A" w14:textId="717B6F90" w:rsidR="00F336CD" w:rsidRDefault="00F336CD" w:rsidP="00F336CD">
      <w:pPr>
        <w:pStyle w:val="SCVbody"/>
        <w:jc w:val="both"/>
      </w:pPr>
      <w:r>
        <w:t xml:space="preserve">In April 2023, Victoria’s Chief Quality and Safety Officer (CQSO) and Chief Executive Officer (CEO) of SCV tasked the </w:t>
      </w:r>
      <w:r w:rsidR="00077190">
        <w:t>Guida</w:t>
      </w:r>
      <w:r>
        <w:t>nce Team</w:t>
      </w:r>
      <w:r w:rsidR="00077190">
        <w:t xml:space="preserve"> in</w:t>
      </w:r>
      <w:r>
        <w:t xml:space="preserve"> SCV</w:t>
      </w:r>
      <w:r w:rsidR="00077190">
        <w:t>,</w:t>
      </w:r>
      <w:r>
        <w:t xml:space="preserve"> with</w:t>
      </w:r>
      <w:r w:rsidR="00AA2C84">
        <w:t xml:space="preserve"> reviewing and</w:t>
      </w:r>
      <w:r>
        <w:t xml:space="preserve"> updating the</w:t>
      </w:r>
      <w:r w:rsidR="00441665">
        <w:t xml:space="preserve"> eHandbooks</w:t>
      </w:r>
      <w:r w:rsidR="00160325">
        <w:t xml:space="preserve"> </w:t>
      </w:r>
      <w:r>
        <w:t>as a priority</w:t>
      </w:r>
      <w:r w:rsidR="00160325">
        <w:t xml:space="preserve"> project.</w:t>
      </w:r>
      <w:r>
        <w:t xml:space="preserve"> </w:t>
      </w:r>
    </w:p>
    <w:p w14:paraId="5DFE5582" w14:textId="77777777" w:rsidR="00DD1003" w:rsidRPr="00CF0ABA" w:rsidRDefault="00DD1003" w:rsidP="00CF0ABA">
      <w:pPr>
        <w:pStyle w:val="Heading2"/>
        <w:rPr>
          <w:rFonts w:ascii="Arial" w:hAnsi="Arial"/>
          <w:color w:val="007586" w:themeColor="text2"/>
          <w:sz w:val="27"/>
          <w:szCs w:val="26"/>
          <w:lang w:eastAsia="en-US"/>
        </w:rPr>
      </w:pPr>
      <w:r w:rsidRPr="00CF0ABA">
        <w:rPr>
          <w:color w:val="007586" w:themeColor="text2"/>
        </w:rPr>
        <w:t>Role</w:t>
      </w:r>
    </w:p>
    <w:bookmarkEnd w:id="0"/>
    <w:p w14:paraId="2BE62F7E" w14:textId="0ADB59B4" w:rsidR="00425825" w:rsidRDefault="00425825" w:rsidP="00425825">
      <w:pPr>
        <w:rPr>
          <w:rFonts w:eastAsia="Calibri" w:cs="Arial"/>
        </w:rPr>
      </w:pPr>
      <w:r>
        <w:rPr>
          <w:rFonts w:eastAsia="Calibri" w:cs="Arial"/>
        </w:rPr>
        <w:t xml:space="preserve">The </w:t>
      </w:r>
      <w:r w:rsidR="00A560B0">
        <w:rPr>
          <w:rFonts w:eastAsia="Calibri" w:cs="Arial"/>
        </w:rPr>
        <w:t>purpose</w:t>
      </w:r>
      <w:r>
        <w:rPr>
          <w:rFonts w:eastAsia="Calibri" w:cs="Arial"/>
        </w:rPr>
        <w:t xml:space="preserve"> of the Expert Working Groups (EWGs) </w:t>
      </w:r>
      <w:r w:rsidR="00E85BF8">
        <w:rPr>
          <w:rFonts w:eastAsia="Calibri" w:cs="Arial"/>
        </w:rPr>
        <w:t>is</w:t>
      </w:r>
      <w:r>
        <w:rPr>
          <w:rFonts w:eastAsia="Calibri" w:cs="Arial"/>
        </w:rPr>
        <w:t xml:space="preserve"> to develop high quality, contemporary, evidence-based clinical guidelines for the </w:t>
      </w:r>
      <w:r w:rsidR="00E066A5">
        <w:rPr>
          <w:rFonts w:eastAsia="Calibri" w:cs="Arial"/>
        </w:rPr>
        <w:t>eHandbooks</w:t>
      </w:r>
      <w:r>
        <w:rPr>
          <w:rFonts w:eastAsia="Calibri" w:cs="Arial"/>
        </w:rPr>
        <w:t xml:space="preserve">. </w:t>
      </w:r>
    </w:p>
    <w:p w14:paraId="3E768081" w14:textId="362844C7" w:rsidR="00DD1003" w:rsidRDefault="00D71432" w:rsidP="00CF0ABA">
      <w:pPr>
        <w:pStyle w:val="Heading2"/>
        <w:rPr>
          <w:rFonts w:eastAsia="MS Gothic" w:cs="Times New Roman"/>
          <w:sz w:val="27"/>
        </w:rPr>
      </w:pPr>
      <w:r>
        <w:rPr>
          <w:color w:val="007586" w:themeColor="text2"/>
        </w:rPr>
        <w:t>Meeting o</w:t>
      </w:r>
      <w:r w:rsidR="00DD1003" w:rsidRPr="00CF0ABA">
        <w:rPr>
          <w:color w:val="007586" w:themeColor="text2"/>
        </w:rPr>
        <w:t>bjectives</w:t>
      </w:r>
      <w:r w:rsidR="00DD1003">
        <w:t xml:space="preserve"> </w:t>
      </w:r>
    </w:p>
    <w:p w14:paraId="632CA928" w14:textId="0C1BD7C3" w:rsidR="00DD1003" w:rsidRDefault="00DD1003" w:rsidP="00DD1003">
      <w:r>
        <w:rPr>
          <w:rFonts w:eastAsia="Calibri" w:cs="Arial"/>
        </w:rPr>
        <w:t>The objectives of the meeting</w:t>
      </w:r>
      <w:r w:rsidR="004A4CEE">
        <w:rPr>
          <w:rFonts w:eastAsia="Calibri" w:cs="Arial"/>
        </w:rPr>
        <w:t>s</w:t>
      </w:r>
      <w:r>
        <w:rPr>
          <w:rFonts w:eastAsia="Calibri" w:cs="Arial"/>
        </w:rPr>
        <w:t xml:space="preserve"> are to: </w:t>
      </w:r>
    </w:p>
    <w:p w14:paraId="151345F0" w14:textId="6E20D824" w:rsidR="009525E1" w:rsidRPr="00E066A5" w:rsidRDefault="000A1A15" w:rsidP="00E066A5">
      <w:pPr>
        <w:pStyle w:val="SCVbullet1"/>
      </w:pPr>
      <w:r>
        <w:t>D</w:t>
      </w:r>
      <w:r w:rsidR="00307676" w:rsidRPr="00E066A5">
        <w:t>iscuss SCV and sector priority eHandbook guidelines that require updating</w:t>
      </w:r>
    </w:p>
    <w:p w14:paraId="7FC4114D" w14:textId="02C31B35" w:rsidR="00307676" w:rsidRPr="00E066A5" w:rsidRDefault="000A1A15" w:rsidP="00E066A5">
      <w:pPr>
        <w:pStyle w:val="SCVbullet1"/>
      </w:pPr>
      <w:r>
        <w:t>Di</w:t>
      </w:r>
      <w:r w:rsidR="00A84D4D" w:rsidRPr="00E066A5">
        <w:t>stribute work amongst the EWG members</w:t>
      </w:r>
    </w:p>
    <w:p w14:paraId="46E2D4C9" w14:textId="7CE1DAD5" w:rsidR="00671BFF" w:rsidRDefault="00340FB0" w:rsidP="00340FB0">
      <w:pPr>
        <w:pStyle w:val="SCVbullet1"/>
        <w:jc w:val="both"/>
      </w:pPr>
      <w:r>
        <w:t>A</w:t>
      </w:r>
      <w:r w:rsidRPr="00B21D1C">
        <w:t>lign</w:t>
      </w:r>
      <w:r>
        <w:t xml:space="preserve"> d</w:t>
      </w:r>
      <w:r w:rsidRPr="00B21D1C">
        <w:t xml:space="preserve">ecisions and activities undertaken by the </w:t>
      </w:r>
      <w:r>
        <w:t xml:space="preserve">EWG </w:t>
      </w:r>
      <w:r w:rsidRPr="00B21D1C">
        <w:t xml:space="preserve">group to </w:t>
      </w:r>
      <w:r>
        <w:t xml:space="preserve">the </w:t>
      </w:r>
      <w:r w:rsidRPr="00B21D1C">
        <w:t xml:space="preserve">best </w:t>
      </w:r>
      <w:r>
        <w:t>available</w:t>
      </w:r>
      <w:r w:rsidRPr="00B21D1C">
        <w:t xml:space="preserve"> evidence and research, and through communication, collaboration, and consensus with stakeholders</w:t>
      </w:r>
    </w:p>
    <w:p w14:paraId="6EA1AEB4" w14:textId="77777777" w:rsidR="00C660B7" w:rsidRPr="00B21D1C" w:rsidRDefault="00C660B7" w:rsidP="00C660B7">
      <w:pPr>
        <w:pStyle w:val="SCVbullet1"/>
        <w:jc w:val="both"/>
      </w:pPr>
      <w:r>
        <w:t>D</w:t>
      </w:r>
      <w:r w:rsidRPr="00B21D1C">
        <w:t>evelop consensus statements whe</w:t>
      </w:r>
      <w:r>
        <w:t>re evidence is lacking or equivocal</w:t>
      </w:r>
    </w:p>
    <w:p w14:paraId="2CCEC7E6" w14:textId="60A10B0F" w:rsidR="0069075D" w:rsidRPr="00E066A5" w:rsidRDefault="00530B20" w:rsidP="00E066A5">
      <w:pPr>
        <w:pStyle w:val="SCVbullet1"/>
      </w:pPr>
      <w:r w:rsidRPr="00E066A5">
        <w:lastRenderedPageBreak/>
        <w:t>I</w:t>
      </w:r>
      <w:r w:rsidR="0069075D" w:rsidRPr="00E066A5">
        <w:t>dentify and respond to emerging issues that are raised through the membership</w:t>
      </w:r>
      <w:r w:rsidR="00661E90">
        <w:t>, SCV Senior Leadership Team (SLT)</w:t>
      </w:r>
      <w:r w:rsidR="00E8533C">
        <w:t>, the governance committee</w:t>
      </w:r>
      <w:r w:rsidR="0069075D" w:rsidRPr="00E066A5">
        <w:t xml:space="preserve"> and other forums</w:t>
      </w:r>
    </w:p>
    <w:p w14:paraId="78EF4206" w14:textId="76D72187" w:rsidR="00DD1003" w:rsidRPr="00CF0ABA" w:rsidRDefault="00DD1003" w:rsidP="00CF0ABA">
      <w:pPr>
        <w:pStyle w:val="Heading2"/>
        <w:rPr>
          <w:color w:val="007586" w:themeColor="text2"/>
        </w:rPr>
      </w:pPr>
      <w:r w:rsidRPr="00CF0ABA">
        <w:rPr>
          <w:color w:val="007586" w:themeColor="text2"/>
        </w:rPr>
        <w:t xml:space="preserve">Operating Principles </w:t>
      </w:r>
    </w:p>
    <w:p w14:paraId="30A395DA" w14:textId="5E5C8FFE" w:rsidR="00783C58" w:rsidRDefault="00C9385A" w:rsidP="00F6321D">
      <w:r w:rsidRPr="00AE2FFE">
        <w:rPr>
          <w:rFonts w:eastAsia="Calibri" w:cs="Arial"/>
        </w:rPr>
        <w:t xml:space="preserve">The </w:t>
      </w:r>
      <w:r w:rsidR="00E066A5">
        <w:rPr>
          <w:rFonts w:eastAsia="Calibri" w:cs="Arial"/>
        </w:rPr>
        <w:t>eHandbooks</w:t>
      </w:r>
      <w:r w:rsidR="00934300" w:rsidRPr="00AE2FFE">
        <w:rPr>
          <w:rFonts w:eastAsia="Calibri" w:cs="Arial"/>
        </w:rPr>
        <w:t xml:space="preserve"> EWGs</w:t>
      </w:r>
      <w:r w:rsidRPr="00AE2FFE">
        <w:rPr>
          <w:rFonts w:eastAsia="Calibri" w:cs="Arial"/>
        </w:rPr>
        <w:t xml:space="preserve"> report</w:t>
      </w:r>
      <w:r w:rsidR="007E1FDB">
        <w:rPr>
          <w:rFonts w:eastAsia="Calibri" w:cs="Arial"/>
        </w:rPr>
        <w:t xml:space="preserve"> through</w:t>
      </w:r>
      <w:r w:rsidRPr="00AE2FFE">
        <w:rPr>
          <w:rFonts w:eastAsia="Calibri" w:cs="Arial"/>
        </w:rPr>
        <w:t xml:space="preserve"> the </w:t>
      </w:r>
      <w:r w:rsidR="006A5AC0">
        <w:rPr>
          <w:rFonts w:eastAsia="Calibri" w:cs="Arial"/>
        </w:rPr>
        <w:t>Chair</w:t>
      </w:r>
      <w:r w:rsidR="00F108B9" w:rsidRPr="00AE2FFE">
        <w:rPr>
          <w:rFonts w:eastAsia="Calibri" w:cs="Arial"/>
        </w:rPr>
        <w:t xml:space="preserve"> who is accountable to the </w:t>
      </w:r>
      <w:r w:rsidR="006609F2">
        <w:rPr>
          <w:rFonts w:eastAsia="Calibri" w:cs="Arial"/>
        </w:rPr>
        <w:t>d</w:t>
      </w:r>
      <w:r w:rsidR="006A5AC0">
        <w:rPr>
          <w:rFonts w:eastAsia="Calibri" w:cs="Arial"/>
        </w:rPr>
        <w:t>irector, Safety Insights</w:t>
      </w:r>
      <w:r w:rsidR="004F4501">
        <w:rPr>
          <w:rFonts w:eastAsia="Calibri" w:cs="Arial"/>
        </w:rPr>
        <w:t xml:space="preserve"> Program</w:t>
      </w:r>
      <w:r w:rsidR="006A5AC0">
        <w:rPr>
          <w:rFonts w:eastAsia="Calibri" w:cs="Arial"/>
        </w:rPr>
        <w:t>,</w:t>
      </w:r>
      <w:r w:rsidR="00F108B9" w:rsidRPr="00AE2FFE">
        <w:rPr>
          <w:rFonts w:eastAsia="Calibri" w:cs="Arial"/>
        </w:rPr>
        <w:t xml:space="preserve"> SCV</w:t>
      </w:r>
      <w:r w:rsidRPr="00AE2FFE">
        <w:rPr>
          <w:rFonts w:eastAsia="Calibri" w:cs="Arial"/>
        </w:rPr>
        <w:t>.</w:t>
      </w:r>
    </w:p>
    <w:p w14:paraId="3C25C5DB" w14:textId="60D9802A" w:rsidR="00114CAF" w:rsidRPr="003B120E" w:rsidRDefault="00114CAF" w:rsidP="00114CAF">
      <w:pPr>
        <w:pStyle w:val="SCVbody"/>
        <w:jc w:val="both"/>
      </w:pPr>
      <w:r w:rsidRPr="003B120E">
        <w:t xml:space="preserve">The </w:t>
      </w:r>
      <w:r w:rsidR="00E066A5">
        <w:rPr>
          <w:rFonts w:eastAsia="Calibri" w:cs="Arial"/>
        </w:rPr>
        <w:t>eHandbooks</w:t>
      </w:r>
      <w:r>
        <w:t xml:space="preserve"> </w:t>
      </w:r>
      <w:r w:rsidR="00783C58">
        <w:t>EWGs</w:t>
      </w:r>
      <w:r w:rsidRPr="003B120E">
        <w:t xml:space="preserve"> will:</w:t>
      </w:r>
    </w:p>
    <w:p w14:paraId="1024289F" w14:textId="50690088" w:rsidR="00114CAF" w:rsidRPr="003B120E" w:rsidRDefault="002C37E5" w:rsidP="00114CAF">
      <w:pPr>
        <w:pStyle w:val="SCVbullet1"/>
        <w:jc w:val="both"/>
      </w:pPr>
      <w:r w:rsidRPr="003B120E">
        <w:t xml:space="preserve">Act </w:t>
      </w:r>
      <w:r w:rsidR="00114CAF" w:rsidRPr="003B120E">
        <w:t>in the best interests of consumers and the wider Victorian community</w:t>
      </w:r>
    </w:p>
    <w:p w14:paraId="34B574FF" w14:textId="77777777" w:rsidR="00C56726" w:rsidRPr="003B120E" w:rsidRDefault="00C56726" w:rsidP="00C56726">
      <w:pPr>
        <w:pStyle w:val="SCVbullet1"/>
        <w:jc w:val="both"/>
      </w:pPr>
      <w:r w:rsidRPr="003B120E">
        <w:t>Ensure consumers</w:t>
      </w:r>
      <w:r>
        <w:t>/First Nations people</w:t>
      </w:r>
      <w:r w:rsidRPr="003B120E">
        <w:t xml:space="preserve"> participate in a meaningful way (with an emphasis on co-design) in all activities of the </w:t>
      </w:r>
      <w:r>
        <w:t>governance committee</w:t>
      </w:r>
      <w:r w:rsidRPr="003B120E">
        <w:t>, including decision making</w:t>
      </w:r>
    </w:p>
    <w:p w14:paraId="56D1D7BE" w14:textId="50E6C39A" w:rsidR="001D0508" w:rsidRPr="003B120E" w:rsidRDefault="001D0508" w:rsidP="001D0508">
      <w:pPr>
        <w:pStyle w:val="SCVbullet1"/>
        <w:jc w:val="both"/>
      </w:pPr>
      <w:r w:rsidRPr="003B120E">
        <w:t xml:space="preserve">Work with </w:t>
      </w:r>
      <w:r>
        <w:t>SCV</w:t>
      </w:r>
      <w:r w:rsidRPr="003B120E">
        <w:t xml:space="preserve"> and the </w:t>
      </w:r>
      <w:r>
        <w:t>EWG’s</w:t>
      </w:r>
      <w:r w:rsidRPr="003B120E">
        <w:t xml:space="preserve"> in a bottom</w:t>
      </w:r>
      <w:r>
        <w:t>-</w:t>
      </w:r>
      <w:r w:rsidRPr="003B120E">
        <w:t>up approach to agree on strategic objectives and priorities focused on improving outcomes</w:t>
      </w:r>
      <w:r>
        <w:t xml:space="preserve"> for women, babies</w:t>
      </w:r>
      <w:r w:rsidR="001048D7">
        <w:t>,</w:t>
      </w:r>
      <w:r>
        <w:t xml:space="preserve"> and their families.</w:t>
      </w:r>
    </w:p>
    <w:p w14:paraId="1F716410" w14:textId="4EBE0D1F" w:rsidR="00114CAF" w:rsidRPr="003B120E" w:rsidRDefault="002C37E5" w:rsidP="00114CAF">
      <w:pPr>
        <w:pStyle w:val="SCVbullet1"/>
        <w:jc w:val="both"/>
      </w:pPr>
      <w:r w:rsidRPr="003B120E">
        <w:t xml:space="preserve">Actively </w:t>
      </w:r>
      <w:r w:rsidR="00114CAF" w:rsidRPr="003B120E">
        <w:t>seek opportunities to enhance clinician and consumer engagement, focusing on promoting participation and effective communication</w:t>
      </w:r>
    </w:p>
    <w:p w14:paraId="22AC1E2A" w14:textId="77777777" w:rsidR="00BB37F8" w:rsidRPr="003B120E" w:rsidRDefault="00BB37F8" w:rsidP="00BB37F8">
      <w:pPr>
        <w:pStyle w:val="SCVbullet1"/>
        <w:jc w:val="both"/>
      </w:pPr>
      <w:r w:rsidRPr="003B120E">
        <w:t>Provide advice to S</w:t>
      </w:r>
      <w:r>
        <w:t>CV</w:t>
      </w:r>
      <w:r w:rsidRPr="003B120E">
        <w:t xml:space="preserve"> and the department more broadly on </w:t>
      </w:r>
      <w:r>
        <w:t>any eHandbook project</w:t>
      </w:r>
      <w:r w:rsidRPr="003B120E">
        <w:t xml:space="preserve"> issues, including at short notice, if </w:t>
      </w:r>
      <w:r>
        <w:t>required. I</w:t>
      </w:r>
      <w:r w:rsidRPr="003B120E">
        <w:t>n formulating its advice</w:t>
      </w:r>
      <w:r>
        <w:t>,</w:t>
      </w:r>
      <w:r w:rsidRPr="003B120E">
        <w:t xml:space="preserve"> the governance committee should seek </w:t>
      </w:r>
      <w:r>
        <w:t xml:space="preserve">further </w:t>
      </w:r>
      <w:r w:rsidRPr="003B120E">
        <w:t xml:space="preserve">expert input from the </w:t>
      </w:r>
      <w:r>
        <w:t>EWG’s</w:t>
      </w:r>
      <w:r w:rsidRPr="003B120E">
        <w:t xml:space="preserve"> </w:t>
      </w:r>
      <w:r>
        <w:t xml:space="preserve">or externally, </w:t>
      </w:r>
      <w:r w:rsidRPr="003B120E">
        <w:t>as appropriate</w:t>
      </w:r>
    </w:p>
    <w:p w14:paraId="3521C823" w14:textId="769411DF" w:rsidR="00114CAF" w:rsidRPr="00273D5B" w:rsidRDefault="002C37E5" w:rsidP="00114CAF">
      <w:pPr>
        <w:pStyle w:val="SCVbullet1"/>
        <w:jc w:val="both"/>
      </w:pPr>
      <w:r w:rsidRPr="00273D5B">
        <w:t xml:space="preserve">Monitor </w:t>
      </w:r>
      <w:r w:rsidR="00114CAF" w:rsidRPr="00273D5B">
        <w:t xml:space="preserve">delivery against </w:t>
      </w:r>
      <w:r w:rsidR="0040734E">
        <w:t>each guideline’s timeline</w:t>
      </w:r>
      <w:r w:rsidR="00114CAF" w:rsidRPr="00273D5B">
        <w:t xml:space="preserve"> and regularly review progress in achieving the </w:t>
      </w:r>
      <w:r w:rsidR="00114CAF">
        <w:t>project’s milestones</w:t>
      </w:r>
    </w:p>
    <w:p w14:paraId="6C07A56D" w14:textId="467E1EE8" w:rsidR="00114CAF" w:rsidRDefault="002C37E5" w:rsidP="00114CAF">
      <w:pPr>
        <w:pStyle w:val="SCVbullet1"/>
        <w:jc w:val="both"/>
      </w:pPr>
      <w:r w:rsidRPr="00273D5B">
        <w:t xml:space="preserve">Be </w:t>
      </w:r>
      <w:r w:rsidR="00114CAF" w:rsidRPr="00273D5B">
        <w:t xml:space="preserve">accountable to the </w:t>
      </w:r>
      <w:r w:rsidR="00BC3EA0">
        <w:t>d</w:t>
      </w:r>
      <w:r w:rsidR="00114CAF" w:rsidRPr="00273D5B">
        <w:t xml:space="preserve">irector of </w:t>
      </w:r>
      <w:r w:rsidR="00114CAF">
        <w:t>Safety Insights program</w:t>
      </w:r>
      <w:r w:rsidR="00826959">
        <w:t xml:space="preserve"> and </w:t>
      </w:r>
      <w:r w:rsidR="00B47813">
        <w:rPr>
          <w:rFonts w:eastAsia="Calibri" w:cs="Arial"/>
        </w:rPr>
        <w:t>e</w:t>
      </w:r>
      <w:r w:rsidR="00EB758D">
        <w:rPr>
          <w:rFonts w:eastAsia="Calibri" w:cs="Arial"/>
        </w:rPr>
        <w:t>H</w:t>
      </w:r>
      <w:r w:rsidR="00B47813">
        <w:rPr>
          <w:rFonts w:eastAsia="Calibri" w:cs="Arial"/>
        </w:rPr>
        <w:t>andbooks</w:t>
      </w:r>
      <w:r w:rsidR="00826959">
        <w:t xml:space="preserve"> Governance Committee</w:t>
      </w:r>
      <w:r w:rsidR="00114CAF" w:rsidRPr="00273D5B">
        <w:t xml:space="preserve"> for delivery against </w:t>
      </w:r>
      <w:r w:rsidR="0040734E">
        <w:t>each guideline timeline</w:t>
      </w:r>
      <w:r w:rsidR="00114CAF" w:rsidRPr="00273D5B">
        <w:t>.</w:t>
      </w:r>
    </w:p>
    <w:p w14:paraId="14F2DE44" w14:textId="77777777" w:rsidR="00B53176" w:rsidRPr="00AE2FFE" w:rsidRDefault="00B53176" w:rsidP="00AE2FFE">
      <w:pPr>
        <w:rPr>
          <w:rFonts w:eastAsia="Calibri" w:cs="Arial"/>
        </w:rPr>
      </w:pPr>
    </w:p>
    <w:p w14:paraId="5162E97E" w14:textId="77777777" w:rsidR="00DD1003" w:rsidRPr="00CF0ABA" w:rsidRDefault="00DD1003" w:rsidP="00CF0ABA">
      <w:pPr>
        <w:pStyle w:val="Heading2"/>
        <w:rPr>
          <w:rFonts w:eastAsia="MS Gothic" w:cs="Times New Roman"/>
          <w:color w:val="007586" w:themeColor="text2"/>
          <w:sz w:val="27"/>
        </w:rPr>
      </w:pPr>
      <w:r w:rsidRPr="00CF0ABA">
        <w:rPr>
          <w:color w:val="007586" w:themeColor="text2"/>
        </w:rPr>
        <w:t>Membership and Responsibilities</w:t>
      </w:r>
    </w:p>
    <w:p w14:paraId="1FA16ADE" w14:textId="5A695D3D" w:rsidR="003C204D" w:rsidRDefault="00750507" w:rsidP="00DD1003">
      <w:pPr>
        <w:pStyle w:val="Heading4"/>
      </w:pPr>
      <w:r>
        <w:t xml:space="preserve"> The eHandbooks</w:t>
      </w:r>
      <w:r w:rsidR="00784B69">
        <w:t xml:space="preserve"> </w:t>
      </w:r>
      <w:r w:rsidR="003C204D">
        <w:t>EWGs responsibilities</w:t>
      </w:r>
    </w:p>
    <w:p w14:paraId="0BBC0DBD" w14:textId="371B7E4D" w:rsidR="00B10273" w:rsidRDefault="00784B69" w:rsidP="00527432">
      <w:pPr>
        <w:spacing w:line="280" w:lineRule="atLeast"/>
        <w:jc w:val="both"/>
        <w:rPr>
          <w:rFonts w:cstheme="minorHAnsi"/>
          <w:sz w:val="19"/>
          <w:szCs w:val="19"/>
        </w:rPr>
      </w:pPr>
      <w:r w:rsidRPr="00784B69">
        <w:rPr>
          <w:rFonts w:cstheme="minorHAnsi"/>
          <w:sz w:val="19"/>
          <w:szCs w:val="19"/>
        </w:rPr>
        <w:t xml:space="preserve">The </w:t>
      </w:r>
      <w:r w:rsidR="00750507">
        <w:rPr>
          <w:rFonts w:cstheme="minorHAnsi"/>
          <w:sz w:val="19"/>
          <w:szCs w:val="19"/>
        </w:rPr>
        <w:t>eHandbooks</w:t>
      </w:r>
      <w:r w:rsidRPr="00784B69">
        <w:rPr>
          <w:rFonts w:cstheme="minorHAnsi"/>
          <w:sz w:val="19"/>
          <w:szCs w:val="19"/>
        </w:rPr>
        <w:t xml:space="preserve"> </w:t>
      </w:r>
      <w:r w:rsidR="009461F9">
        <w:rPr>
          <w:rFonts w:cstheme="minorHAnsi"/>
          <w:sz w:val="19"/>
          <w:szCs w:val="19"/>
        </w:rPr>
        <w:t>EWGs</w:t>
      </w:r>
      <w:r w:rsidRPr="00784B69">
        <w:rPr>
          <w:rFonts w:cstheme="minorHAnsi"/>
          <w:sz w:val="19"/>
          <w:szCs w:val="19"/>
        </w:rPr>
        <w:t xml:space="preserve"> will </w:t>
      </w:r>
      <w:r w:rsidR="0033383E">
        <w:rPr>
          <w:rFonts w:cstheme="minorHAnsi"/>
          <w:sz w:val="19"/>
          <w:szCs w:val="19"/>
        </w:rPr>
        <w:t>be responsible for</w:t>
      </w:r>
      <w:r w:rsidR="00527432">
        <w:rPr>
          <w:rFonts w:cstheme="minorHAnsi"/>
          <w:sz w:val="19"/>
          <w:szCs w:val="19"/>
        </w:rPr>
        <w:t>:</w:t>
      </w:r>
      <w:r w:rsidRPr="00784B69">
        <w:rPr>
          <w:rFonts w:cstheme="minorHAnsi"/>
          <w:sz w:val="19"/>
          <w:szCs w:val="19"/>
        </w:rPr>
        <w:t xml:space="preserve"> </w:t>
      </w:r>
    </w:p>
    <w:p w14:paraId="13054EAA" w14:textId="2A778942" w:rsidR="00784B69" w:rsidRPr="00784B69" w:rsidRDefault="006D7D55" w:rsidP="00B10273">
      <w:pPr>
        <w:pStyle w:val="SCVbullet1"/>
      </w:pPr>
      <w:r>
        <w:t>T</w:t>
      </w:r>
      <w:r w:rsidR="00986A7C">
        <w:t>he</w:t>
      </w:r>
      <w:r w:rsidR="00C9604B">
        <w:t xml:space="preserve"> updating,</w:t>
      </w:r>
      <w:r w:rsidR="00986A7C">
        <w:t xml:space="preserve"> </w:t>
      </w:r>
      <w:r w:rsidR="00784B69" w:rsidRPr="00784B69">
        <w:t xml:space="preserve">development and implementation of evidence-based </w:t>
      </w:r>
      <w:r w:rsidR="00C9604B">
        <w:t>maternity and neonatal</w:t>
      </w:r>
      <w:r w:rsidR="00784B69" w:rsidRPr="00784B69">
        <w:t xml:space="preserve"> guidelines and </w:t>
      </w:r>
      <w:r w:rsidR="00C9604B">
        <w:t>any associated documentation.</w:t>
      </w:r>
    </w:p>
    <w:p w14:paraId="4DA789E7" w14:textId="6220E1B3" w:rsidR="00784B69" w:rsidRPr="00784B69" w:rsidRDefault="006D7D55" w:rsidP="00B10273">
      <w:pPr>
        <w:pStyle w:val="SCVbullet1"/>
      </w:pPr>
      <w:r>
        <w:t>C</w:t>
      </w:r>
      <w:r w:rsidR="00986A7C">
        <w:t>ollaborating with SCV to deliver</w:t>
      </w:r>
      <w:r w:rsidR="00E10103">
        <w:t xml:space="preserve"> </w:t>
      </w:r>
      <w:r w:rsidR="00986A7C">
        <w:t>the</w:t>
      </w:r>
      <w:r w:rsidR="00E10103">
        <w:t xml:space="preserve"> </w:t>
      </w:r>
      <w:r w:rsidR="00F219C1">
        <w:t>milestones and deliverables</w:t>
      </w:r>
      <w:r w:rsidR="00343BB9">
        <w:t xml:space="preserve"> stipulated in the</w:t>
      </w:r>
      <w:r w:rsidR="00463794">
        <w:t xml:space="preserve"> </w:t>
      </w:r>
      <w:r w:rsidR="00B47813">
        <w:t>eHandbooks</w:t>
      </w:r>
      <w:r w:rsidR="00343BB9">
        <w:t xml:space="preserve"> project plan</w:t>
      </w:r>
    </w:p>
    <w:p w14:paraId="2F623AF6" w14:textId="6FCFEA96" w:rsidR="00784B69" w:rsidRDefault="006D7D55" w:rsidP="00B10273">
      <w:pPr>
        <w:pStyle w:val="SCVbullet1"/>
      </w:pPr>
      <w:r>
        <w:t>A</w:t>
      </w:r>
      <w:r w:rsidR="00B47813">
        <w:t>dvising</w:t>
      </w:r>
      <w:r w:rsidR="00784B69" w:rsidRPr="00784B69">
        <w:t xml:space="preserve"> SCV on clinical quality and the safety implications of </w:t>
      </w:r>
      <w:r w:rsidR="009A2BDD">
        <w:t>guidelines</w:t>
      </w:r>
      <w:r w:rsidR="00784B69" w:rsidRPr="00784B69">
        <w:t xml:space="preserve">, planning and funding decisions in relation to the </w:t>
      </w:r>
      <w:r w:rsidR="005D6769">
        <w:rPr>
          <w:rFonts w:eastAsia="Calibri" w:cs="Arial"/>
        </w:rPr>
        <w:t>eHandbooks</w:t>
      </w:r>
      <w:r w:rsidR="00784B69" w:rsidRPr="00784B69">
        <w:t>.</w:t>
      </w:r>
    </w:p>
    <w:p w14:paraId="6188BC87" w14:textId="77777777" w:rsidR="00527432" w:rsidRPr="00784B69" w:rsidRDefault="00527432" w:rsidP="00527432">
      <w:pPr>
        <w:spacing w:before="60" w:after="60" w:line="280" w:lineRule="atLeast"/>
        <w:ind w:left="568"/>
        <w:jc w:val="both"/>
        <w:rPr>
          <w:sz w:val="19"/>
          <w:szCs w:val="19"/>
        </w:rPr>
      </w:pPr>
    </w:p>
    <w:p w14:paraId="5AA46FD2" w14:textId="7087AA69" w:rsidR="00DD1003" w:rsidRDefault="00DD1003" w:rsidP="00DD1003">
      <w:pPr>
        <w:pStyle w:val="Heading4"/>
      </w:pPr>
      <w:r>
        <w:t>Membership</w:t>
      </w:r>
    </w:p>
    <w:p w14:paraId="0FB50318" w14:textId="3012ECCA" w:rsidR="00852E4B" w:rsidRPr="0076553B" w:rsidRDefault="005D3BBC" w:rsidP="0076553B">
      <w:pPr>
        <w:pStyle w:val="SCVbody"/>
        <w:jc w:val="both"/>
        <w:rPr>
          <w:rFonts w:cstheme="minorHAnsi"/>
        </w:rPr>
      </w:pPr>
      <w:r w:rsidRPr="0076553B">
        <w:rPr>
          <w:rFonts w:cstheme="minorHAnsi"/>
        </w:rPr>
        <w:t>T</w:t>
      </w:r>
      <w:r w:rsidR="00852E4B" w:rsidRPr="0076553B">
        <w:rPr>
          <w:rFonts w:cstheme="minorHAnsi"/>
        </w:rPr>
        <w:t>he</w:t>
      </w:r>
      <w:r w:rsidRPr="0076553B">
        <w:rPr>
          <w:rFonts w:cstheme="minorHAnsi"/>
        </w:rPr>
        <w:t xml:space="preserve"> EWGs</w:t>
      </w:r>
      <w:r w:rsidR="00852E4B" w:rsidRPr="0076553B">
        <w:rPr>
          <w:rFonts w:cstheme="minorHAnsi"/>
        </w:rPr>
        <w:t xml:space="preserve"> </w:t>
      </w:r>
      <w:r w:rsidR="000A0DD6" w:rsidRPr="003B120E">
        <w:rPr>
          <w:rFonts w:cstheme="minorHAnsi"/>
        </w:rPr>
        <w:t>will comprise of clinicians and consumers</w:t>
      </w:r>
      <w:r w:rsidR="000A0DD6">
        <w:rPr>
          <w:rFonts w:cstheme="minorHAnsi"/>
        </w:rPr>
        <w:t>/First Nations people,</w:t>
      </w:r>
      <w:r w:rsidR="000A0DD6" w:rsidRPr="003B120E">
        <w:rPr>
          <w:rFonts w:cstheme="minorHAnsi"/>
        </w:rPr>
        <w:t xml:space="preserve"> who will bring their perspective of frontline service delivery</w:t>
      </w:r>
      <w:r w:rsidR="000A0DD6">
        <w:rPr>
          <w:rFonts w:cstheme="minorHAnsi"/>
        </w:rPr>
        <w:t xml:space="preserve"> and lived experience</w:t>
      </w:r>
      <w:r w:rsidR="00852E4B" w:rsidRPr="0076553B">
        <w:rPr>
          <w:rFonts w:cstheme="minorHAnsi"/>
        </w:rPr>
        <w:t xml:space="preserve">. </w:t>
      </w:r>
      <w:r w:rsidR="006A0EA9">
        <w:rPr>
          <w:rFonts w:cstheme="minorHAnsi"/>
        </w:rPr>
        <w:t>EWG</w:t>
      </w:r>
      <w:r w:rsidR="006A0EA9" w:rsidRPr="003B120E">
        <w:rPr>
          <w:rFonts w:cstheme="minorHAnsi"/>
        </w:rPr>
        <w:t xml:space="preserve"> members are non-representative; that is</w:t>
      </w:r>
      <w:r w:rsidR="006A0EA9">
        <w:rPr>
          <w:rFonts w:cstheme="minorHAnsi"/>
        </w:rPr>
        <w:t>,</w:t>
      </w:r>
      <w:r w:rsidR="006A0EA9" w:rsidRPr="003B120E">
        <w:rPr>
          <w:rFonts w:cstheme="minorHAnsi"/>
        </w:rPr>
        <w:t xml:space="preserve"> they do not represent an entity, organisation, or any vested interests. </w:t>
      </w:r>
      <w:r w:rsidR="006A0EA9">
        <w:rPr>
          <w:rFonts w:cstheme="minorHAnsi"/>
        </w:rPr>
        <w:t xml:space="preserve">The </w:t>
      </w:r>
      <w:r w:rsidR="00C03383">
        <w:rPr>
          <w:rFonts w:cstheme="minorHAnsi"/>
        </w:rPr>
        <w:t>EWG</w:t>
      </w:r>
      <w:r w:rsidR="006A0EA9" w:rsidRPr="003B120E">
        <w:rPr>
          <w:rFonts w:cstheme="minorHAnsi"/>
        </w:rPr>
        <w:t xml:space="preserve"> will have, as a guide, no fewer than six and no greater than 10 members. </w:t>
      </w:r>
      <w:r w:rsidR="00852E4B" w:rsidRPr="0076553B">
        <w:rPr>
          <w:rFonts w:cstheme="minorHAnsi"/>
        </w:rPr>
        <w:t>Membership will be multi-disciplinary and, where possible, include at least one member representing each core area below:</w:t>
      </w:r>
    </w:p>
    <w:p w14:paraId="2E446B23" w14:textId="573F8095" w:rsidR="00852E4B" w:rsidRDefault="00A80F78" w:rsidP="00AE1BD3">
      <w:pPr>
        <w:pStyle w:val="Heading4"/>
        <w:rPr>
          <w:rFonts w:eastAsia="Calibri"/>
        </w:rPr>
      </w:pPr>
      <w:r>
        <w:rPr>
          <w:rFonts w:eastAsia="Calibri"/>
        </w:rPr>
        <w:lastRenderedPageBreak/>
        <w:t>Maternity eHandbook</w:t>
      </w:r>
      <w:r w:rsidR="00AE1BD3">
        <w:rPr>
          <w:rFonts w:eastAsia="Calibri"/>
        </w:rPr>
        <w:t xml:space="preserve"> EWG membership</w:t>
      </w:r>
    </w:p>
    <w:p w14:paraId="11CEF921" w14:textId="797890A7" w:rsidR="00852E4B" w:rsidRDefault="0067219F" w:rsidP="00852E4B">
      <w:pPr>
        <w:pStyle w:val="SCVbullet1"/>
        <w:rPr>
          <w:rFonts w:eastAsia="Calibri"/>
        </w:rPr>
      </w:pPr>
      <w:r>
        <w:rPr>
          <w:rFonts w:eastAsia="Calibri"/>
        </w:rPr>
        <w:t>Obstetricians</w:t>
      </w:r>
    </w:p>
    <w:p w14:paraId="1DDE678D" w14:textId="36C4B03B" w:rsidR="0067219F" w:rsidRDefault="0067219F" w:rsidP="00852E4B">
      <w:pPr>
        <w:pStyle w:val="SCVbullet1"/>
        <w:rPr>
          <w:rFonts w:eastAsia="Calibri"/>
        </w:rPr>
      </w:pPr>
      <w:r>
        <w:rPr>
          <w:rFonts w:eastAsia="Calibri"/>
        </w:rPr>
        <w:t>Midwives</w:t>
      </w:r>
    </w:p>
    <w:p w14:paraId="7871087D" w14:textId="4A217445" w:rsidR="00A80F78" w:rsidRDefault="00A80F78" w:rsidP="00852E4B">
      <w:pPr>
        <w:pStyle w:val="SCVbullet1"/>
        <w:rPr>
          <w:rFonts w:eastAsia="Calibri"/>
        </w:rPr>
      </w:pPr>
      <w:r>
        <w:rPr>
          <w:rFonts w:eastAsia="Calibri"/>
        </w:rPr>
        <w:t>Consumer representative(s)</w:t>
      </w:r>
    </w:p>
    <w:p w14:paraId="191EC235" w14:textId="5A295632" w:rsidR="00A80F78" w:rsidRDefault="00A80F78" w:rsidP="00852E4B">
      <w:pPr>
        <w:pStyle w:val="SCVbullet1"/>
        <w:rPr>
          <w:rFonts w:eastAsia="Calibri"/>
        </w:rPr>
      </w:pPr>
      <w:r>
        <w:rPr>
          <w:rFonts w:eastAsia="Calibri"/>
        </w:rPr>
        <w:t>First Nations representative(s)</w:t>
      </w:r>
    </w:p>
    <w:p w14:paraId="3264A7FF" w14:textId="5F97D320" w:rsidR="00A80F78" w:rsidRPr="00E00538" w:rsidRDefault="00A80F78" w:rsidP="00AE1BD3">
      <w:pPr>
        <w:pStyle w:val="Heading4"/>
      </w:pPr>
      <w:r w:rsidRPr="00E00538">
        <w:t>Neonatal eHandbook</w:t>
      </w:r>
      <w:r w:rsidR="00AE1BD3" w:rsidRPr="00E00538">
        <w:t xml:space="preserve"> EWG membership</w:t>
      </w:r>
    </w:p>
    <w:p w14:paraId="037360BA" w14:textId="6848B9D3" w:rsidR="00A80F78" w:rsidRDefault="00A80F78" w:rsidP="00A80F78">
      <w:pPr>
        <w:pStyle w:val="SCVbullet1"/>
        <w:rPr>
          <w:rFonts w:eastAsia="Calibri"/>
        </w:rPr>
      </w:pPr>
      <w:r>
        <w:rPr>
          <w:rFonts w:eastAsia="Calibri"/>
        </w:rPr>
        <w:t>Paediatricians</w:t>
      </w:r>
      <w:r w:rsidR="00A07F3F">
        <w:rPr>
          <w:rFonts w:eastAsia="Calibri"/>
        </w:rPr>
        <w:t>/Neonatologists</w:t>
      </w:r>
    </w:p>
    <w:p w14:paraId="31FF633F" w14:textId="44965474" w:rsidR="00A80F78" w:rsidRDefault="00A80F78" w:rsidP="00A80F78">
      <w:pPr>
        <w:pStyle w:val="SCVbullet1"/>
        <w:rPr>
          <w:rFonts w:eastAsia="Calibri"/>
        </w:rPr>
      </w:pPr>
      <w:r>
        <w:rPr>
          <w:rFonts w:eastAsia="Calibri"/>
        </w:rPr>
        <w:t>Paediatric</w:t>
      </w:r>
      <w:r w:rsidR="00A07F3F">
        <w:rPr>
          <w:rFonts w:eastAsia="Calibri"/>
        </w:rPr>
        <w:t>/Neonatal</w:t>
      </w:r>
      <w:r>
        <w:rPr>
          <w:rFonts w:eastAsia="Calibri"/>
        </w:rPr>
        <w:t xml:space="preserve"> nurses</w:t>
      </w:r>
    </w:p>
    <w:p w14:paraId="7BCD577A" w14:textId="098024E0" w:rsidR="00A80F78" w:rsidRDefault="00A80F78" w:rsidP="00A80F78">
      <w:pPr>
        <w:pStyle w:val="SCVbullet1"/>
        <w:rPr>
          <w:rFonts w:eastAsia="Calibri"/>
        </w:rPr>
      </w:pPr>
      <w:r>
        <w:rPr>
          <w:rFonts w:eastAsia="Calibri"/>
        </w:rPr>
        <w:t>Consumer representative(s)</w:t>
      </w:r>
    </w:p>
    <w:p w14:paraId="533AF520" w14:textId="6D5860AB" w:rsidR="00A80F78" w:rsidRDefault="00A80F78" w:rsidP="00A80F78">
      <w:pPr>
        <w:pStyle w:val="SCVbullet1"/>
        <w:rPr>
          <w:rFonts w:eastAsia="Calibri"/>
        </w:rPr>
      </w:pPr>
      <w:r>
        <w:rPr>
          <w:rFonts w:eastAsia="Calibri"/>
        </w:rPr>
        <w:t>First Nations representative(s)</w:t>
      </w:r>
    </w:p>
    <w:p w14:paraId="5AC9A457" w14:textId="351459FD" w:rsidR="009A1B00" w:rsidRPr="003B120E" w:rsidRDefault="009A1B00" w:rsidP="009A1B00">
      <w:pPr>
        <w:pStyle w:val="SCVbody"/>
        <w:jc w:val="both"/>
        <w:rPr>
          <w:rFonts w:cstheme="minorHAnsi"/>
        </w:rPr>
      </w:pPr>
      <w:r w:rsidRPr="003B120E">
        <w:rPr>
          <w:rFonts w:cstheme="minorHAnsi"/>
        </w:rPr>
        <w:t>Having consumer members</w:t>
      </w:r>
      <w:r>
        <w:rPr>
          <w:rFonts w:cstheme="minorHAnsi"/>
        </w:rPr>
        <w:t xml:space="preserve"> representatives and First Nations representation</w:t>
      </w:r>
      <w:r w:rsidRPr="003B120E">
        <w:rPr>
          <w:rFonts w:cstheme="minorHAnsi"/>
        </w:rPr>
        <w:t xml:space="preserve"> on the </w:t>
      </w:r>
      <w:r>
        <w:rPr>
          <w:rFonts w:cstheme="minorHAnsi"/>
        </w:rPr>
        <w:t>EWG</w:t>
      </w:r>
      <w:r w:rsidR="0068594A">
        <w:rPr>
          <w:rFonts w:cstheme="minorHAnsi"/>
        </w:rPr>
        <w:t>s</w:t>
      </w:r>
      <w:r w:rsidRPr="003B120E">
        <w:rPr>
          <w:rFonts w:cstheme="minorHAnsi"/>
        </w:rPr>
        <w:t xml:space="preserve"> is mandatory. A minimum of two consumer members is recommended. There may be a preference for making a distinction between consumer representation and carer representation if this is considered appropriate.</w:t>
      </w:r>
    </w:p>
    <w:p w14:paraId="2CB315CC" w14:textId="57344C46" w:rsidR="00CB163F" w:rsidRPr="003B120E" w:rsidRDefault="0044179C" w:rsidP="00CB163F">
      <w:pPr>
        <w:pStyle w:val="SCVbody"/>
        <w:jc w:val="both"/>
        <w:rPr>
          <w:rFonts w:cstheme="minorHAnsi"/>
        </w:rPr>
      </w:pPr>
      <w:r w:rsidRPr="003B120E">
        <w:rPr>
          <w:rFonts w:cstheme="minorHAnsi"/>
        </w:rPr>
        <w:t xml:space="preserve">The </w:t>
      </w:r>
      <w:r w:rsidR="00DD2FD6">
        <w:rPr>
          <w:rFonts w:cstheme="minorHAnsi"/>
        </w:rPr>
        <w:t>p</w:t>
      </w:r>
      <w:r w:rsidR="00B970F7">
        <w:rPr>
          <w:rFonts w:cstheme="minorHAnsi"/>
        </w:rPr>
        <w:t>roject</w:t>
      </w:r>
      <w:r>
        <w:rPr>
          <w:rFonts w:cstheme="minorHAnsi"/>
        </w:rPr>
        <w:t xml:space="preserve"> team</w:t>
      </w:r>
      <w:r w:rsidRPr="003B120E">
        <w:rPr>
          <w:rFonts w:cstheme="minorHAnsi"/>
        </w:rPr>
        <w:t xml:space="preserve"> manager will attend all meetings and will contribute to discussions in an impartial manner, although is not a formal </w:t>
      </w:r>
      <w:r w:rsidR="00A95B17">
        <w:rPr>
          <w:rFonts w:cstheme="minorHAnsi"/>
        </w:rPr>
        <w:t>voting</w:t>
      </w:r>
      <w:r w:rsidRPr="003B120E">
        <w:rPr>
          <w:rFonts w:cstheme="minorHAnsi"/>
        </w:rPr>
        <w:t xml:space="preserve"> member of the group. The </w:t>
      </w:r>
      <w:r w:rsidR="00DD2FD6">
        <w:rPr>
          <w:rFonts w:cstheme="minorHAnsi"/>
        </w:rPr>
        <w:t>p</w:t>
      </w:r>
      <w:r w:rsidR="00B970F7">
        <w:rPr>
          <w:rFonts w:cstheme="minorHAnsi"/>
        </w:rPr>
        <w:t>roject</w:t>
      </w:r>
      <w:r>
        <w:rPr>
          <w:rFonts w:cstheme="minorHAnsi"/>
        </w:rPr>
        <w:t xml:space="preserve"> team</w:t>
      </w:r>
      <w:r w:rsidRPr="003B120E">
        <w:rPr>
          <w:rFonts w:cstheme="minorHAnsi"/>
        </w:rPr>
        <w:t xml:space="preserve"> manager will bring to the attention of the group any issues or information to inform group deliberations. </w:t>
      </w:r>
      <w:r>
        <w:rPr>
          <w:rFonts w:cstheme="minorHAnsi"/>
        </w:rPr>
        <w:t xml:space="preserve">The </w:t>
      </w:r>
      <w:r w:rsidR="00DD2FD6">
        <w:rPr>
          <w:rFonts w:cstheme="minorHAnsi"/>
        </w:rPr>
        <w:t>p</w:t>
      </w:r>
      <w:r w:rsidR="00E70DC1">
        <w:rPr>
          <w:rFonts w:cstheme="minorHAnsi"/>
        </w:rPr>
        <w:t>roject</w:t>
      </w:r>
      <w:r>
        <w:rPr>
          <w:rFonts w:cstheme="minorHAnsi"/>
        </w:rPr>
        <w:t xml:space="preserve"> team</w:t>
      </w:r>
      <w:r w:rsidRPr="003B120E">
        <w:rPr>
          <w:rFonts w:cstheme="minorHAnsi"/>
        </w:rPr>
        <w:t xml:space="preserve"> manager attendance may be delegated to another staff member of S</w:t>
      </w:r>
      <w:r>
        <w:rPr>
          <w:rFonts w:cstheme="minorHAnsi"/>
        </w:rPr>
        <w:t>CV</w:t>
      </w:r>
      <w:r w:rsidRPr="003B120E">
        <w:rPr>
          <w:rFonts w:cstheme="minorHAnsi"/>
        </w:rPr>
        <w:t xml:space="preserve"> if required.</w:t>
      </w:r>
      <w:r w:rsidR="00CB163F">
        <w:rPr>
          <w:rFonts w:cstheme="minorHAnsi"/>
        </w:rPr>
        <w:t xml:space="preserve"> Guidance team member(s) will also attend governance meetings, to present final draft guidelines for endorsement.</w:t>
      </w:r>
    </w:p>
    <w:p w14:paraId="3279AF0B" w14:textId="6D580CCC" w:rsidR="0044179C" w:rsidRPr="003B120E" w:rsidRDefault="0044179C" w:rsidP="0044179C">
      <w:pPr>
        <w:pStyle w:val="SCVbody"/>
        <w:jc w:val="both"/>
        <w:rPr>
          <w:rFonts w:cstheme="minorHAnsi"/>
        </w:rPr>
      </w:pPr>
    </w:p>
    <w:p w14:paraId="013D0A5F" w14:textId="4EF33AF4" w:rsidR="0044179C" w:rsidRDefault="0044179C" w:rsidP="0044179C">
      <w:pPr>
        <w:pStyle w:val="SCVbody"/>
        <w:jc w:val="both"/>
        <w:rPr>
          <w:rFonts w:cstheme="minorHAnsi"/>
        </w:rPr>
      </w:pPr>
      <w:r w:rsidRPr="003B120E">
        <w:rPr>
          <w:rFonts w:cstheme="minorHAnsi"/>
        </w:rPr>
        <w:t xml:space="preserve">The </w:t>
      </w:r>
      <w:r w:rsidR="00612542">
        <w:rPr>
          <w:rFonts w:cstheme="minorHAnsi"/>
        </w:rPr>
        <w:t>d</w:t>
      </w:r>
      <w:r w:rsidRPr="003B120E">
        <w:rPr>
          <w:rFonts w:cstheme="minorHAnsi"/>
        </w:rPr>
        <w:t>irector</w:t>
      </w:r>
      <w:r w:rsidR="00745B75">
        <w:rPr>
          <w:rFonts w:cstheme="minorHAnsi"/>
        </w:rPr>
        <w:t>,</w:t>
      </w:r>
      <w:r w:rsidRPr="003B120E">
        <w:rPr>
          <w:rFonts w:cstheme="minorHAnsi"/>
        </w:rPr>
        <w:t xml:space="preserve"> </w:t>
      </w:r>
      <w:r>
        <w:rPr>
          <w:rFonts w:cstheme="minorHAnsi"/>
        </w:rPr>
        <w:t>Safety Insights Program</w:t>
      </w:r>
      <w:r w:rsidRPr="003B120E">
        <w:rPr>
          <w:rFonts w:cstheme="minorHAnsi"/>
        </w:rPr>
        <w:t xml:space="preserve"> </w:t>
      </w:r>
      <w:r w:rsidR="00A3446C">
        <w:rPr>
          <w:rFonts w:cstheme="minorHAnsi"/>
        </w:rPr>
        <w:t xml:space="preserve">and the state maternity advisor </w:t>
      </w:r>
      <w:r w:rsidRPr="003B120E">
        <w:rPr>
          <w:rFonts w:cstheme="minorHAnsi"/>
        </w:rPr>
        <w:t>will have a standing invitation to attend all meetings</w:t>
      </w:r>
      <w:r w:rsidR="00A3446C">
        <w:rPr>
          <w:rFonts w:cstheme="minorHAnsi"/>
        </w:rPr>
        <w:t>,</w:t>
      </w:r>
      <w:r w:rsidRPr="003B120E">
        <w:rPr>
          <w:rFonts w:cstheme="minorHAnsi"/>
        </w:rPr>
        <w:t xml:space="preserve"> as an impartial participant</w:t>
      </w:r>
      <w:r w:rsidR="00A3446C">
        <w:rPr>
          <w:rFonts w:cstheme="minorHAnsi"/>
        </w:rPr>
        <w:t>, non-voting participant</w:t>
      </w:r>
      <w:r w:rsidRPr="003B120E">
        <w:rPr>
          <w:rFonts w:cstheme="minorHAnsi"/>
        </w:rPr>
        <w:t>.</w:t>
      </w:r>
    </w:p>
    <w:p w14:paraId="5D440572" w14:textId="77777777" w:rsidR="00724619" w:rsidRDefault="00724619" w:rsidP="0044179C">
      <w:pPr>
        <w:pStyle w:val="SCVbody"/>
        <w:jc w:val="both"/>
        <w:rPr>
          <w:rFonts w:cstheme="minorHAnsi"/>
        </w:rPr>
      </w:pPr>
    </w:p>
    <w:p w14:paraId="0807C72B" w14:textId="3D380EDA" w:rsidR="0064050A" w:rsidRPr="0064050A" w:rsidRDefault="00E85BF8" w:rsidP="0064050A">
      <w:pPr>
        <w:spacing w:line="280" w:lineRule="atLeast"/>
        <w:jc w:val="both"/>
        <w:rPr>
          <w:rFonts w:eastAsia="Times New Roman" w:cstheme="minorHAnsi"/>
          <w:sz w:val="19"/>
          <w:szCs w:val="19"/>
        </w:rPr>
      </w:pPr>
      <w:r w:rsidRPr="0064050A">
        <w:rPr>
          <w:rFonts w:cstheme="minorHAnsi"/>
          <w:sz w:val="19"/>
          <w:szCs w:val="19"/>
        </w:rPr>
        <w:t>The Chair may invite additional guests</w:t>
      </w:r>
      <w:r w:rsidR="0064050A" w:rsidRPr="0064050A">
        <w:rPr>
          <w:rFonts w:cstheme="minorHAnsi"/>
          <w:sz w:val="19"/>
          <w:szCs w:val="19"/>
        </w:rPr>
        <w:t xml:space="preserve"> to take part in meetings, as appropriate. Guest participants will not have authority to vote and will be required to sign confidentiality agreements prior to the meeting.</w:t>
      </w:r>
    </w:p>
    <w:p w14:paraId="180FBB2B" w14:textId="77777777" w:rsidR="00724619" w:rsidRDefault="00724619" w:rsidP="0044179C">
      <w:pPr>
        <w:pStyle w:val="SCVbody"/>
        <w:jc w:val="both"/>
        <w:rPr>
          <w:rFonts w:cstheme="minorHAnsi"/>
        </w:rPr>
      </w:pPr>
    </w:p>
    <w:p w14:paraId="22D17112" w14:textId="5DAACF95" w:rsidR="00852E4B" w:rsidRDefault="00B11CED" w:rsidP="00852E4B">
      <w:pPr>
        <w:rPr>
          <w:rFonts w:eastAsia="Calibri" w:cs="Arial"/>
        </w:rPr>
      </w:pPr>
      <w:r>
        <w:rPr>
          <w:rFonts w:eastAsia="Calibri" w:cs="Arial"/>
        </w:rPr>
        <w:t>EWG</w:t>
      </w:r>
      <w:r w:rsidR="00852E4B">
        <w:rPr>
          <w:rFonts w:eastAsia="Calibri" w:cs="Arial"/>
        </w:rPr>
        <w:t xml:space="preserve"> members will cease to be a member of the </w:t>
      </w:r>
      <w:r w:rsidR="00A47EAF">
        <w:rPr>
          <w:rFonts w:eastAsia="Calibri" w:cs="Arial"/>
        </w:rPr>
        <w:t>E</w:t>
      </w:r>
      <w:r w:rsidR="004875B2">
        <w:rPr>
          <w:rFonts w:eastAsia="Calibri" w:cs="Arial"/>
        </w:rPr>
        <w:t xml:space="preserve">WGs </w:t>
      </w:r>
      <w:r w:rsidR="00852E4B">
        <w:rPr>
          <w:rFonts w:eastAsia="Calibri" w:cs="Arial"/>
        </w:rPr>
        <w:t>if they:</w:t>
      </w:r>
    </w:p>
    <w:p w14:paraId="57EB95A1" w14:textId="2732883E" w:rsidR="00852E4B" w:rsidRPr="00A47EAF" w:rsidRDefault="000230BF" w:rsidP="00984410">
      <w:pPr>
        <w:pStyle w:val="SCVbullet1"/>
        <w:rPr>
          <w:rFonts w:eastAsia="Calibri"/>
        </w:rPr>
      </w:pPr>
      <w:r>
        <w:rPr>
          <w:rFonts w:eastAsia="Calibri"/>
        </w:rPr>
        <w:t>r</w:t>
      </w:r>
      <w:r w:rsidR="00852E4B" w:rsidRPr="00A47EAF">
        <w:rPr>
          <w:rFonts w:eastAsia="Calibri"/>
        </w:rPr>
        <w:t xml:space="preserve">esign from the </w:t>
      </w:r>
      <w:r>
        <w:rPr>
          <w:rFonts w:eastAsia="Calibri"/>
        </w:rPr>
        <w:t>g</w:t>
      </w:r>
      <w:r w:rsidR="00852E4B" w:rsidRPr="00A47EAF">
        <w:rPr>
          <w:rFonts w:eastAsia="Calibri"/>
        </w:rPr>
        <w:t>roup</w:t>
      </w:r>
    </w:p>
    <w:p w14:paraId="03D83661" w14:textId="4B7A0A0F" w:rsidR="00852E4B" w:rsidRPr="00A47EAF" w:rsidRDefault="000230BF" w:rsidP="00984410">
      <w:pPr>
        <w:pStyle w:val="SCVbullet1"/>
        <w:rPr>
          <w:rFonts w:eastAsia="Calibri"/>
        </w:rPr>
      </w:pPr>
      <w:r>
        <w:rPr>
          <w:rFonts w:eastAsia="Calibri"/>
        </w:rPr>
        <w:t>f</w:t>
      </w:r>
      <w:r w:rsidR="00852E4B" w:rsidRPr="00A47EAF">
        <w:rPr>
          <w:rFonts w:eastAsia="Calibri"/>
        </w:rPr>
        <w:t xml:space="preserve">ail to attend three consecutive meetings without providing notice to the </w:t>
      </w:r>
      <w:r>
        <w:rPr>
          <w:rFonts w:eastAsia="Calibri"/>
        </w:rPr>
        <w:t>c</w:t>
      </w:r>
      <w:r w:rsidR="00852E4B" w:rsidRPr="00A47EAF">
        <w:rPr>
          <w:rFonts w:eastAsia="Calibri"/>
        </w:rPr>
        <w:t>hair</w:t>
      </w:r>
    </w:p>
    <w:p w14:paraId="18AAE881" w14:textId="5C432A17" w:rsidR="00852E4B" w:rsidRPr="00A47EAF" w:rsidRDefault="000230BF" w:rsidP="00984410">
      <w:pPr>
        <w:pStyle w:val="SCVbullet1"/>
        <w:rPr>
          <w:rFonts w:eastAsia="Calibri"/>
        </w:rPr>
      </w:pPr>
      <w:r>
        <w:rPr>
          <w:rFonts w:eastAsia="Calibri"/>
        </w:rPr>
        <w:t>r</w:t>
      </w:r>
      <w:r w:rsidR="00852E4B" w:rsidRPr="00A47EAF">
        <w:rPr>
          <w:rFonts w:eastAsia="Calibri"/>
        </w:rPr>
        <w:t>esign from their employment</w:t>
      </w:r>
    </w:p>
    <w:p w14:paraId="6FA6585B" w14:textId="7FEA3A82" w:rsidR="00852E4B" w:rsidRDefault="000230BF" w:rsidP="00984410">
      <w:pPr>
        <w:pStyle w:val="SCVbullet1"/>
        <w:rPr>
          <w:rFonts w:eastAsia="Calibri"/>
        </w:rPr>
      </w:pPr>
      <w:r>
        <w:rPr>
          <w:rFonts w:eastAsia="Calibri"/>
        </w:rPr>
        <w:t>b</w:t>
      </w:r>
      <w:r w:rsidR="00852E4B" w:rsidRPr="00A47EAF">
        <w:rPr>
          <w:rFonts w:eastAsia="Calibri"/>
        </w:rPr>
        <w:t>reach confidentiality</w:t>
      </w:r>
    </w:p>
    <w:p w14:paraId="74710745" w14:textId="77777777" w:rsidR="00517B22" w:rsidRPr="00A47EAF" w:rsidRDefault="00517B22" w:rsidP="00517B22">
      <w:pPr>
        <w:pStyle w:val="SCVbullet1"/>
        <w:numPr>
          <w:ilvl w:val="0"/>
          <w:numId w:val="0"/>
        </w:numPr>
        <w:ind w:left="284"/>
        <w:rPr>
          <w:rFonts w:eastAsia="Calibri"/>
        </w:rPr>
      </w:pPr>
    </w:p>
    <w:p w14:paraId="307CFFBE" w14:textId="77777777" w:rsidR="006C549E" w:rsidRDefault="006C549E" w:rsidP="006C549E">
      <w:pPr>
        <w:pStyle w:val="Heading4"/>
      </w:pPr>
      <w:r>
        <w:t xml:space="preserve">Expectation of </w:t>
      </w:r>
      <w:r w:rsidRPr="00CF0ABA">
        <w:t>Members</w:t>
      </w:r>
    </w:p>
    <w:p w14:paraId="4393BF3F" w14:textId="0EFADA8D" w:rsidR="00DD1003" w:rsidRDefault="00DD1003" w:rsidP="002778C1">
      <w:pPr>
        <w:pStyle w:val="SCVbody"/>
      </w:pPr>
      <w:r>
        <w:t>Members are responsible for:</w:t>
      </w:r>
    </w:p>
    <w:p w14:paraId="5A0B6AAF" w14:textId="4A6897BA" w:rsidR="001F4D38" w:rsidRDefault="00A65DB8" w:rsidP="002778C1">
      <w:pPr>
        <w:pStyle w:val="SCVbullet1"/>
      </w:pPr>
      <w:r>
        <w:t xml:space="preserve">conducting evidence reviews for the subject matter of </w:t>
      </w:r>
      <w:r w:rsidR="007E006F">
        <w:t>eHandbook</w:t>
      </w:r>
      <w:r>
        <w:t xml:space="preserve"> guidelines</w:t>
      </w:r>
    </w:p>
    <w:p w14:paraId="34E19893" w14:textId="203DE280" w:rsidR="00A65DB8" w:rsidRDefault="00A65DB8" w:rsidP="002778C1">
      <w:pPr>
        <w:pStyle w:val="SCVbullet1"/>
      </w:pPr>
      <w:r>
        <w:t>creating evidence tables</w:t>
      </w:r>
      <w:r w:rsidR="00A528BC">
        <w:t xml:space="preserve"> to inform eHandbook guidelines</w:t>
      </w:r>
    </w:p>
    <w:p w14:paraId="2D3AF889" w14:textId="1C1CEF86" w:rsidR="00A528BC" w:rsidRDefault="00A528BC" w:rsidP="002778C1">
      <w:pPr>
        <w:pStyle w:val="SCVbullet1"/>
      </w:pPr>
      <w:r>
        <w:t>reviewing existing eHandbook guidelines for currency and accuracy</w:t>
      </w:r>
    </w:p>
    <w:p w14:paraId="226617B7" w14:textId="606D418D" w:rsidR="00A528BC" w:rsidRDefault="00A528BC" w:rsidP="002778C1">
      <w:pPr>
        <w:pStyle w:val="SCVbullet1"/>
      </w:pPr>
      <w:r>
        <w:t>updating eHandbook guidelines to</w:t>
      </w:r>
      <w:r w:rsidR="007E006F">
        <w:t xml:space="preserve"> bring them in line with the current evidence base</w:t>
      </w:r>
    </w:p>
    <w:p w14:paraId="202210C7" w14:textId="3873926E" w:rsidR="00501FA8" w:rsidRDefault="00740DB3" w:rsidP="002778C1">
      <w:pPr>
        <w:pStyle w:val="SCVbullet1"/>
      </w:pPr>
      <w:r>
        <w:lastRenderedPageBreak/>
        <w:t xml:space="preserve">working collaboratively </w:t>
      </w:r>
      <w:r w:rsidR="00501FA8">
        <w:t>with other members of the EWG to ensure the breadth of experience represented</w:t>
      </w:r>
      <w:r w:rsidR="00773B65">
        <w:t xml:space="preserve"> in the membership</w:t>
      </w:r>
      <w:r w:rsidR="00501FA8">
        <w:t xml:space="preserve"> is fully utilised</w:t>
      </w:r>
    </w:p>
    <w:p w14:paraId="69E3DD98" w14:textId="384BDF86" w:rsidR="00DD1003" w:rsidRDefault="00773B65" w:rsidP="002778C1">
      <w:pPr>
        <w:pStyle w:val="SCVbullet1"/>
      </w:pPr>
      <w:r>
        <w:t>a</w:t>
      </w:r>
      <w:r w:rsidR="00DD1003">
        <w:t>ction</w:t>
      </w:r>
      <w:r w:rsidR="00154BAB">
        <w:t>ing</w:t>
      </w:r>
      <w:r w:rsidR="00DD1003">
        <w:t xml:space="preserve"> the allocated meeting task(s) and completing the tasks within the agreed timeframe</w:t>
      </w:r>
    </w:p>
    <w:p w14:paraId="0C17C48B" w14:textId="44E4BED7" w:rsidR="00EF697C" w:rsidRPr="004D0B90" w:rsidRDefault="00EF697C" w:rsidP="004D0B90">
      <w:pPr>
        <w:pStyle w:val="SCVbullet1"/>
        <w:rPr>
          <w:rFonts w:eastAsia="Calibri"/>
        </w:rPr>
      </w:pPr>
      <w:r>
        <w:rPr>
          <w:rFonts w:eastAsia="Calibri"/>
        </w:rPr>
        <w:t>reviewing and approving the previous meeting’s minutes as a true and accurate record at the commencement of the next meeting</w:t>
      </w:r>
    </w:p>
    <w:p w14:paraId="47ECECE1" w14:textId="70777FEE" w:rsidR="00154BAB" w:rsidRDefault="00154BAB" w:rsidP="00154BAB">
      <w:pPr>
        <w:pStyle w:val="SCVbullet1"/>
      </w:pPr>
      <w:r>
        <w:t>complying with the requ</w:t>
      </w:r>
      <w:r w:rsidRPr="001B03D3">
        <w:t>irements of confidentiality, code of conduct and conflict of interest set out in the following documents</w:t>
      </w:r>
    </w:p>
    <w:p w14:paraId="5B938C6A" w14:textId="77777777" w:rsidR="00830E89" w:rsidRDefault="00830E89" w:rsidP="00210721">
      <w:pPr>
        <w:pStyle w:val="Heading4"/>
      </w:pPr>
      <w:r>
        <w:t>Appointments</w:t>
      </w:r>
    </w:p>
    <w:p w14:paraId="467EB2B9" w14:textId="7EDACD1D" w:rsidR="00830E89" w:rsidRDefault="003C67A9" w:rsidP="003C67A9">
      <w:pPr>
        <w:pStyle w:val="SCVbody"/>
      </w:pPr>
      <w:r>
        <w:t>EWG</w:t>
      </w:r>
      <w:r w:rsidR="00830E89" w:rsidRPr="003B120E">
        <w:t xml:space="preserve"> members will be appointed via an expression of interest</w:t>
      </w:r>
      <w:r w:rsidR="00830E89">
        <w:t xml:space="preserve"> (EOI) </w:t>
      </w:r>
      <w:r w:rsidR="00830E89" w:rsidRPr="003B120E">
        <w:t xml:space="preserve">process, with appointments based on merit and ensuring that the final </w:t>
      </w:r>
      <w:r>
        <w:t>EWGs</w:t>
      </w:r>
      <w:r w:rsidR="00830E89" w:rsidRPr="003B120E">
        <w:t xml:space="preserve"> ha</w:t>
      </w:r>
      <w:r>
        <w:t>ve</w:t>
      </w:r>
      <w:r w:rsidR="00830E89" w:rsidRPr="003B120E">
        <w:t xml:space="preserve"> the right mix of knowledge, experience, and expertise. The selection criteria will be published with the </w:t>
      </w:r>
      <w:r w:rsidR="00830E89">
        <w:t>EOI</w:t>
      </w:r>
      <w:r w:rsidR="00830E89" w:rsidRPr="003B120E">
        <w:t xml:space="preserve"> documentation. </w:t>
      </w:r>
    </w:p>
    <w:p w14:paraId="059B327C" w14:textId="67E5C9A1" w:rsidR="00830E89" w:rsidRPr="003B120E" w:rsidRDefault="00E00538" w:rsidP="003C67A9">
      <w:pPr>
        <w:pStyle w:val="SCVbody"/>
      </w:pPr>
      <w:r>
        <w:t>EWG</w:t>
      </w:r>
      <w:r w:rsidR="00830E89" w:rsidRPr="003B120E">
        <w:t xml:space="preserve"> members attending meetings or participating in other network activities during their usual working hours at a </w:t>
      </w:r>
      <w:r w:rsidR="00C30496">
        <w:t xml:space="preserve">Victorian </w:t>
      </w:r>
      <w:r w:rsidR="00830E89">
        <w:t xml:space="preserve">public </w:t>
      </w:r>
      <w:r w:rsidR="00830E89" w:rsidRPr="003B120E">
        <w:t xml:space="preserve">health </w:t>
      </w:r>
      <w:r w:rsidR="00C30496">
        <w:t>service</w:t>
      </w:r>
      <w:r w:rsidR="00830E89">
        <w:t>,</w:t>
      </w:r>
      <w:r w:rsidR="00830E89" w:rsidRPr="003B120E">
        <w:t xml:space="preserve"> will need to provide evidence of support from their employing organisation as part of the appointment process. </w:t>
      </w:r>
    </w:p>
    <w:p w14:paraId="06B7FC6C" w14:textId="18F3D4E1" w:rsidR="00DD1003" w:rsidRPr="00CF0ABA" w:rsidRDefault="00DD1003" w:rsidP="00210721">
      <w:pPr>
        <w:pStyle w:val="Heading4"/>
      </w:pPr>
      <w:r w:rsidRPr="00CF0ABA">
        <w:t>Chair</w:t>
      </w:r>
    </w:p>
    <w:p w14:paraId="498D5A8E" w14:textId="11D5067F" w:rsidR="005445B2" w:rsidRDefault="00E13EB8" w:rsidP="00DD1003">
      <w:pPr>
        <w:rPr>
          <w:rFonts w:eastAsia="Calibri" w:cs="Arial"/>
        </w:rPr>
      </w:pPr>
      <w:r w:rsidRPr="003B120E">
        <w:rPr>
          <w:rFonts w:cstheme="minorHAnsi"/>
        </w:rPr>
        <w:t xml:space="preserve">The </w:t>
      </w:r>
      <w:r>
        <w:rPr>
          <w:rFonts w:cstheme="minorHAnsi"/>
        </w:rPr>
        <w:t>EWG</w:t>
      </w:r>
      <w:r w:rsidRPr="003B120E">
        <w:rPr>
          <w:rFonts w:cstheme="minorHAnsi"/>
        </w:rPr>
        <w:t xml:space="preserve"> should elect a chair </w:t>
      </w:r>
      <w:r>
        <w:rPr>
          <w:rFonts w:cstheme="minorHAnsi"/>
        </w:rPr>
        <w:t xml:space="preserve">and a deputy </w:t>
      </w:r>
      <w:r w:rsidRPr="003B120E">
        <w:rPr>
          <w:rFonts w:cstheme="minorHAnsi"/>
        </w:rPr>
        <w:t>from its membership</w:t>
      </w:r>
      <w:r w:rsidR="004055DF">
        <w:rPr>
          <w:rFonts w:cstheme="minorHAnsi"/>
        </w:rPr>
        <w:t>.</w:t>
      </w:r>
    </w:p>
    <w:p w14:paraId="5B1B0BA9" w14:textId="35D86451" w:rsidR="00DD1003" w:rsidRDefault="00DD1003" w:rsidP="00DD1003">
      <w:pPr>
        <w:rPr>
          <w:rFonts w:eastAsia="Calibri" w:cs="Arial"/>
        </w:rPr>
      </w:pPr>
      <w:r>
        <w:rPr>
          <w:rFonts w:eastAsia="Calibri" w:cs="Arial"/>
        </w:rPr>
        <w:t>The chair is responsible for:</w:t>
      </w:r>
    </w:p>
    <w:p w14:paraId="7AB00C84" w14:textId="2A9636B4" w:rsidR="00750CDE" w:rsidRDefault="00750CDE" w:rsidP="007D4CAC">
      <w:pPr>
        <w:pStyle w:val="SCVbullet1"/>
        <w:rPr>
          <w:rFonts w:eastAsia="Calibri"/>
        </w:rPr>
      </w:pPr>
      <w:r>
        <w:rPr>
          <w:rFonts w:eastAsia="Calibri"/>
        </w:rPr>
        <w:t>approving</w:t>
      </w:r>
      <w:r w:rsidR="00627A1A">
        <w:rPr>
          <w:rFonts w:eastAsia="Calibri"/>
        </w:rPr>
        <w:t xml:space="preserve"> the agenda of each meeting before it is distributed by the secretariat</w:t>
      </w:r>
    </w:p>
    <w:p w14:paraId="1BBB52DB" w14:textId="07A39EBA" w:rsidR="00627A1A" w:rsidRDefault="00627A1A" w:rsidP="00627A1A">
      <w:pPr>
        <w:pStyle w:val="SCVbullet1"/>
        <w:rPr>
          <w:rFonts w:eastAsia="Calibri"/>
        </w:rPr>
      </w:pPr>
      <w:r>
        <w:rPr>
          <w:rFonts w:eastAsia="Calibri"/>
        </w:rPr>
        <w:t>guiding the meeting according to the agenda and time available</w:t>
      </w:r>
    </w:p>
    <w:p w14:paraId="3E1EA978" w14:textId="073A929F" w:rsidR="00CF6910" w:rsidRPr="00627A1A" w:rsidRDefault="00CF6910" w:rsidP="00627A1A">
      <w:pPr>
        <w:pStyle w:val="SCVbullet1"/>
        <w:rPr>
          <w:rFonts w:eastAsia="Calibri"/>
        </w:rPr>
      </w:pPr>
      <w:r>
        <w:rPr>
          <w:rFonts w:eastAsia="Calibri"/>
        </w:rPr>
        <w:t xml:space="preserve">ensure </w:t>
      </w:r>
      <w:r w:rsidR="00B23353">
        <w:rPr>
          <w:rFonts w:eastAsia="Calibri"/>
        </w:rPr>
        <w:t>fairness and equality at the meeting</w:t>
      </w:r>
    </w:p>
    <w:p w14:paraId="5B9A3650" w14:textId="5DB16D04" w:rsidR="00DD1003" w:rsidRDefault="00750CDE" w:rsidP="007D4CAC">
      <w:pPr>
        <w:pStyle w:val="SCVbullet1"/>
        <w:rPr>
          <w:rFonts w:eastAsia="Calibri"/>
        </w:rPr>
      </w:pPr>
      <w:r>
        <w:rPr>
          <w:rFonts w:eastAsia="Calibri"/>
        </w:rPr>
        <w:t>i</w:t>
      </w:r>
      <w:r w:rsidR="00DD1003">
        <w:rPr>
          <w:rFonts w:eastAsia="Calibri"/>
        </w:rPr>
        <w:t xml:space="preserve">nviting specialists/subject experts to attend meetings when required </w:t>
      </w:r>
    </w:p>
    <w:p w14:paraId="37BCBC1C" w14:textId="7BD90A2A" w:rsidR="00DD1003" w:rsidRDefault="00627A1A" w:rsidP="007D4CAC">
      <w:pPr>
        <w:pStyle w:val="SCVbullet1"/>
        <w:rPr>
          <w:rFonts w:eastAsia="Calibri"/>
        </w:rPr>
      </w:pPr>
      <w:r>
        <w:rPr>
          <w:rFonts w:eastAsia="Calibri"/>
        </w:rPr>
        <w:t>e</w:t>
      </w:r>
      <w:r w:rsidR="00DD1003">
        <w:rPr>
          <w:rFonts w:eastAsia="Calibri"/>
        </w:rPr>
        <w:t xml:space="preserve">nsuring all discussion items end with a decision, </w:t>
      </w:r>
      <w:r w:rsidR="00A6796F">
        <w:rPr>
          <w:rFonts w:eastAsia="Calibri"/>
        </w:rPr>
        <w:t>action,</w:t>
      </w:r>
      <w:r w:rsidR="00DD1003">
        <w:rPr>
          <w:rFonts w:eastAsia="Calibri"/>
        </w:rPr>
        <w:t xml:space="preserve"> or definite outcome</w:t>
      </w:r>
    </w:p>
    <w:p w14:paraId="5E895456" w14:textId="3F86B9A2" w:rsidR="00DD1003" w:rsidRDefault="00062052" w:rsidP="007D4CAC">
      <w:pPr>
        <w:pStyle w:val="SCVbullet1"/>
        <w:rPr>
          <w:rFonts w:eastAsia="Calibri"/>
        </w:rPr>
      </w:pPr>
      <w:r>
        <w:rPr>
          <w:rFonts w:eastAsia="Calibri"/>
        </w:rPr>
        <w:t>confirming delegat</w:t>
      </w:r>
      <w:r w:rsidR="00ED3BDF">
        <w:rPr>
          <w:rFonts w:eastAsia="Calibri"/>
        </w:rPr>
        <w:t>ion of</w:t>
      </w:r>
      <w:r>
        <w:rPr>
          <w:rFonts w:eastAsia="Calibri"/>
        </w:rPr>
        <w:t xml:space="preserve"> tasks to work</w:t>
      </w:r>
      <w:r w:rsidR="00ED3BDF">
        <w:rPr>
          <w:rFonts w:eastAsia="Calibri"/>
        </w:rPr>
        <w:t>ing</w:t>
      </w:r>
      <w:r>
        <w:rPr>
          <w:rFonts w:eastAsia="Calibri"/>
        </w:rPr>
        <w:t xml:space="preserve"> group members</w:t>
      </w:r>
    </w:p>
    <w:p w14:paraId="55756319" w14:textId="0BC2AA6A" w:rsidR="00DD1003" w:rsidRPr="00523FAD" w:rsidRDefault="00062052" w:rsidP="007D4CAC">
      <w:pPr>
        <w:pStyle w:val="SCVbullet1"/>
        <w:rPr>
          <w:rFonts w:eastAsia="Calibri"/>
          <w:szCs w:val="22"/>
        </w:rPr>
      </w:pPr>
      <w:r>
        <w:rPr>
          <w:rFonts w:eastAsia="Calibri"/>
        </w:rPr>
        <w:t>r</w:t>
      </w:r>
      <w:r w:rsidR="00DD1003">
        <w:rPr>
          <w:rFonts w:eastAsia="Calibri"/>
        </w:rPr>
        <w:t>eviewing and approving the draft minutes before distribution</w:t>
      </w:r>
      <w:r>
        <w:rPr>
          <w:rFonts w:eastAsia="Calibri"/>
        </w:rPr>
        <w:t xml:space="preserve"> by the </w:t>
      </w:r>
      <w:r w:rsidR="00303694">
        <w:rPr>
          <w:rFonts w:eastAsia="Calibri"/>
        </w:rPr>
        <w:t>secretariat</w:t>
      </w:r>
    </w:p>
    <w:p w14:paraId="5254744A" w14:textId="23791235" w:rsidR="00523FAD" w:rsidRPr="00523FAD" w:rsidRDefault="00523FAD" w:rsidP="007D4CAC">
      <w:pPr>
        <w:pStyle w:val="SCVbullet1"/>
        <w:rPr>
          <w:rFonts w:eastAsia="Calibri"/>
          <w:szCs w:val="22"/>
        </w:rPr>
      </w:pPr>
      <w:r>
        <w:rPr>
          <w:rFonts w:eastAsia="Calibri"/>
        </w:rPr>
        <w:t>review and provide advice on any out of session papers</w:t>
      </w:r>
    </w:p>
    <w:p w14:paraId="4465D874" w14:textId="5067F39B" w:rsidR="00523FAD" w:rsidRDefault="00523FAD" w:rsidP="007D4CAC">
      <w:pPr>
        <w:pStyle w:val="SCVbullet1"/>
        <w:rPr>
          <w:rFonts w:eastAsia="Calibri"/>
          <w:szCs w:val="22"/>
        </w:rPr>
      </w:pPr>
      <w:r>
        <w:rPr>
          <w:rFonts w:eastAsia="Calibri"/>
        </w:rPr>
        <w:t xml:space="preserve">has the final voting </w:t>
      </w:r>
      <w:r w:rsidR="005D1F18">
        <w:rPr>
          <w:rFonts w:eastAsia="Calibri"/>
        </w:rPr>
        <w:t>right to any contentious or unresolved issues</w:t>
      </w:r>
      <w:r w:rsidR="00A6796F">
        <w:rPr>
          <w:rFonts w:eastAsia="Calibri"/>
        </w:rPr>
        <w:t>.</w:t>
      </w:r>
    </w:p>
    <w:p w14:paraId="13679997" w14:textId="77777777" w:rsidR="00DD1003" w:rsidRPr="00CF0ABA" w:rsidRDefault="00DD1003" w:rsidP="00210721">
      <w:pPr>
        <w:pStyle w:val="Heading4"/>
      </w:pPr>
      <w:r w:rsidRPr="00CF0ABA">
        <w:t>Secretariat</w:t>
      </w:r>
    </w:p>
    <w:p w14:paraId="0BA935E9" w14:textId="3120A041" w:rsidR="005D3AE9" w:rsidRDefault="005D3AE9" w:rsidP="00DD1003">
      <w:pPr>
        <w:rPr>
          <w:rFonts w:eastAsia="Calibri" w:cs="Arial"/>
        </w:rPr>
      </w:pPr>
      <w:r w:rsidRPr="003B120E">
        <w:rPr>
          <w:rFonts w:cstheme="minorHAnsi"/>
        </w:rPr>
        <w:t xml:space="preserve">The </w:t>
      </w:r>
      <w:r w:rsidR="004E2837">
        <w:rPr>
          <w:rFonts w:cstheme="minorHAnsi"/>
        </w:rPr>
        <w:t>Guidance</w:t>
      </w:r>
      <w:r>
        <w:rPr>
          <w:rFonts w:cstheme="minorHAnsi"/>
        </w:rPr>
        <w:t xml:space="preserve"> Team</w:t>
      </w:r>
      <w:r w:rsidRPr="003B120E">
        <w:rPr>
          <w:rFonts w:cstheme="minorHAnsi"/>
        </w:rPr>
        <w:t xml:space="preserve"> will provide the secretariat function for the </w:t>
      </w:r>
      <w:r w:rsidR="00061B82">
        <w:rPr>
          <w:rFonts w:cstheme="minorHAnsi"/>
        </w:rPr>
        <w:t>EWG</w:t>
      </w:r>
      <w:r w:rsidRPr="003B120E">
        <w:rPr>
          <w:rFonts w:cstheme="minorHAnsi"/>
        </w:rPr>
        <w:t xml:space="preserve">. This function will be overseen by the </w:t>
      </w:r>
      <w:r w:rsidR="00651F46">
        <w:rPr>
          <w:rFonts w:cstheme="minorHAnsi"/>
        </w:rPr>
        <w:t>Guidance</w:t>
      </w:r>
      <w:r>
        <w:rPr>
          <w:rFonts w:cstheme="minorHAnsi"/>
        </w:rPr>
        <w:t xml:space="preserve"> Team manager</w:t>
      </w:r>
      <w:r w:rsidRPr="003B120E">
        <w:rPr>
          <w:rFonts w:cstheme="minorHAnsi"/>
        </w:rPr>
        <w:t>. The role of the secretariat is to:</w:t>
      </w:r>
    </w:p>
    <w:p w14:paraId="679F493F" w14:textId="5D0F0ED1" w:rsidR="003C3E16" w:rsidRDefault="003C3E16" w:rsidP="003F75FD">
      <w:pPr>
        <w:pStyle w:val="SCVbullet1"/>
        <w:rPr>
          <w:rFonts w:eastAsia="Calibri"/>
        </w:rPr>
      </w:pPr>
      <w:r>
        <w:rPr>
          <w:rFonts w:eastAsia="Calibri"/>
        </w:rPr>
        <w:t>schedul</w:t>
      </w:r>
      <w:r w:rsidR="00CB0A70">
        <w:rPr>
          <w:rFonts w:eastAsia="Calibri"/>
        </w:rPr>
        <w:t>e</w:t>
      </w:r>
      <w:r>
        <w:rPr>
          <w:rFonts w:eastAsia="Calibri"/>
        </w:rPr>
        <w:t xml:space="preserve"> meetings and notify group members</w:t>
      </w:r>
      <w:r w:rsidR="00E116E3">
        <w:rPr>
          <w:rFonts w:eastAsia="Calibri"/>
        </w:rPr>
        <w:t xml:space="preserve"> of any schedul</w:t>
      </w:r>
      <w:r w:rsidR="00A87F44">
        <w:rPr>
          <w:rFonts w:eastAsia="Calibri"/>
        </w:rPr>
        <w:t>ed</w:t>
      </w:r>
      <w:r w:rsidR="00E116E3">
        <w:rPr>
          <w:rFonts w:eastAsia="Calibri"/>
        </w:rPr>
        <w:t xml:space="preserve"> changes with as much notice as possible</w:t>
      </w:r>
    </w:p>
    <w:p w14:paraId="15F52512" w14:textId="0F631813" w:rsidR="00DD1003" w:rsidRDefault="008F451E" w:rsidP="003F75FD">
      <w:pPr>
        <w:pStyle w:val="SCVbullet1"/>
        <w:rPr>
          <w:rFonts w:eastAsia="Calibri"/>
        </w:rPr>
      </w:pPr>
      <w:r>
        <w:rPr>
          <w:rFonts w:eastAsia="Calibri"/>
        </w:rPr>
        <w:t>p</w:t>
      </w:r>
      <w:r w:rsidR="00DD1003">
        <w:rPr>
          <w:rFonts w:eastAsia="Calibri"/>
        </w:rPr>
        <w:t>reparing agendas and issuing notices for meetings, and ensuring all necessary documents requiring discussion or comment are attached to the agenda</w:t>
      </w:r>
    </w:p>
    <w:p w14:paraId="333AF630" w14:textId="1E9424F2" w:rsidR="006E7DAE" w:rsidRDefault="006E7DAE" w:rsidP="003F75FD">
      <w:pPr>
        <w:pStyle w:val="SCVbullet1"/>
        <w:rPr>
          <w:rFonts w:eastAsia="Calibri"/>
        </w:rPr>
      </w:pPr>
      <w:r>
        <w:rPr>
          <w:rFonts w:eastAsia="Calibri"/>
        </w:rPr>
        <w:t>update, manage or log any pot</w:t>
      </w:r>
      <w:r w:rsidR="006E4CEC">
        <w:rPr>
          <w:rFonts w:eastAsia="Calibri"/>
        </w:rPr>
        <w:t>ential conflicts of interest</w:t>
      </w:r>
    </w:p>
    <w:p w14:paraId="789BD55D" w14:textId="6F23D8F5" w:rsidR="00DD1003" w:rsidRDefault="008F451E" w:rsidP="003F75FD">
      <w:pPr>
        <w:pStyle w:val="SCVbullet1"/>
        <w:rPr>
          <w:rFonts w:eastAsia="Calibri"/>
        </w:rPr>
      </w:pPr>
      <w:r>
        <w:rPr>
          <w:rFonts w:eastAsia="Calibri"/>
        </w:rPr>
        <w:t>d</w:t>
      </w:r>
      <w:r w:rsidR="00DD1003">
        <w:rPr>
          <w:rFonts w:eastAsia="Calibri"/>
        </w:rPr>
        <w:t xml:space="preserve">istributing the agenda and meeting materials </w:t>
      </w:r>
      <w:r w:rsidR="004A4721" w:rsidRPr="005901A3">
        <w:rPr>
          <w:rFonts w:eastAsia="Calibri"/>
        </w:rPr>
        <w:t>7</w:t>
      </w:r>
      <w:r w:rsidR="00DD1003">
        <w:rPr>
          <w:rFonts w:eastAsia="Calibri"/>
        </w:rPr>
        <w:t xml:space="preserve"> days prior to the meeting</w:t>
      </w:r>
    </w:p>
    <w:p w14:paraId="0D5548F9" w14:textId="4B3882B2" w:rsidR="00DD1003" w:rsidRDefault="004A4721" w:rsidP="003F75FD">
      <w:pPr>
        <w:pStyle w:val="SCVbullet1"/>
        <w:rPr>
          <w:rFonts w:eastAsia="Calibri"/>
        </w:rPr>
      </w:pPr>
      <w:r>
        <w:rPr>
          <w:rFonts w:eastAsia="Calibri"/>
        </w:rPr>
        <w:t>t</w:t>
      </w:r>
      <w:r w:rsidR="00DD1003">
        <w:rPr>
          <w:rFonts w:eastAsia="Calibri"/>
        </w:rPr>
        <w:t>aking notes of proceedings and preparing minutes of the meeting</w:t>
      </w:r>
    </w:p>
    <w:p w14:paraId="30AFCB85" w14:textId="6647C6F8" w:rsidR="000A0951" w:rsidRDefault="008D5950" w:rsidP="00E116E3">
      <w:pPr>
        <w:pStyle w:val="SCVbullet1"/>
        <w:rPr>
          <w:rFonts w:eastAsia="Calibri"/>
        </w:rPr>
      </w:pPr>
      <w:r>
        <w:rPr>
          <w:rFonts w:eastAsia="Calibri"/>
        </w:rPr>
        <w:t>d</w:t>
      </w:r>
      <w:r w:rsidR="00DD1003">
        <w:rPr>
          <w:rFonts w:eastAsia="Calibri"/>
        </w:rPr>
        <w:t xml:space="preserve">istributing minutes to all </w:t>
      </w:r>
      <w:r>
        <w:rPr>
          <w:rFonts w:eastAsia="Calibri"/>
        </w:rPr>
        <w:t>g</w:t>
      </w:r>
      <w:r w:rsidR="00DD1003">
        <w:rPr>
          <w:rFonts w:eastAsia="Calibri"/>
        </w:rPr>
        <w:t xml:space="preserve">roup members </w:t>
      </w:r>
      <w:r>
        <w:rPr>
          <w:rFonts w:eastAsia="Calibri"/>
        </w:rPr>
        <w:t xml:space="preserve">within </w:t>
      </w:r>
      <w:r w:rsidR="00DD1003" w:rsidRPr="005901A3">
        <w:rPr>
          <w:rFonts w:eastAsia="Calibri"/>
        </w:rPr>
        <w:t xml:space="preserve">one week </w:t>
      </w:r>
      <w:r>
        <w:rPr>
          <w:rFonts w:eastAsia="Calibri"/>
        </w:rPr>
        <w:t>of</w:t>
      </w:r>
      <w:r w:rsidR="00DD1003">
        <w:rPr>
          <w:rFonts w:eastAsia="Calibri"/>
        </w:rPr>
        <w:t xml:space="preserve"> the meeting.</w:t>
      </w:r>
    </w:p>
    <w:p w14:paraId="1DC330D8" w14:textId="77777777" w:rsidR="000E3A93" w:rsidRDefault="000E3A93" w:rsidP="000E3A93">
      <w:pPr>
        <w:pStyle w:val="SCVbullet1"/>
        <w:numPr>
          <w:ilvl w:val="0"/>
          <w:numId w:val="0"/>
        </w:numPr>
        <w:ind w:left="284"/>
      </w:pPr>
    </w:p>
    <w:p w14:paraId="311F19D7" w14:textId="39CABC55" w:rsidR="000E3A93" w:rsidRPr="00CB13DB" w:rsidRDefault="000E3A93" w:rsidP="00210721">
      <w:pPr>
        <w:pStyle w:val="Heading4"/>
      </w:pPr>
      <w:r w:rsidRPr="00CB13DB">
        <w:lastRenderedPageBreak/>
        <w:t>Out-of-session resolutions</w:t>
      </w:r>
    </w:p>
    <w:p w14:paraId="6BE382D1" w14:textId="77777777" w:rsidR="00087A97" w:rsidRPr="00087A97" w:rsidRDefault="00087A97" w:rsidP="00087A97">
      <w:pPr>
        <w:spacing w:line="280" w:lineRule="atLeast"/>
        <w:jc w:val="both"/>
        <w:rPr>
          <w:rFonts w:cstheme="minorHAnsi"/>
          <w:sz w:val="19"/>
          <w:szCs w:val="19"/>
        </w:rPr>
      </w:pPr>
      <w:r w:rsidRPr="00087A97">
        <w:rPr>
          <w:rFonts w:cstheme="minorHAnsi"/>
          <w:sz w:val="19"/>
          <w:szCs w:val="19"/>
        </w:rPr>
        <w:t>When an issue arises that, in the opinion of the chair, requires resolution before the next scheduled meeting, the chair may seek an out-of-session resolution. An out-of-session resolution shall be achieved and may be acted upon if:</w:t>
      </w:r>
    </w:p>
    <w:p w14:paraId="121E8384" w14:textId="77777777" w:rsidR="00087A97" w:rsidRPr="00087A97" w:rsidRDefault="00087A97" w:rsidP="00550820">
      <w:pPr>
        <w:pStyle w:val="SCVbullet1"/>
      </w:pPr>
      <w:r w:rsidRPr="00087A97">
        <w:t xml:space="preserve">Written information about the issue, together with a proposed resolution, is distributed to all members of the committee. </w:t>
      </w:r>
    </w:p>
    <w:p w14:paraId="37A80E89" w14:textId="66CB9F0D" w:rsidR="00087A97" w:rsidRPr="00087A97" w:rsidRDefault="00087A97" w:rsidP="00550820">
      <w:pPr>
        <w:pStyle w:val="SCVbullet1"/>
      </w:pPr>
      <w:r w:rsidRPr="00087A97">
        <w:t xml:space="preserve">Sufficient members of the group to constitute </w:t>
      </w:r>
      <w:r w:rsidRPr="00AF50D2">
        <w:t>a quorum respond</w:t>
      </w:r>
      <w:r w:rsidR="00C91D5C" w:rsidRPr="00AF50D2">
        <w:t xml:space="preserve"> </w:t>
      </w:r>
      <w:r w:rsidRPr="00087A97">
        <w:t>within a timeframe agreed upon by the chair.</w:t>
      </w:r>
    </w:p>
    <w:p w14:paraId="7EB728EE" w14:textId="77777777" w:rsidR="00927C26" w:rsidRDefault="00927C26" w:rsidP="00927C26">
      <w:pPr>
        <w:pStyle w:val="SCVbullet1"/>
        <w:numPr>
          <w:ilvl w:val="0"/>
          <w:numId w:val="0"/>
        </w:numPr>
        <w:ind w:left="284" w:hanging="284"/>
        <w:rPr>
          <w:rFonts w:eastAsia="Calibri"/>
        </w:rPr>
      </w:pPr>
    </w:p>
    <w:p w14:paraId="0EF23510" w14:textId="77777777" w:rsidR="00F51CE4" w:rsidRPr="00F51CE4" w:rsidRDefault="00F51CE4" w:rsidP="00F51CE4">
      <w:pPr>
        <w:keepNext/>
        <w:keepLines/>
        <w:spacing w:before="320" w:after="70" w:line="240" w:lineRule="auto"/>
        <w:outlineLvl w:val="3"/>
        <w:rPr>
          <w:rFonts w:asciiTheme="majorHAnsi" w:eastAsiaTheme="majorEastAsia" w:hAnsiTheme="majorHAnsi" w:cstheme="majorBidi"/>
          <w:iCs/>
          <w:color w:val="000000" w:themeColor="text1"/>
        </w:rPr>
      </w:pPr>
      <w:r w:rsidRPr="00F51CE4">
        <w:rPr>
          <w:rFonts w:asciiTheme="majorHAnsi" w:eastAsiaTheme="majorEastAsia" w:hAnsiTheme="majorHAnsi" w:cstheme="majorBidi"/>
          <w:iCs/>
          <w:color w:val="000000" w:themeColor="text1"/>
        </w:rPr>
        <w:t xml:space="preserve">Tenure </w:t>
      </w:r>
    </w:p>
    <w:p w14:paraId="7CEA5E8E" w14:textId="107C457B" w:rsidR="00F51CE4" w:rsidRPr="00F51CE4" w:rsidRDefault="00061B82" w:rsidP="00F51CE4">
      <w:pPr>
        <w:jc w:val="both"/>
      </w:pPr>
      <w:r>
        <w:rPr>
          <w:rFonts w:cstheme="minorHAnsi"/>
        </w:rPr>
        <w:t>EWG</w:t>
      </w:r>
      <w:r w:rsidRPr="00F51CE4">
        <w:t xml:space="preserve"> </w:t>
      </w:r>
      <w:r w:rsidR="00F51CE4" w:rsidRPr="00F51CE4">
        <w:t>members will have a two</w:t>
      </w:r>
      <w:r w:rsidR="00857B91">
        <w:t>-</w:t>
      </w:r>
      <w:r w:rsidR="00F51CE4" w:rsidRPr="00F51CE4">
        <w:t>year term. The clinical lead, as an ex officio member, will have tenure for the period they hold the position of clinical lead.</w:t>
      </w:r>
    </w:p>
    <w:p w14:paraId="463A732F" w14:textId="39C3C6F3" w:rsidR="00F51CE4" w:rsidRPr="00F51CE4" w:rsidRDefault="00F51CE4" w:rsidP="00F51CE4">
      <w:pPr>
        <w:jc w:val="both"/>
      </w:pPr>
      <w:r w:rsidRPr="00F51CE4">
        <w:t xml:space="preserve">Resignation </w:t>
      </w:r>
      <w:r w:rsidR="00061B82">
        <w:t xml:space="preserve">as an </w:t>
      </w:r>
      <w:r w:rsidR="00061B82">
        <w:rPr>
          <w:rFonts w:cstheme="minorHAnsi"/>
        </w:rPr>
        <w:t>EWG</w:t>
      </w:r>
      <w:r w:rsidRPr="00F51CE4">
        <w:t xml:space="preserve"> member will be in writing to the Chair, with a one month notice period</w:t>
      </w:r>
      <w:r w:rsidR="0071065B">
        <w:t>.</w:t>
      </w:r>
    </w:p>
    <w:p w14:paraId="4828CFF7" w14:textId="77777777" w:rsidR="00554F6E" w:rsidRPr="00554F6E" w:rsidRDefault="00554F6E" w:rsidP="00554F6E">
      <w:pPr>
        <w:keepNext/>
        <w:keepLines/>
        <w:spacing w:before="320" w:after="70" w:line="240" w:lineRule="auto"/>
        <w:outlineLvl w:val="3"/>
        <w:rPr>
          <w:rFonts w:asciiTheme="majorHAnsi" w:eastAsiaTheme="majorEastAsia" w:hAnsiTheme="majorHAnsi" w:cstheme="majorBidi"/>
          <w:iCs/>
          <w:color w:val="000000" w:themeColor="text1"/>
        </w:rPr>
      </w:pPr>
      <w:r w:rsidRPr="00554F6E">
        <w:rPr>
          <w:rFonts w:asciiTheme="majorHAnsi" w:eastAsiaTheme="majorEastAsia" w:hAnsiTheme="majorHAnsi" w:cstheme="majorBidi"/>
          <w:iCs/>
          <w:color w:val="000000" w:themeColor="text1"/>
        </w:rPr>
        <w:t>Mid-term vacancies</w:t>
      </w:r>
    </w:p>
    <w:p w14:paraId="60BF09F6" w14:textId="77777777" w:rsidR="00554F6E" w:rsidRPr="00554F6E" w:rsidRDefault="00554F6E" w:rsidP="00554F6E">
      <w:pPr>
        <w:spacing w:line="280" w:lineRule="atLeast"/>
        <w:rPr>
          <w:rFonts w:cstheme="minorHAnsi"/>
          <w:sz w:val="19"/>
          <w:szCs w:val="19"/>
        </w:rPr>
      </w:pPr>
      <w:r w:rsidRPr="00554F6E">
        <w:rPr>
          <w:rFonts w:cstheme="minorHAnsi"/>
          <w:sz w:val="19"/>
          <w:szCs w:val="19"/>
        </w:rPr>
        <w:t>Mid-term vacancies will be filled via an EOI process.</w:t>
      </w:r>
    </w:p>
    <w:p w14:paraId="76C0989B" w14:textId="77777777" w:rsidR="007815D6" w:rsidRPr="00E116E3" w:rsidRDefault="007815D6" w:rsidP="00927C26">
      <w:pPr>
        <w:pStyle w:val="SCVbullet1"/>
        <w:numPr>
          <w:ilvl w:val="0"/>
          <w:numId w:val="0"/>
        </w:numPr>
        <w:ind w:left="284" w:hanging="284"/>
        <w:rPr>
          <w:rFonts w:eastAsia="Calibri"/>
        </w:rPr>
      </w:pPr>
    </w:p>
    <w:p w14:paraId="7BBEF2D8" w14:textId="77777777" w:rsidR="00DD1003" w:rsidRPr="00CF0ABA" w:rsidRDefault="00DD1003" w:rsidP="00810A3D">
      <w:pPr>
        <w:pStyle w:val="Heading3"/>
      </w:pPr>
      <w:r w:rsidRPr="00CF0ABA">
        <w:t xml:space="preserve">Meeting Schedule </w:t>
      </w:r>
    </w:p>
    <w:p w14:paraId="677733C4" w14:textId="77777777" w:rsidR="00DD1003" w:rsidRDefault="00DD1003" w:rsidP="00810A3D">
      <w:pPr>
        <w:pStyle w:val="Heading4"/>
      </w:pPr>
      <w:r w:rsidRPr="00810A3D">
        <w:t>Quorum</w:t>
      </w:r>
    </w:p>
    <w:p w14:paraId="72E44700" w14:textId="3FE75E52" w:rsidR="00925392" w:rsidRPr="00925392" w:rsidRDefault="00925392" w:rsidP="0071065B">
      <w:pPr>
        <w:pStyle w:val="SCVbullet1"/>
      </w:pPr>
      <w:r w:rsidRPr="00925392">
        <w:t xml:space="preserve">Attendance of half </w:t>
      </w:r>
      <w:r w:rsidR="00061B82">
        <w:t>an</w:t>
      </w:r>
      <w:r w:rsidRPr="00925392">
        <w:t xml:space="preserve"> </w:t>
      </w:r>
      <w:r w:rsidR="00061B82">
        <w:rPr>
          <w:rFonts w:cstheme="minorHAnsi"/>
        </w:rPr>
        <w:t>EWG</w:t>
      </w:r>
      <w:r w:rsidR="00061B82" w:rsidRPr="00925392">
        <w:t xml:space="preserve"> </w:t>
      </w:r>
      <w:r w:rsidRPr="00925392">
        <w:t xml:space="preserve">plus one member including via tele/videoconferencing will constitute a quorum. </w:t>
      </w:r>
    </w:p>
    <w:p w14:paraId="3A84BD1E" w14:textId="77777777" w:rsidR="00925392" w:rsidRPr="00925392" w:rsidRDefault="00925392" w:rsidP="0071065B">
      <w:pPr>
        <w:pStyle w:val="SCVbullet1"/>
      </w:pPr>
      <w:r w:rsidRPr="00925392">
        <w:t>In the event a quorum is not achieved, the meeting may proceed with voting/decision making held over until such time as a quorum is achieved.</w:t>
      </w:r>
    </w:p>
    <w:p w14:paraId="1157F3F4" w14:textId="77777777" w:rsidR="00925392" w:rsidRPr="00925392" w:rsidRDefault="00925392" w:rsidP="0071065B">
      <w:pPr>
        <w:pStyle w:val="SCVbullet1"/>
      </w:pPr>
      <w:r w:rsidRPr="00925392">
        <w:t>Absent members cannot be represented by proxy.</w:t>
      </w:r>
    </w:p>
    <w:p w14:paraId="76369920" w14:textId="79404994" w:rsidR="00925392" w:rsidRDefault="00925392" w:rsidP="0071065B">
      <w:pPr>
        <w:pStyle w:val="SCVbullet1"/>
        <w:jc w:val="both"/>
      </w:pPr>
      <w:r w:rsidRPr="00925392">
        <w:t xml:space="preserve">If </w:t>
      </w:r>
      <w:r w:rsidR="00061B82">
        <w:t>an</w:t>
      </w:r>
      <w:r w:rsidRPr="00925392">
        <w:t xml:space="preserve"> </w:t>
      </w:r>
      <w:r w:rsidR="00061B82">
        <w:rPr>
          <w:rFonts w:cstheme="minorHAnsi"/>
        </w:rPr>
        <w:t>EWG</w:t>
      </w:r>
      <w:r w:rsidR="00061B82" w:rsidRPr="00925392">
        <w:t xml:space="preserve"> </w:t>
      </w:r>
      <w:r w:rsidRPr="00925392">
        <w:t xml:space="preserve">agrees that specific expertise and/or organisational representation is needed to progress work against specific priorities, the governance committee Chair may co-opt members for a set period for that work. The role of the co-opted member is to contribute constructively to discussions and deliberations in the same way as other members. Co-opted </w:t>
      </w:r>
      <w:r w:rsidRPr="00925392">
        <w:rPr>
          <w:rFonts w:eastAsia="Calibri" w:cs="Arial"/>
        </w:rPr>
        <w:t>members</w:t>
      </w:r>
      <w:r w:rsidRPr="00925392">
        <w:t xml:space="preserve">, however, do not have voting rights and will be required to declare any conflicts of interest and sign a confidentiality form. </w:t>
      </w:r>
    </w:p>
    <w:p w14:paraId="46856380" w14:textId="77777777" w:rsidR="00A6588F" w:rsidRDefault="00A6588F" w:rsidP="00A6588F">
      <w:pPr>
        <w:spacing w:before="60" w:after="60" w:line="280" w:lineRule="atLeast"/>
        <w:jc w:val="both"/>
        <w:rPr>
          <w:sz w:val="19"/>
          <w:szCs w:val="19"/>
        </w:rPr>
      </w:pPr>
    </w:p>
    <w:p w14:paraId="56C87FDB" w14:textId="77777777" w:rsidR="00E449EB" w:rsidRPr="00E449EB" w:rsidRDefault="00E449EB" w:rsidP="00E449EB">
      <w:pPr>
        <w:keepNext/>
        <w:keepLines/>
        <w:spacing w:before="320" w:after="70" w:line="240" w:lineRule="auto"/>
        <w:outlineLvl w:val="3"/>
        <w:rPr>
          <w:rFonts w:asciiTheme="majorHAnsi" w:eastAsiaTheme="majorEastAsia" w:hAnsiTheme="majorHAnsi" w:cstheme="majorBidi"/>
          <w:iCs/>
          <w:color w:val="000000" w:themeColor="text1"/>
        </w:rPr>
      </w:pPr>
      <w:r w:rsidRPr="00E449EB">
        <w:rPr>
          <w:rFonts w:asciiTheme="majorHAnsi" w:eastAsiaTheme="majorEastAsia" w:hAnsiTheme="majorHAnsi" w:cstheme="majorBidi"/>
          <w:iCs/>
          <w:color w:val="000000" w:themeColor="text1"/>
        </w:rPr>
        <w:t>Attendance</w:t>
      </w:r>
    </w:p>
    <w:p w14:paraId="64DDDE5B" w14:textId="3253A183" w:rsidR="00E449EB" w:rsidRPr="00E449EB" w:rsidRDefault="006C6266" w:rsidP="00E449EB">
      <w:pPr>
        <w:spacing w:line="280" w:lineRule="atLeast"/>
        <w:rPr>
          <w:rFonts w:cstheme="minorHAnsi"/>
          <w:sz w:val="19"/>
          <w:szCs w:val="19"/>
        </w:rPr>
      </w:pPr>
      <w:r>
        <w:rPr>
          <w:rFonts w:cstheme="minorHAnsi"/>
          <w:sz w:val="19"/>
          <w:szCs w:val="19"/>
        </w:rPr>
        <w:t>EWG</w:t>
      </w:r>
      <w:r w:rsidR="00E449EB" w:rsidRPr="00E449EB">
        <w:rPr>
          <w:rFonts w:cstheme="minorHAnsi"/>
          <w:sz w:val="19"/>
          <w:szCs w:val="19"/>
        </w:rPr>
        <w:t xml:space="preserve"> members must attend no less than 75 per cent of meetings per year. </w:t>
      </w:r>
    </w:p>
    <w:p w14:paraId="2EA8352E" w14:textId="77777777" w:rsidR="00E449EB" w:rsidRPr="00E449EB" w:rsidRDefault="00E449EB" w:rsidP="00E449EB">
      <w:pPr>
        <w:spacing w:line="280" w:lineRule="atLeast"/>
        <w:rPr>
          <w:rFonts w:cstheme="minorHAnsi"/>
          <w:sz w:val="19"/>
          <w:szCs w:val="19"/>
        </w:rPr>
      </w:pPr>
      <w:r w:rsidRPr="00E449EB">
        <w:rPr>
          <w:rFonts w:cstheme="minorHAnsi"/>
          <w:sz w:val="19"/>
          <w:szCs w:val="19"/>
        </w:rPr>
        <w:t>To support participation of people living in regional or rural locations, teleconference meetings via a Teams platform will be the preferred medium, with in-person meetings being the exception rather than the norm.</w:t>
      </w:r>
    </w:p>
    <w:p w14:paraId="060D03AD" w14:textId="77777777" w:rsidR="00E449EB" w:rsidRPr="00E449EB" w:rsidRDefault="00E449EB" w:rsidP="00E449EB">
      <w:pPr>
        <w:keepNext/>
        <w:keepLines/>
        <w:spacing w:before="320" w:after="70" w:line="240" w:lineRule="auto"/>
        <w:outlineLvl w:val="3"/>
        <w:rPr>
          <w:rFonts w:asciiTheme="majorHAnsi" w:eastAsiaTheme="majorEastAsia" w:hAnsiTheme="majorHAnsi" w:cstheme="majorBidi"/>
          <w:iCs/>
          <w:color w:val="000000" w:themeColor="text1"/>
        </w:rPr>
      </w:pPr>
      <w:r w:rsidRPr="00E449EB">
        <w:rPr>
          <w:rFonts w:asciiTheme="majorHAnsi" w:eastAsiaTheme="majorEastAsia" w:hAnsiTheme="majorHAnsi" w:cstheme="majorBidi"/>
          <w:iCs/>
          <w:color w:val="000000" w:themeColor="text1"/>
        </w:rPr>
        <w:lastRenderedPageBreak/>
        <w:t>Meeting frequency</w:t>
      </w:r>
    </w:p>
    <w:p w14:paraId="3C52AEC8" w14:textId="203662B1" w:rsidR="00E449EB" w:rsidRPr="00E449EB" w:rsidRDefault="00E449EB" w:rsidP="00E449EB">
      <w:pPr>
        <w:spacing w:line="280" w:lineRule="atLeast"/>
        <w:jc w:val="both"/>
        <w:rPr>
          <w:rFonts w:cstheme="minorHAnsi"/>
          <w:sz w:val="19"/>
          <w:szCs w:val="19"/>
        </w:rPr>
      </w:pPr>
      <w:r w:rsidRPr="00E449EB">
        <w:rPr>
          <w:rFonts w:cstheme="minorHAnsi"/>
          <w:sz w:val="19"/>
          <w:szCs w:val="19"/>
        </w:rPr>
        <w:t xml:space="preserve">Meetings will be held </w:t>
      </w:r>
      <w:r w:rsidR="00F24BF7">
        <w:rPr>
          <w:rFonts w:cstheme="minorHAnsi"/>
          <w:sz w:val="19"/>
          <w:szCs w:val="19"/>
        </w:rPr>
        <w:t>monthly</w:t>
      </w:r>
      <w:r w:rsidRPr="00E449EB">
        <w:rPr>
          <w:rFonts w:cstheme="minorHAnsi"/>
          <w:sz w:val="19"/>
          <w:szCs w:val="19"/>
        </w:rPr>
        <w:t>, with opportunity for additional meetings in the event of increased workload. Meetings will be a minimum of one and a half hours in duration or as otherwise determined by the chair.</w:t>
      </w:r>
      <w:r w:rsidR="00525F3A" w:rsidRPr="00525F3A">
        <w:t xml:space="preserve"> </w:t>
      </w:r>
      <w:r w:rsidR="00525F3A">
        <w:t>Subgroup meetings may be required and will be arranged at a time convenient to subgroup members</w:t>
      </w:r>
    </w:p>
    <w:p w14:paraId="551D09B9" w14:textId="77777777" w:rsidR="00AE5868" w:rsidRPr="00C145FE" w:rsidRDefault="00AE5868" w:rsidP="00AE5868">
      <w:pPr>
        <w:pStyle w:val="Heading3"/>
      </w:pPr>
      <w:r w:rsidRPr="00C145FE">
        <w:t>Decision</w:t>
      </w:r>
      <w:r w:rsidRPr="003B120E">
        <w:rPr>
          <w:rFonts w:asciiTheme="minorHAnsi" w:hAnsiTheme="minorHAnsi" w:cstheme="minorHAnsi"/>
        </w:rPr>
        <w:t xml:space="preserve"> </w:t>
      </w:r>
      <w:r w:rsidRPr="00C145FE">
        <w:t>making</w:t>
      </w:r>
    </w:p>
    <w:p w14:paraId="560AEFDF" w14:textId="18BE84C2" w:rsidR="00AE5868" w:rsidRPr="008966D6" w:rsidRDefault="00AE5868" w:rsidP="00AE5868">
      <w:pPr>
        <w:pStyle w:val="SCVbody"/>
        <w:rPr>
          <w:rFonts w:cstheme="minorHAnsi"/>
        </w:rPr>
      </w:pPr>
      <w:r w:rsidRPr="008966D6">
        <w:rPr>
          <w:rFonts w:cstheme="minorHAnsi"/>
        </w:rPr>
        <w:t xml:space="preserve">Decision making in the </w:t>
      </w:r>
      <w:r w:rsidR="00264BD4">
        <w:rPr>
          <w:rFonts w:cstheme="minorHAnsi"/>
        </w:rPr>
        <w:t>EWG</w:t>
      </w:r>
      <w:r w:rsidR="00264BD4" w:rsidRPr="008966D6">
        <w:rPr>
          <w:rFonts w:cstheme="minorHAnsi"/>
        </w:rPr>
        <w:t xml:space="preserve"> </w:t>
      </w:r>
      <w:r w:rsidRPr="008966D6">
        <w:rPr>
          <w:rFonts w:cstheme="minorHAnsi"/>
        </w:rPr>
        <w:t>will be on a consensus basis. In the event there is no consensus, a simple majority will suffice</w:t>
      </w:r>
      <w:r>
        <w:rPr>
          <w:rFonts w:cstheme="minorHAnsi"/>
        </w:rPr>
        <w:t>, with the Chair casting the final vote to reach majority if required</w:t>
      </w:r>
      <w:r w:rsidRPr="008966D6">
        <w:rPr>
          <w:rFonts w:cstheme="minorHAnsi"/>
        </w:rPr>
        <w:t>.</w:t>
      </w:r>
    </w:p>
    <w:p w14:paraId="7CA12CE7" w14:textId="77777777" w:rsidR="00AE5868" w:rsidRDefault="00AE5868" w:rsidP="00AE5868">
      <w:pPr>
        <w:pStyle w:val="Heading3"/>
      </w:pPr>
    </w:p>
    <w:p w14:paraId="4E449387" w14:textId="77777777" w:rsidR="00AE5868" w:rsidRPr="008966D6" w:rsidRDefault="00AE5868" w:rsidP="00AE5868">
      <w:pPr>
        <w:pStyle w:val="Heading3"/>
      </w:pPr>
      <w:r w:rsidRPr="008966D6">
        <w:t>Confidentiality</w:t>
      </w:r>
    </w:p>
    <w:p w14:paraId="37DC7464" w14:textId="77777777" w:rsidR="00AE5868" w:rsidRPr="003B120E" w:rsidRDefault="00AE5868" w:rsidP="00AE5868">
      <w:pPr>
        <w:pStyle w:val="SCVbody"/>
        <w:jc w:val="both"/>
        <w:rPr>
          <w:rFonts w:cstheme="minorHAnsi"/>
        </w:rPr>
      </w:pPr>
      <w:r w:rsidRPr="003B120E">
        <w:rPr>
          <w:rFonts w:cstheme="minorHAnsi"/>
        </w:rPr>
        <w:t xml:space="preserve">All members will be required to sign a confidentiality agreement on commencement of their term of appointment. </w:t>
      </w:r>
    </w:p>
    <w:p w14:paraId="1F69EBB5" w14:textId="77777777" w:rsidR="00AE5868" w:rsidRPr="003B120E" w:rsidRDefault="00AE5868" w:rsidP="00AE5868">
      <w:pPr>
        <w:pStyle w:val="SCVbody"/>
        <w:jc w:val="both"/>
        <w:rPr>
          <w:rFonts w:cstheme="minorHAnsi"/>
        </w:rPr>
      </w:pPr>
      <w:r w:rsidRPr="003B120E">
        <w:rPr>
          <w:rFonts w:cstheme="minorHAnsi"/>
        </w:rPr>
        <w:t>Members will not reveal any confidential or proprietary information entrusted in the course of their duties.</w:t>
      </w:r>
    </w:p>
    <w:p w14:paraId="3D844E41" w14:textId="77777777" w:rsidR="00AE5868" w:rsidRPr="003B120E" w:rsidRDefault="00AE5868" w:rsidP="00AE5868">
      <w:pPr>
        <w:pStyle w:val="SCVbody"/>
        <w:jc w:val="both"/>
        <w:rPr>
          <w:rFonts w:cstheme="minorHAnsi"/>
        </w:rPr>
      </w:pPr>
      <w:r w:rsidRPr="003B120E">
        <w:rPr>
          <w:rFonts w:cstheme="minorHAnsi"/>
        </w:rPr>
        <w:t>Upon cessation of membership, and thereafter, the member shall not reveal any confidential or proprietary information that they obtained while a member of the committee, and may not use or retain, or attempt to use or retain, any such information, documents, or data.</w:t>
      </w:r>
    </w:p>
    <w:p w14:paraId="17BAE2BE" w14:textId="77777777" w:rsidR="00AE5868" w:rsidRPr="003B120E" w:rsidRDefault="00AE5868" w:rsidP="00AE5868">
      <w:pPr>
        <w:pStyle w:val="SCVbody"/>
        <w:jc w:val="both"/>
        <w:rPr>
          <w:rFonts w:cstheme="minorHAnsi"/>
        </w:rPr>
      </w:pPr>
      <w:r w:rsidRPr="003B120E">
        <w:rPr>
          <w:rFonts w:cstheme="minorHAnsi"/>
        </w:rPr>
        <w:t>Guests will be required to sign a confidentiality agreement prior to meeting attendance.</w:t>
      </w:r>
    </w:p>
    <w:p w14:paraId="77993F4E" w14:textId="77777777" w:rsidR="00AE5868" w:rsidRPr="003B120E" w:rsidRDefault="00AE5868" w:rsidP="00AE5868">
      <w:pPr>
        <w:pStyle w:val="DHHSbody"/>
        <w:jc w:val="both"/>
        <w:rPr>
          <w:rFonts w:asciiTheme="minorHAnsi" w:hAnsiTheme="minorHAnsi" w:cstheme="minorHAnsi"/>
        </w:rPr>
      </w:pPr>
      <w:r w:rsidRPr="003B120E">
        <w:rPr>
          <w:rFonts w:asciiTheme="minorHAnsi" w:hAnsiTheme="minorHAnsi" w:cstheme="minorHAnsi"/>
        </w:rPr>
        <w:t>The Chair will provide direction to members on outcomes or recommendations that may be disclosed publicly.</w:t>
      </w:r>
    </w:p>
    <w:p w14:paraId="4D1E7A96" w14:textId="77777777" w:rsidR="00AE5868" w:rsidRDefault="00AE5868" w:rsidP="00AE5868">
      <w:pPr>
        <w:pStyle w:val="Heading3"/>
      </w:pPr>
    </w:p>
    <w:p w14:paraId="2551B206" w14:textId="77777777" w:rsidR="00AE5868" w:rsidRPr="00EC45C8" w:rsidRDefault="00AE5868" w:rsidP="00AE5868">
      <w:pPr>
        <w:pStyle w:val="Heading3"/>
      </w:pPr>
      <w:r w:rsidRPr="00EC45C8">
        <w:t>Conflict of interest</w:t>
      </w:r>
    </w:p>
    <w:p w14:paraId="4A274860" w14:textId="77777777" w:rsidR="00AE5868" w:rsidRPr="003B120E" w:rsidRDefault="00AE5868" w:rsidP="00AE5868">
      <w:pPr>
        <w:pStyle w:val="DHHSbody"/>
        <w:jc w:val="both"/>
        <w:rPr>
          <w:rFonts w:asciiTheme="minorHAnsi" w:hAnsiTheme="minorHAnsi" w:cstheme="minorHAnsi"/>
        </w:rPr>
      </w:pPr>
      <w:r w:rsidRPr="003B120E">
        <w:rPr>
          <w:rFonts w:asciiTheme="minorHAnsi" w:hAnsiTheme="minorHAnsi" w:cstheme="minorHAnsi"/>
        </w:rPr>
        <w:t xml:space="preserve">A conflict of interest will arise if a </w:t>
      </w:r>
      <w:r>
        <w:rPr>
          <w:rFonts w:asciiTheme="minorHAnsi" w:hAnsiTheme="minorHAnsi" w:cstheme="minorHAnsi"/>
        </w:rPr>
        <w:t>member</w:t>
      </w:r>
      <w:r w:rsidRPr="003B120E">
        <w:rPr>
          <w:rFonts w:asciiTheme="minorHAnsi" w:hAnsiTheme="minorHAnsi" w:cstheme="minorHAnsi"/>
        </w:rPr>
        <w:t xml:space="preserve">’s personal interest (actual or perceived) conflict with their duties as a subcommittee member such that the person may not be independent, objective, and impartial in relation to their duties. All declarations of conflict of interest will be declared as part of the membership documentation, and where appropriate for additional circumstances in any given meeting. </w:t>
      </w:r>
    </w:p>
    <w:p w14:paraId="60106D8E" w14:textId="77777777" w:rsidR="00AE5868" w:rsidRPr="003B120E" w:rsidRDefault="00AE5868" w:rsidP="00AE5868">
      <w:pPr>
        <w:pStyle w:val="DHHSbody"/>
        <w:jc w:val="both"/>
        <w:rPr>
          <w:rFonts w:asciiTheme="minorHAnsi" w:hAnsiTheme="minorHAnsi" w:cstheme="minorHAnsi"/>
        </w:rPr>
      </w:pPr>
      <w:r w:rsidRPr="003B120E">
        <w:rPr>
          <w:rFonts w:asciiTheme="minorHAnsi" w:hAnsiTheme="minorHAnsi" w:cstheme="minorHAnsi"/>
        </w:rPr>
        <w:t xml:space="preserve">Where a potential conflict of interest has been declared the member will remove themselves from voting on matters concerning the declared conflict and be guided by the chairperson on how to best proceed and advise the meeting accordingly. A formal declaration will be completed and signed along with documented action taken by the chairperson. </w:t>
      </w:r>
    </w:p>
    <w:p w14:paraId="7147C2E4" w14:textId="77777777" w:rsidR="00AE5868" w:rsidRDefault="00AE5868" w:rsidP="00AE5868">
      <w:pPr>
        <w:pStyle w:val="Heading3"/>
      </w:pPr>
    </w:p>
    <w:p w14:paraId="690C8AA7" w14:textId="77777777" w:rsidR="00AE5868" w:rsidRPr="00E778C8" w:rsidRDefault="00AE5868" w:rsidP="00AE5868">
      <w:pPr>
        <w:pStyle w:val="Heading3"/>
      </w:pPr>
      <w:r w:rsidRPr="001F77A4">
        <w:t>Remuneration</w:t>
      </w:r>
    </w:p>
    <w:p w14:paraId="2130232E" w14:textId="49ACCA67" w:rsidR="00AE5868" w:rsidRPr="003B120E" w:rsidRDefault="00AE5868" w:rsidP="00AE5868">
      <w:pPr>
        <w:pStyle w:val="SCVbody"/>
        <w:jc w:val="both"/>
        <w:rPr>
          <w:rFonts w:cstheme="minorHAnsi"/>
        </w:rPr>
      </w:pPr>
      <w:r w:rsidRPr="003B120E">
        <w:rPr>
          <w:rFonts w:cstheme="minorHAnsi"/>
        </w:rPr>
        <w:t>Consumer members and private practitioners such as general practitioners will be eligible for remuneration for attendance to meetings</w:t>
      </w:r>
      <w:r w:rsidR="00062D8E">
        <w:rPr>
          <w:rFonts w:cstheme="minorHAnsi"/>
        </w:rPr>
        <w:t>.</w:t>
      </w:r>
    </w:p>
    <w:p w14:paraId="4EC24E83" w14:textId="77777777" w:rsidR="00AE5868" w:rsidRPr="003B120E" w:rsidRDefault="00AE5868" w:rsidP="00AE5868">
      <w:pPr>
        <w:pStyle w:val="SCVbody"/>
        <w:jc w:val="both"/>
        <w:rPr>
          <w:rFonts w:cstheme="minorHAnsi"/>
        </w:rPr>
      </w:pPr>
      <w:r w:rsidRPr="003B120E">
        <w:rPr>
          <w:rFonts w:cstheme="minorHAnsi"/>
        </w:rPr>
        <w:t>All members, whether remunerated or unremunerated, are eligible to be reimbursed for reasonable out-of-pocket expenses such as travelling, accommodation, meals and other incidental expenses associated with attendance at meetings, overnight absence from home or absence from the normal work location during field duties.</w:t>
      </w:r>
    </w:p>
    <w:p w14:paraId="0F4AD747" w14:textId="1EF8B0B8" w:rsidR="00AE5868" w:rsidRPr="003B120E" w:rsidRDefault="001472F6" w:rsidP="00AE5868">
      <w:pPr>
        <w:pStyle w:val="SCVbody"/>
        <w:rPr>
          <w:rFonts w:cstheme="minorHAnsi"/>
          <w:b/>
          <w:bCs/>
          <w:iCs/>
        </w:rPr>
      </w:pPr>
      <w:r>
        <w:rPr>
          <w:rFonts w:cstheme="minorHAnsi"/>
        </w:rPr>
        <w:t>EWG</w:t>
      </w:r>
      <w:r w:rsidR="00AE5868" w:rsidRPr="003B120E">
        <w:rPr>
          <w:rFonts w:cstheme="minorHAnsi"/>
        </w:rPr>
        <w:t xml:space="preserve"> members should contact the manager </w:t>
      </w:r>
      <w:r w:rsidR="00AE5868">
        <w:rPr>
          <w:rFonts w:cstheme="minorHAnsi"/>
        </w:rPr>
        <w:t>of the</w:t>
      </w:r>
      <w:r w:rsidR="0047588F">
        <w:rPr>
          <w:rFonts w:cstheme="minorHAnsi"/>
        </w:rPr>
        <w:t xml:space="preserve"> </w:t>
      </w:r>
      <w:r w:rsidR="002E1B78">
        <w:rPr>
          <w:rFonts w:cstheme="minorHAnsi"/>
        </w:rPr>
        <w:t>g</w:t>
      </w:r>
      <w:r w:rsidR="0047588F">
        <w:rPr>
          <w:rFonts w:cstheme="minorHAnsi"/>
        </w:rPr>
        <w:t>uidance</w:t>
      </w:r>
      <w:r w:rsidR="00AE5868">
        <w:rPr>
          <w:rFonts w:cstheme="minorHAnsi"/>
        </w:rPr>
        <w:t xml:space="preserve"> </w:t>
      </w:r>
      <w:r w:rsidR="002E1B78">
        <w:rPr>
          <w:rFonts w:cstheme="minorHAnsi"/>
        </w:rPr>
        <w:t>t</w:t>
      </w:r>
      <w:r w:rsidR="00AE5868">
        <w:rPr>
          <w:rFonts w:cstheme="minorHAnsi"/>
        </w:rPr>
        <w:t>eam</w:t>
      </w:r>
      <w:r w:rsidR="00AE5868" w:rsidRPr="003B120E">
        <w:rPr>
          <w:rFonts w:cstheme="minorHAnsi"/>
        </w:rPr>
        <w:t xml:space="preserve"> for further information</w:t>
      </w:r>
      <w:r w:rsidR="00AE5868">
        <w:rPr>
          <w:rFonts w:cstheme="minorHAnsi"/>
        </w:rPr>
        <w:t xml:space="preserve"> on remuneration and the processes for claiming expenses</w:t>
      </w:r>
      <w:r w:rsidR="00AE5868" w:rsidRPr="003B120E">
        <w:rPr>
          <w:rFonts w:cstheme="minorHAnsi"/>
        </w:rPr>
        <w:t>.</w:t>
      </w:r>
    </w:p>
    <w:p w14:paraId="4531708C" w14:textId="77777777" w:rsidR="00AE5868" w:rsidRDefault="00AE5868" w:rsidP="00AE5868">
      <w:pPr>
        <w:pStyle w:val="Heading3"/>
      </w:pPr>
    </w:p>
    <w:p w14:paraId="14B775B7" w14:textId="77777777" w:rsidR="00AE5868" w:rsidRPr="00CF0ABA" w:rsidRDefault="00AE5868" w:rsidP="00AE5868">
      <w:pPr>
        <w:pStyle w:val="Heading3"/>
      </w:pPr>
      <w:r>
        <w:t xml:space="preserve">Review and </w:t>
      </w:r>
      <w:r w:rsidRPr="00CF0ABA">
        <w:t>Amendments</w:t>
      </w:r>
    </w:p>
    <w:p w14:paraId="5D2BB290" w14:textId="6ACFFE11" w:rsidR="00AE5868" w:rsidRPr="003B120E" w:rsidRDefault="00AE5868" w:rsidP="00AE5868">
      <w:pPr>
        <w:pStyle w:val="Healthbody"/>
        <w:rPr>
          <w:rFonts w:asciiTheme="minorHAnsi" w:hAnsiTheme="minorHAnsi" w:cstheme="minorHAnsi"/>
        </w:rPr>
      </w:pPr>
      <w:r w:rsidRPr="003B120E">
        <w:rPr>
          <w:rFonts w:asciiTheme="minorHAnsi" w:hAnsiTheme="minorHAnsi" w:cstheme="minorHAnsi"/>
        </w:rPr>
        <w:t xml:space="preserve">The </w:t>
      </w:r>
      <w:r w:rsidR="001472F6">
        <w:rPr>
          <w:rFonts w:cstheme="minorHAnsi"/>
        </w:rPr>
        <w:t>EWG</w:t>
      </w:r>
      <w:r w:rsidR="001472F6" w:rsidRPr="003B120E">
        <w:rPr>
          <w:rFonts w:asciiTheme="minorHAnsi" w:hAnsiTheme="minorHAnsi" w:cstheme="minorHAnsi"/>
        </w:rPr>
        <w:t xml:space="preserve"> </w:t>
      </w:r>
      <w:r w:rsidRPr="003B120E">
        <w:rPr>
          <w:rFonts w:asciiTheme="minorHAnsi" w:hAnsiTheme="minorHAnsi" w:cstheme="minorHAnsi"/>
        </w:rPr>
        <w:t>will review its progress against its stated role and functions and</w:t>
      </w:r>
      <w:r>
        <w:rPr>
          <w:rFonts w:asciiTheme="minorHAnsi" w:hAnsiTheme="minorHAnsi" w:cstheme="minorHAnsi"/>
        </w:rPr>
        <w:t xml:space="preserve"> the </w:t>
      </w:r>
      <w:r w:rsidR="001472F6">
        <w:rPr>
          <w:rFonts w:asciiTheme="minorHAnsi" w:hAnsiTheme="minorHAnsi" w:cstheme="minorHAnsi"/>
        </w:rPr>
        <w:t>eHandbooks</w:t>
      </w:r>
      <w:r w:rsidRPr="003B120E">
        <w:rPr>
          <w:rFonts w:asciiTheme="minorHAnsi" w:hAnsiTheme="minorHAnsi" w:cstheme="minorHAnsi"/>
        </w:rPr>
        <w:t xml:space="preserve"> </w:t>
      </w:r>
      <w:r>
        <w:rPr>
          <w:rFonts w:asciiTheme="minorHAnsi" w:hAnsiTheme="minorHAnsi" w:cstheme="minorHAnsi"/>
        </w:rPr>
        <w:t>project</w:t>
      </w:r>
      <w:r w:rsidRPr="003B120E">
        <w:rPr>
          <w:rFonts w:asciiTheme="minorHAnsi" w:hAnsiTheme="minorHAnsi" w:cstheme="minorHAnsi"/>
        </w:rPr>
        <w:t xml:space="preserve"> plan </w:t>
      </w:r>
      <w:r w:rsidR="00C807B6">
        <w:rPr>
          <w:rFonts w:asciiTheme="minorHAnsi" w:hAnsiTheme="minorHAnsi" w:cstheme="minorHAnsi"/>
        </w:rPr>
        <w:t>as a standing agenda item</w:t>
      </w:r>
      <w:r>
        <w:rPr>
          <w:rFonts w:asciiTheme="minorHAnsi" w:hAnsiTheme="minorHAnsi" w:cstheme="minorHAnsi"/>
        </w:rPr>
        <w:t>. T</w:t>
      </w:r>
      <w:r w:rsidRPr="003B120E">
        <w:rPr>
          <w:rFonts w:asciiTheme="minorHAnsi" w:hAnsiTheme="minorHAnsi" w:cstheme="minorHAnsi"/>
        </w:rPr>
        <w:t>he Terms of Reference will</w:t>
      </w:r>
      <w:r>
        <w:rPr>
          <w:rFonts w:asciiTheme="minorHAnsi" w:hAnsiTheme="minorHAnsi" w:cstheme="minorHAnsi"/>
        </w:rPr>
        <w:t xml:space="preserve"> also</w:t>
      </w:r>
      <w:r w:rsidRPr="003B120E">
        <w:rPr>
          <w:rFonts w:asciiTheme="minorHAnsi" w:hAnsiTheme="minorHAnsi" w:cstheme="minorHAnsi"/>
        </w:rPr>
        <w:t xml:space="preserve"> be updated accordingly. </w:t>
      </w:r>
    </w:p>
    <w:p w14:paraId="706E2A48" w14:textId="77777777" w:rsidR="00AE5868" w:rsidRPr="003B120E" w:rsidRDefault="00AE5868" w:rsidP="00AE5868">
      <w:pPr>
        <w:pStyle w:val="Healthbody"/>
        <w:rPr>
          <w:rFonts w:asciiTheme="minorHAnsi" w:hAnsiTheme="minorHAnsi" w:cstheme="minorHAnsi"/>
        </w:rPr>
      </w:pPr>
      <w:r w:rsidRPr="003B120E">
        <w:rPr>
          <w:rFonts w:asciiTheme="minorHAnsi" w:hAnsiTheme="minorHAnsi" w:cstheme="minorHAnsi"/>
        </w:rPr>
        <w:t xml:space="preserve">Changes to the Terms of Reference will be subject to approval by the </w:t>
      </w:r>
      <w:r>
        <w:rPr>
          <w:rFonts w:asciiTheme="minorHAnsi" w:hAnsiTheme="minorHAnsi" w:cstheme="minorHAnsi"/>
        </w:rPr>
        <w:t>D</w:t>
      </w:r>
      <w:r w:rsidRPr="003B120E">
        <w:rPr>
          <w:rFonts w:asciiTheme="minorHAnsi" w:hAnsiTheme="minorHAnsi" w:cstheme="minorHAnsi"/>
        </w:rPr>
        <w:t xml:space="preserve">irector </w:t>
      </w:r>
      <w:r>
        <w:rPr>
          <w:rFonts w:asciiTheme="minorHAnsi" w:hAnsiTheme="minorHAnsi" w:cstheme="minorHAnsi"/>
        </w:rPr>
        <w:t>of Safety Insights program</w:t>
      </w:r>
      <w:r w:rsidRPr="003B120E">
        <w:rPr>
          <w:rFonts w:asciiTheme="minorHAnsi" w:hAnsiTheme="minorHAnsi" w:cstheme="minorHAnsi"/>
        </w:rPr>
        <w:t>.</w:t>
      </w:r>
    </w:p>
    <w:p w14:paraId="4D59028B" w14:textId="77777777" w:rsidR="00AE5868" w:rsidRDefault="00AE5868" w:rsidP="00AE5868">
      <w:pPr>
        <w:pStyle w:val="Heading3"/>
      </w:pPr>
    </w:p>
    <w:p w14:paraId="6AC36808" w14:textId="11B295D6" w:rsidR="00AE5868" w:rsidRDefault="00DF313F" w:rsidP="00AE5868">
      <w:pPr>
        <w:pStyle w:val="Heading3"/>
      </w:pPr>
      <w:r>
        <w:t>E</w:t>
      </w:r>
      <w:r w:rsidR="00AD38B9">
        <w:t>WG</w:t>
      </w:r>
      <w:r>
        <w:t xml:space="preserve"> member list</w:t>
      </w:r>
      <w:r w:rsidR="00AE5868" w:rsidRPr="00CF0ABA">
        <w:t xml:space="preserve"> </w:t>
      </w:r>
    </w:p>
    <w:p w14:paraId="657AFD6E" w14:textId="70CCF85C" w:rsidR="00AE5868" w:rsidRPr="00A2165E" w:rsidRDefault="00A6796F" w:rsidP="00AE5868">
      <w:pPr>
        <w:pStyle w:val="SCVbody"/>
      </w:pPr>
      <w:r w:rsidRPr="00A6796F">
        <w:rPr>
          <w:highlight w:val="yellow"/>
        </w:rPr>
        <w:t>To be completed once EWG appointed</w:t>
      </w:r>
    </w:p>
    <w:tbl>
      <w:tblPr>
        <w:tblStyle w:val="TableGrid"/>
        <w:tblW w:w="0" w:type="auto"/>
        <w:tblLook w:val="04A0" w:firstRow="1" w:lastRow="0" w:firstColumn="1" w:lastColumn="0" w:noHBand="0" w:noVBand="1"/>
      </w:tblPr>
      <w:tblGrid>
        <w:gridCol w:w="3477"/>
        <w:gridCol w:w="3044"/>
        <w:gridCol w:w="3911"/>
      </w:tblGrid>
      <w:tr w:rsidR="00AE5868" w14:paraId="53BDA8FF" w14:textId="77777777">
        <w:trPr>
          <w:cnfStyle w:val="100000000000" w:firstRow="1" w:lastRow="0" w:firstColumn="0" w:lastColumn="0" w:oddVBand="0" w:evenVBand="0" w:oddHBand="0" w:evenHBand="0" w:firstRowFirstColumn="0" w:firstRowLastColumn="0" w:lastRowFirstColumn="0" w:lastRowLastColumn="0"/>
        </w:trPr>
        <w:tc>
          <w:tcPr>
            <w:tcW w:w="3477" w:type="dxa"/>
          </w:tcPr>
          <w:p w14:paraId="3A594ED6" w14:textId="77777777" w:rsidR="00AE5868" w:rsidRDefault="00AE5868">
            <w:pPr>
              <w:pStyle w:val="SCVtablecolhead"/>
            </w:pPr>
            <w:r>
              <w:t>Name</w:t>
            </w:r>
          </w:p>
        </w:tc>
        <w:tc>
          <w:tcPr>
            <w:tcW w:w="3044" w:type="dxa"/>
          </w:tcPr>
          <w:p w14:paraId="0F323479" w14:textId="77777777" w:rsidR="00AE5868" w:rsidRDefault="00AE5868">
            <w:pPr>
              <w:pStyle w:val="SCVtablecolhead"/>
            </w:pPr>
            <w:r>
              <w:t>Role</w:t>
            </w:r>
          </w:p>
        </w:tc>
        <w:tc>
          <w:tcPr>
            <w:tcW w:w="3911" w:type="dxa"/>
          </w:tcPr>
          <w:p w14:paraId="1413B970" w14:textId="77777777" w:rsidR="00AE5868" w:rsidRDefault="00AE5868">
            <w:pPr>
              <w:pStyle w:val="SCVtablecolhead"/>
            </w:pPr>
            <w:r>
              <w:t>Contact Details</w:t>
            </w:r>
          </w:p>
        </w:tc>
      </w:tr>
      <w:tr w:rsidR="00AE5868" w14:paraId="283E24C5" w14:textId="77777777">
        <w:tc>
          <w:tcPr>
            <w:tcW w:w="3477" w:type="dxa"/>
          </w:tcPr>
          <w:p w14:paraId="2E091807" w14:textId="77777777" w:rsidR="00AE5868" w:rsidRDefault="00AE5868">
            <w:pPr>
              <w:rPr>
                <w:rFonts w:ascii="Arial" w:hAnsi="Arial" w:cs="Arial"/>
                <w:b/>
                <w:bCs/>
              </w:rPr>
            </w:pPr>
          </w:p>
        </w:tc>
        <w:tc>
          <w:tcPr>
            <w:tcW w:w="3044" w:type="dxa"/>
          </w:tcPr>
          <w:p w14:paraId="2DEB92C5" w14:textId="77777777" w:rsidR="00AE5868" w:rsidRDefault="00AE5868">
            <w:pPr>
              <w:rPr>
                <w:rFonts w:ascii="Arial" w:hAnsi="Arial" w:cs="Arial"/>
                <w:b/>
                <w:bCs/>
              </w:rPr>
            </w:pPr>
          </w:p>
        </w:tc>
        <w:tc>
          <w:tcPr>
            <w:tcW w:w="3911" w:type="dxa"/>
          </w:tcPr>
          <w:p w14:paraId="416A5B52" w14:textId="77777777" w:rsidR="00AE5868" w:rsidRDefault="00AE5868">
            <w:pPr>
              <w:rPr>
                <w:rFonts w:ascii="Arial" w:hAnsi="Arial" w:cs="Arial"/>
                <w:b/>
                <w:bCs/>
              </w:rPr>
            </w:pPr>
          </w:p>
        </w:tc>
      </w:tr>
      <w:bookmarkEnd w:id="1"/>
      <w:bookmarkEnd w:id="2"/>
    </w:tbl>
    <w:p w14:paraId="33DF396E" w14:textId="28FFFA22" w:rsidR="00AD1D46" w:rsidRDefault="00AD1D46" w:rsidP="00994B72">
      <w:pPr>
        <w:pStyle w:val="SCVbody"/>
        <w:spacing w:after="7400"/>
      </w:pPr>
    </w:p>
    <w:p w14:paraId="19AB9C50" w14:textId="77777777" w:rsidR="00026C27" w:rsidRDefault="00026C27" w:rsidP="00026C27">
      <w:pPr>
        <w:jc w:val="center"/>
        <w:rPr>
          <w:rFonts w:ascii="Arial" w:hAnsi="Arial" w:cs="Arial"/>
          <w:b/>
          <w:bCs/>
        </w:rPr>
      </w:pPr>
    </w:p>
    <w:p w14:paraId="67986ED2" w14:textId="77777777" w:rsidR="00026C27" w:rsidRDefault="00026C27" w:rsidP="00026C27">
      <w:pPr>
        <w:pStyle w:val="Heading2"/>
      </w:pPr>
      <w:r>
        <w:lastRenderedPageBreak/>
        <w:t>Attachment 1: Potential Conflict of Interest and Confidentiality</w:t>
      </w:r>
    </w:p>
    <w:p w14:paraId="5DE04C3F" w14:textId="77777777" w:rsidR="00026C27" w:rsidRDefault="00026C27" w:rsidP="00026C27">
      <w:pPr>
        <w:pStyle w:val="Heading1"/>
      </w:pPr>
      <w:r>
        <w:t>Potential Conflict of Interest and Confidentiality</w:t>
      </w:r>
    </w:p>
    <w:p w14:paraId="00DA048D" w14:textId="40308372" w:rsidR="00026C27" w:rsidRPr="0078644A" w:rsidRDefault="00026C27" w:rsidP="00026C27">
      <w:pPr>
        <w:pStyle w:val="Heading2"/>
        <w:rPr>
          <w:rFonts w:ascii="Arial" w:eastAsia="Times" w:hAnsi="Arial" w:cs="Times New Roman"/>
          <w:b/>
          <w:bCs/>
          <w:sz w:val="20"/>
          <w:szCs w:val="20"/>
        </w:rPr>
      </w:pPr>
      <w:r w:rsidRPr="0078644A">
        <w:rPr>
          <w:rFonts w:ascii="Arial" w:eastAsia="Times" w:hAnsi="Arial" w:cs="Times New Roman"/>
          <w:sz w:val="20"/>
          <w:szCs w:val="20"/>
        </w:rPr>
        <w:t xml:space="preserve">All members of the </w:t>
      </w:r>
      <w:r>
        <w:rPr>
          <w:rFonts w:ascii="Arial" w:eastAsia="Times" w:hAnsi="Arial" w:cs="Times New Roman"/>
          <w:sz w:val="20"/>
          <w:szCs w:val="20"/>
        </w:rPr>
        <w:t xml:space="preserve">Maternal and Neonatal eHandbooks </w:t>
      </w:r>
      <w:r w:rsidR="001472F6">
        <w:rPr>
          <w:rFonts w:ascii="Arial" w:eastAsia="Times" w:hAnsi="Arial" w:cs="Times New Roman"/>
          <w:sz w:val="20"/>
          <w:szCs w:val="20"/>
        </w:rPr>
        <w:t xml:space="preserve">(eHandbooks) </w:t>
      </w:r>
      <w:r w:rsidR="00CF1516">
        <w:rPr>
          <w:rFonts w:ascii="Arial" w:eastAsia="Times" w:hAnsi="Arial" w:cs="Times New Roman"/>
          <w:sz w:val="20"/>
          <w:szCs w:val="20"/>
        </w:rPr>
        <w:t>Expert Working Group (EWG)</w:t>
      </w:r>
      <w:r w:rsidRPr="0078644A">
        <w:rPr>
          <w:rFonts w:ascii="Arial" w:eastAsia="Times" w:hAnsi="Arial" w:cs="Times New Roman"/>
          <w:sz w:val="20"/>
          <w:szCs w:val="20"/>
        </w:rPr>
        <w:t xml:space="preserve"> are requested to complete this declaration prior to commencing</w:t>
      </w:r>
      <w:r w:rsidR="00CF1516">
        <w:rPr>
          <w:rFonts w:ascii="Arial" w:eastAsia="Times" w:hAnsi="Arial" w:cs="Times New Roman"/>
          <w:sz w:val="20"/>
          <w:szCs w:val="20"/>
        </w:rPr>
        <w:t xml:space="preserve"> EWG</w:t>
      </w:r>
      <w:r w:rsidR="00CF1516" w:rsidRPr="0078644A">
        <w:rPr>
          <w:rFonts w:ascii="Arial" w:eastAsia="Times" w:hAnsi="Arial" w:cs="Times New Roman"/>
          <w:sz w:val="20"/>
          <w:szCs w:val="20"/>
        </w:rPr>
        <w:t xml:space="preserve"> </w:t>
      </w:r>
      <w:r w:rsidRPr="0078644A">
        <w:rPr>
          <w:rFonts w:ascii="Arial" w:eastAsia="Times" w:hAnsi="Arial" w:cs="Times New Roman"/>
          <w:sz w:val="20"/>
          <w:szCs w:val="20"/>
        </w:rPr>
        <w:t>duties as described in the Terms of Reference.</w:t>
      </w:r>
    </w:p>
    <w:p w14:paraId="46ED4BC5" w14:textId="77777777" w:rsidR="00026C27" w:rsidRPr="000B013A" w:rsidRDefault="00026C27" w:rsidP="00026C27">
      <w:pPr>
        <w:pStyle w:val="Heading3"/>
      </w:pPr>
      <w:r w:rsidRPr="000B013A">
        <w:t>CONFLICT OF INTEREST</w:t>
      </w:r>
    </w:p>
    <w:p w14:paraId="1880A767" w14:textId="39A76961" w:rsidR="00026C27" w:rsidRPr="0078644A" w:rsidRDefault="00CF1516" w:rsidP="00026C27">
      <w:pPr>
        <w:pStyle w:val="Heading2"/>
        <w:rPr>
          <w:rFonts w:ascii="Arial" w:eastAsia="Times" w:hAnsi="Arial" w:cs="Times New Roman"/>
          <w:b/>
          <w:bCs/>
          <w:sz w:val="20"/>
          <w:szCs w:val="20"/>
        </w:rPr>
      </w:pPr>
      <w:r>
        <w:rPr>
          <w:rFonts w:ascii="Arial" w:eastAsia="Times" w:hAnsi="Arial" w:cs="Times New Roman"/>
          <w:sz w:val="20"/>
          <w:szCs w:val="20"/>
        </w:rPr>
        <w:t>EWG</w:t>
      </w:r>
      <w:r w:rsidR="00026C27">
        <w:rPr>
          <w:rFonts w:ascii="Arial" w:eastAsia="Times" w:hAnsi="Arial" w:cs="Times New Roman"/>
          <w:sz w:val="20"/>
          <w:szCs w:val="20"/>
        </w:rPr>
        <w:t xml:space="preserve"> mem</w:t>
      </w:r>
      <w:r w:rsidR="00026C27" w:rsidRPr="0078644A">
        <w:rPr>
          <w:rFonts w:ascii="Arial" w:eastAsia="Times" w:hAnsi="Arial" w:cs="Times New Roman"/>
          <w:sz w:val="20"/>
          <w:szCs w:val="20"/>
        </w:rPr>
        <w:t>bers must declare any potential personal, professional, or work-related conflict of interest:</w:t>
      </w:r>
    </w:p>
    <w:p w14:paraId="1AA2C967" w14:textId="40DC8A68" w:rsidR="00026C27" w:rsidRPr="0058362E" w:rsidRDefault="00026C27" w:rsidP="00026C27">
      <w:pPr>
        <w:pStyle w:val="DHHSbody"/>
        <w:numPr>
          <w:ilvl w:val="0"/>
          <w:numId w:val="24"/>
        </w:numPr>
      </w:pPr>
      <w:r w:rsidRPr="0058362E">
        <w:t xml:space="preserve">upon commencing involvement with the </w:t>
      </w:r>
      <w:r w:rsidR="00CF1516">
        <w:t>EWG</w:t>
      </w:r>
      <w:r w:rsidRPr="0058362E">
        <w:t xml:space="preserve">, as applicable. </w:t>
      </w:r>
    </w:p>
    <w:p w14:paraId="7215239F" w14:textId="52F31744" w:rsidR="00026C27" w:rsidRPr="0058362E" w:rsidRDefault="00026C27" w:rsidP="00026C27">
      <w:pPr>
        <w:pStyle w:val="DHHSbody"/>
        <w:numPr>
          <w:ilvl w:val="0"/>
          <w:numId w:val="24"/>
        </w:numPr>
      </w:pPr>
      <w:r w:rsidRPr="0058362E">
        <w:t>where a matter giving rise to a potential conflict of interest is to be tabled at a</w:t>
      </w:r>
      <w:r w:rsidR="00CF1516">
        <w:t>n</w:t>
      </w:r>
      <w:r w:rsidRPr="0058362E">
        <w:t xml:space="preserve"> </w:t>
      </w:r>
      <w:r w:rsidR="00CF1516">
        <w:t xml:space="preserve">EWG </w:t>
      </w:r>
      <w:r w:rsidRPr="0058362E">
        <w:t xml:space="preserve">meeting, prior to the commencement of that </w:t>
      </w:r>
      <w:r w:rsidR="00384C2A">
        <w:t>EWG</w:t>
      </w:r>
      <w:r w:rsidRPr="0058362E">
        <w:t xml:space="preserve"> meeting.</w:t>
      </w:r>
    </w:p>
    <w:p w14:paraId="3004753C" w14:textId="354DE389" w:rsidR="00026C27" w:rsidRPr="0058362E" w:rsidRDefault="00026C27" w:rsidP="00026C27">
      <w:pPr>
        <w:pStyle w:val="DHHSbody"/>
        <w:numPr>
          <w:ilvl w:val="0"/>
          <w:numId w:val="24"/>
        </w:numPr>
      </w:pPr>
      <w:r w:rsidRPr="0058362E">
        <w:t>where a matter giving rise to a potential conflict of interest is raised during a</w:t>
      </w:r>
      <w:r w:rsidR="00384C2A">
        <w:t>n</w:t>
      </w:r>
      <w:r w:rsidRPr="0058362E">
        <w:t xml:space="preserve"> </w:t>
      </w:r>
      <w:r w:rsidR="00384C2A">
        <w:t>EWG</w:t>
      </w:r>
      <w:r w:rsidR="00384C2A" w:rsidRPr="0058362E">
        <w:t xml:space="preserve"> </w:t>
      </w:r>
      <w:r w:rsidRPr="0058362E">
        <w:t xml:space="preserve">meeting, as soon as practicable during the committee meeting. </w:t>
      </w:r>
    </w:p>
    <w:p w14:paraId="36125CFC" w14:textId="7497E763" w:rsidR="00026C27" w:rsidRPr="0078644A" w:rsidRDefault="00026C27" w:rsidP="00026C27">
      <w:pPr>
        <w:pStyle w:val="Heading2"/>
        <w:rPr>
          <w:rFonts w:ascii="Arial" w:eastAsia="Times" w:hAnsi="Arial" w:cs="Times New Roman"/>
          <w:b/>
          <w:bCs/>
          <w:sz w:val="20"/>
          <w:szCs w:val="20"/>
        </w:rPr>
      </w:pPr>
      <w:r w:rsidRPr="0078644A">
        <w:rPr>
          <w:rFonts w:ascii="Arial" w:eastAsia="Times" w:hAnsi="Arial" w:cs="Times New Roman"/>
          <w:sz w:val="20"/>
          <w:szCs w:val="20"/>
        </w:rPr>
        <w:t>A conflict of interest may include for example, where there may be possible financial gain for the member or their employing organisation through knowledge, decisions or information obta</w:t>
      </w:r>
      <w:r>
        <w:rPr>
          <w:rFonts w:ascii="Arial" w:eastAsia="Times" w:hAnsi="Arial" w:cs="Times New Roman"/>
          <w:sz w:val="20"/>
          <w:szCs w:val="20"/>
        </w:rPr>
        <w:t>ined as a</w:t>
      </w:r>
      <w:r w:rsidR="00384C2A">
        <w:rPr>
          <w:rFonts w:ascii="Arial" w:eastAsia="Times" w:hAnsi="Arial" w:cs="Times New Roman"/>
          <w:sz w:val="20"/>
          <w:szCs w:val="20"/>
        </w:rPr>
        <w:t xml:space="preserve">n EWG </w:t>
      </w:r>
      <w:r>
        <w:rPr>
          <w:rFonts w:ascii="Arial" w:eastAsia="Times" w:hAnsi="Arial" w:cs="Times New Roman"/>
          <w:sz w:val="20"/>
          <w:szCs w:val="20"/>
        </w:rPr>
        <w:t xml:space="preserve">member of the </w:t>
      </w:r>
      <w:r w:rsidR="00016D65">
        <w:rPr>
          <w:rFonts w:ascii="Arial" w:eastAsia="Times" w:hAnsi="Arial" w:cs="Times New Roman"/>
          <w:sz w:val="20"/>
          <w:szCs w:val="20"/>
        </w:rPr>
        <w:t>eHandbooks</w:t>
      </w:r>
      <w:r>
        <w:rPr>
          <w:rFonts w:ascii="Arial" w:eastAsia="Times" w:hAnsi="Arial" w:cs="Times New Roman"/>
          <w:sz w:val="20"/>
          <w:szCs w:val="20"/>
        </w:rPr>
        <w:t xml:space="preserve"> project</w:t>
      </w:r>
      <w:r w:rsidRPr="0078644A">
        <w:rPr>
          <w:rFonts w:ascii="Arial" w:eastAsia="Times" w:hAnsi="Arial" w:cs="Times New Roman"/>
          <w:sz w:val="20"/>
          <w:szCs w:val="20"/>
        </w:rPr>
        <w:t>.</w:t>
      </w:r>
    </w:p>
    <w:p w14:paraId="7985EF62" w14:textId="77777777" w:rsidR="00026C27" w:rsidRPr="0078644A" w:rsidRDefault="00026C27" w:rsidP="00026C27">
      <w:pPr>
        <w:pStyle w:val="Heading2"/>
        <w:rPr>
          <w:rFonts w:ascii="Arial" w:eastAsia="Times" w:hAnsi="Arial" w:cs="Times New Roman"/>
          <w:b/>
          <w:bCs/>
          <w:sz w:val="20"/>
          <w:szCs w:val="20"/>
        </w:rPr>
      </w:pPr>
      <w:r w:rsidRPr="0078644A">
        <w:rPr>
          <w:rFonts w:ascii="Arial" w:eastAsia="Times" w:hAnsi="Arial" w:cs="Times New Roman"/>
          <w:sz w:val="20"/>
          <w:szCs w:val="20"/>
        </w:rPr>
        <w:t xml:space="preserve">In the event a committee member has declared a potential conflict of interest, the committee member must comply with the identified method of addressing any the conflict of interest (For example, by removing himself/herself from the committee meeting for the duration of any discussion regarding the matter giving rise to the conflict of interest). Any declared conflict of interest will be recorded in the minutes of the committee meeting. </w:t>
      </w:r>
    </w:p>
    <w:p w14:paraId="223D7984" w14:textId="77777777" w:rsidR="00026C27" w:rsidRPr="0078644A" w:rsidRDefault="00026C27" w:rsidP="00026C27">
      <w:pPr>
        <w:pStyle w:val="Heading2"/>
        <w:rPr>
          <w:rFonts w:ascii="Arial" w:eastAsia="Times" w:hAnsi="Arial" w:cs="Times New Roman"/>
          <w:b/>
          <w:bCs/>
          <w:sz w:val="20"/>
          <w:szCs w:val="20"/>
        </w:rPr>
      </w:pPr>
      <w:r w:rsidRPr="0078644A">
        <w:rPr>
          <w:rFonts w:ascii="Arial" w:eastAsia="Times" w:hAnsi="Arial" w:cs="Times New Roman"/>
          <w:sz w:val="20"/>
          <w:szCs w:val="20"/>
        </w:rPr>
        <w:t>I ……………………………………………………. agree to disclose any potential conflict/s of interest and comply with the identified methods of addressing the conflict/s of interest as described above.</w:t>
      </w:r>
    </w:p>
    <w:p w14:paraId="2B6B7A9F" w14:textId="77777777" w:rsidR="00026C27" w:rsidRPr="0078644A" w:rsidRDefault="00026C27" w:rsidP="00026C27">
      <w:pPr>
        <w:pStyle w:val="Heading2"/>
        <w:rPr>
          <w:rFonts w:ascii="Arial" w:eastAsia="Times" w:hAnsi="Arial" w:cs="Times New Roman"/>
          <w:b/>
          <w:bCs/>
          <w:sz w:val="20"/>
          <w:szCs w:val="20"/>
        </w:rPr>
      </w:pPr>
    </w:p>
    <w:p w14:paraId="554BEC0B" w14:textId="77777777" w:rsidR="00026C27" w:rsidRPr="0078644A" w:rsidRDefault="00026C27" w:rsidP="00026C27">
      <w:pPr>
        <w:pStyle w:val="Heading2"/>
        <w:rPr>
          <w:rFonts w:ascii="Arial" w:eastAsia="Times" w:hAnsi="Arial" w:cs="Times New Roman"/>
          <w:b/>
          <w:bCs/>
          <w:sz w:val="20"/>
          <w:szCs w:val="20"/>
        </w:rPr>
      </w:pPr>
      <w:r w:rsidRPr="0078644A">
        <w:rPr>
          <w:rFonts w:ascii="Arial" w:eastAsia="Times" w:hAnsi="Arial" w:cs="Times New Roman"/>
          <w:sz w:val="20"/>
          <w:szCs w:val="20"/>
        </w:rPr>
        <w:t>Signed: ……………………………………………</w:t>
      </w:r>
      <w:r w:rsidRPr="0078644A">
        <w:rPr>
          <w:rFonts w:ascii="Arial" w:eastAsia="Times" w:hAnsi="Arial" w:cs="Times New Roman"/>
          <w:sz w:val="20"/>
          <w:szCs w:val="20"/>
        </w:rPr>
        <w:tab/>
      </w:r>
      <w:r w:rsidRPr="0078644A">
        <w:rPr>
          <w:rFonts w:ascii="Arial" w:eastAsia="Times" w:hAnsi="Arial" w:cs="Times New Roman"/>
          <w:sz w:val="20"/>
          <w:szCs w:val="20"/>
        </w:rPr>
        <w:tab/>
      </w:r>
      <w:r w:rsidRPr="0078644A">
        <w:rPr>
          <w:rFonts w:ascii="Arial" w:eastAsia="Times" w:hAnsi="Arial" w:cs="Times New Roman"/>
          <w:sz w:val="20"/>
          <w:szCs w:val="20"/>
        </w:rPr>
        <w:tab/>
        <w:t>Date: ………………………………………………</w:t>
      </w:r>
    </w:p>
    <w:p w14:paraId="5CAB4A5F" w14:textId="77777777" w:rsidR="00026C27" w:rsidRDefault="00026C27" w:rsidP="00026C27">
      <w:pPr>
        <w:pStyle w:val="Heading2"/>
        <w:rPr>
          <w:rFonts w:ascii="Arial" w:eastAsia="Times" w:hAnsi="Arial" w:cs="Times New Roman"/>
          <w:b/>
          <w:bCs/>
          <w:sz w:val="20"/>
          <w:szCs w:val="20"/>
        </w:rPr>
      </w:pPr>
    </w:p>
    <w:p w14:paraId="534569FD" w14:textId="03D1ECF7" w:rsidR="006744DE" w:rsidRDefault="006744DE">
      <w:pPr>
        <w:spacing w:line="280" w:lineRule="atLeast"/>
        <w:rPr>
          <w:sz w:val="19"/>
          <w:szCs w:val="19"/>
        </w:rPr>
      </w:pPr>
      <w:r>
        <w:br w:type="page"/>
      </w:r>
    </w:p>
    <w:p w14:paraId="34338FA0" w14:textId="77777777" w:rsidR="00061B82" w:rsidRDefault="00061B82" w:rsidP="00061B82">
      <w:pPr>
        <w:pStyle w:val="Heading2"/>
      </w:pPr>
      <w:r>
        <w:lastRenderedPageBreak/>
        <w:t>Attachment 2: Confidentiality Undertaking</w:t>
      </w:r>
    </w:p>
    <w:p w14:paraId="3919C085" w14:textId="77777777" w:rsidR="00061B82" w:rsidRDefault="00061B82" w:rsidP="00061B82">
      <w:pPr>
        <w:pStyle w:val="Heading1"/>
      </w:pPr>
      <w:r>
        <w:rPr>
          <w:noProof/>
        </w:rPr>
        <mc:AlternateContent>
          <mc:Choice Requires="wps">
            <w:drawing>
              <wp:anchor distT="0" distB="0" distL="114300" distR="114300" simplePos="0" relativeHeight="251658240" behindDoc="0" locked="0" layoutInCell="1" allowOverlap="1" wp14:anchorId="7742C5C5" wp14:editId="57AA0E00">
                <wp:simplePos x="0" y="0"/>
                <wp:positionH relativeFrom="margin">
                  <wp:posOffset>-635</wp:posOffset>
                </wp:positionH>
                <wp:positionV relativeFrom="paragraph">
                  <wp:posOffset>401955</wp:posOffset>
                </wp:positionV>
                <wp:extent cx="6436360" cy="10160"/>
                <wp:effectExtent l="0" t="0" r="21590" b="27940"/>
                <wp:wrapNone/>
                <wp:docPr id="5" name="Straight Connector 5"/>
                <wp:cNvGraphicFramePr/>
                <a:graphic xmlns:a="http://schemas.openxmlformats.org/drawingml/2006/main">
                  <a:graphicData uri="http://schemas.microsoft.com/office/word/2010/wordprocessingShape">
                    <wps:wsp>
                      <wps:cNvCnPr/>
                      <wps:spPr>
                        <a:xfrm flipV="1">
                          <a:off x="0" y="0"/>
                          <a:ext cx="6436360" cy="10160"/>
                        </a:xfrm>
                        <a:prstGeom prst="line">
                          <a:avLst/>
                        </a:prstGeom>
                        <a:ln w="63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8D5E3"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1.65pt" to="506.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" strokecolor="#004c97 [3207]" strokeweight=".5pt">
                <w10:wrap anchorx="margin"/>
              </v:line>
            </w:pict>
          </mc:Fallback>
        </mc:AlternateContent>
      </w:r>
      <w:r>
        <w:t>Confidentiality undertaking</w:t>
      </w:r>
    </w:p>
    <w:p w14:paraId="2BFB8E87" w14:textId="77777777" w:rsidR="00061B82" w:rsidRPr="0079438C" w:rsidRDefault="00061B82" w:rsidP="00061B82">
      <w:pPr>
        <w:pStyle w:val="SCVbody"/>
      </w:pPr>
    </w:p>
    <w:p w14:paraId="6C978D35" w14:textId="77777777" w:rsidR="00061B82" w:rsidRDefault="00061B82" w:rsidP="00061B82">
      <w:pPr>
        <w:spacing w:line="360" w:lineRule="auto"/>
        <w:jc w:val="both"/>
        <w:rPr>
          <w:rFonts w:ascii="Arial" w:hAnsi="Arial" w:cs="Arial"/>
        </w:rPr>
      </w:pPr>
    </w:p>
    <w:p w14:paraId="0D1124FD" w14:textId="6FCE427B" w:rsidR="00061B82" w:rsidRDefault="00061B82" w:rsidP="00061B82">
      <w:pPr>
        <w:spacing w:line="360" w:lineRule="auto"/>
        <w:jc w:val="both"/>
        <w:rPr>
          <w:rFonts w:ascii="Arial" w:hAnsi="Arial" w:cs="Arial"/>
        </w:rPr>
      </w:pPr>
      <w:r>
        <w:rPr>
          <w:rFonts w:ascii="Arial" w:hAnsi="Arial" w:cs="Arial"/>
        </w:rPr>
        <w:t xml:space="preserve">I, _______________________________hereby indicate that I understand and agree to abide by the confidentiality provisions set out in the </w:t>
      </w:r>
      <w:r w:rsidRPr="00CC33DF">
        <w:rPr>
          <w:rFonts w:ascii="Arial" w:hAnsi="Arial" w:cs="Arial"/>
          <w:i/>
        </w:rPr>
        <w:t>Public Health and Wellbeing Act 2008</w:t>
      </w:r>
      <w:r>
        <w:rPr>
          <w:rFonts w:ascii="Arial" w:hAnsi="Arial" w:cs="Arial"/>
        </w:rPr>
        <w:t xml:space="preserve"> governing the Victorian Maternal and Neonatal eHandbook</w:t>
      </w:r>
      <w:r w:rsidR="00016D65">
        <w:rPr>
          <w:rFonts w:ascii="Arial" w:hAnsi="Arial" w:cs="Arial"/>
        </w:rPr>
        <w:t>s</w:t>
      </w:r>
      <w:r>
        <w:rPr>
          <w:rFonts w:ascii="Arial" w:hAnsi="Arial" w:cs="Arial"/>
        </w:rPr>
        <w:t xml:space="preserve"> project</w:t>
      </w:r>
      <w:r w:rsidR="00E85BF8">
        <w:rPr>
          <w:rFonts w:ascii="Arial" w:hAnsi="Arial" w:cs="Arial"/>
        </w:rPr>
        <w:t xml:space="preserve">. </w:t>
      </w:r>
    </w:p>
    <w:p w14:paraId="65C4C5C4" w14:textId="77777777" w:rsidR="00061B82" w:rsidRDefault="00061B82" w:rsidP="00061B82">
      <w:pPr>
        <w:spacing w:line="360" w:lineRule="auto"/>
        <w:jc w:val="both"/>
        <w:rPr>
          <w:rFonts w:ascii="Arial" w:hAnsi="Arial" w:cs="Arial"/>
        </w:rPr>
      </w:pPr>
    </w:p>
    <w:p w14:paraId="48E3D176" w14:textId="18FE9EC5" w:rsidR="00061B82" w:rsidRDefault="00061B82" w:rsidP="00061B82">
      <w:pPr>
        <w:spacing w:line="360" w:lineRule="auto"/>
        <w:jc w:val="both"/>
        <w:rPr>
          <w:rFonts w:ascii="Arial" w:hAnsi="Arial" w:cs="Arial"/>
        </w:rPr>
      </w:pPr>
      <w:r>
        <w:rPr>
          <w:rFonts w:ascii="Arial" w:hAnsi="Arial" w:cs="Arial"/>
        </w:rPr>
        <w:t xml:space="preserve">I acknowledge that I must not directly or indirectly make a record of, divulge, or communicate to any person any information gained by or conveyed to me by reason of my office, employment, or engagement; or make use of the information for any purpose other than for the responsibilities expected of me as a member of the </w:t>
      </w:r>
      <w:r w:rsidR="00016D65">
        <w:rPr>
          <w:rFonts w:ascii="Arial" w:hAnsi="Arial" w:cs="Arial"/>
        </w:rPr>
        <w:t>Maternal or Neona</w:t>
      </w:r>
      <w:r w:rsidR="00341CDA">
        <w:rPr>
          <w:rFonts w:ascii="Arial" w:hAnsi="Arial" w:cs="Arial"/>
        </w:rPr>
        <w:t xml:space="preserve">tal </w:t>
      </w:r>
      <w:r w:rsidR="00016D65">
        <w:rPr>
          <w:rFonts w:ascii="Arial" w:hAnsi="Arial" w:cs="Arial"/>
        </w:rPr>
        <w:t>Expert Working Group.</w:t>
      </w:r>
    </w:p>
    <w:p w14:paraId="66E76CDD" w14:textId="77777777" w:rsidR="00061B82" w:rsidRPr="005D4815" w:rsidRDefault="00061B82" w:rsidP="00061B82">
      <w:pPr>
        <w:pStyle w:val="Footer"/>
        <w:rPr>
          <w:rFonts w:ascii="Arial" w:hAnsi="Arial" w:cs="Arial"/>
          <w:szCs w:val="24"/>
        </w:rPr>
      </w:pPr>
    </w:p>
    <w:p w14:paraId="574841AF" w14:textId="77777777" w:rsidR="00061B82" w:rsidRPr="005D4815" w:rsidRDefault="00061B82" w:rsidP="00061B82">
      <w:pPr>
        <w:pStyle w:val="Footer"/>
        <w:rPr>
          <w:rFonts w:ascii="Arial" w:hAnsi="Arial" w:cs="Arial"/>
          <w:szCs w:val="24"/>
        </w:rPr>
      </w:pPr>
    </w:p>
    <w:p w14:paraId="0A0CC9E4" w14:textId="77777777" w:rsidR="00061B82" w:rsidRPr="005D4815" w:rsidRDefault="00061B82" w:rsidP="00061B82">
      <w:pPr>
        <w:pStyle w:val="Footer"/>
        <w:rPr>
          <w:rFonts w:ascii="Arial" w:hAnsi="Arial" w:cs="Arial"/>
          <w:szCs w:val="24"/>
        </w:rPr>
      </w:pPr>
    </w:p>
    <w:p w14:paraId="27A9F836" w14:textId="77777777" w:rsidR="00061B82" w:rsidRPr="007F26A1" w:rsidRDefault="00061B82" w:rsidP="00061B82">
      <w:pPr>
        <w:spacing w:line="360" w:lineRule="auto"/>
        <w:jc w:val="both"/>
        <w:rPr>
          <w:rFonts w:ascii="Arial" w:hAnsi="Arial" w:cs="Arial"/>
        </w:rPr>
      </w:pPr>
    </w:p>
    <w:p w14:paraId="3EA3F4ED" w14:textId="77777777" w:rsidR="00061B82" w:rsidRPr="007F26A1" w:rsidRDefault="00061B82" w:rsidP="00061B82">
      <w:pPr>
        <w:spacing w:line="360" w:lineRule="auto"/>
        <w:jc w:val="both"/>
        <w:rPr>
          <w:rFonts w:ascii="Arial" w:hAnsi="Arial" w:cs="Arial"/>
        </w:rPr>
      </w:pPr>
      <w:r w:rsidRPr="007F26A1">
        <w:rPr>
          <w:rFonts w:ascii="Arial" w:hAnsi="Arial" w:cs="Arial"/>
        </w:rPr>
        <w:t>Signed: __________________________________________________</w:t>
      </w:r>
    </w:p>
    <w:p w14:paraId="32F8029D" w14:textId="77777777" w:rsidR="00061B82" w:rsidRPr="007F26A1" w:rsidRDefault="00061B82" w:rsidP="00061B82">
      <w:pPr>
        <w:spacing w:line="360" w:lineRule="auto"/>
        <w:jc w:val="both"/>
        <w:rPr>
          <w:rFonts w:ascii="Arial" w:hAnsi="Arial" w:cs="Arial"/>
        </w:rPr>
      </w:pPr>
    </w:p>
    <w:p w14:paraId="6F8904B1" w14:textId="77777777" w:rsidR="00061B82" w:rsidRPr="007F26A1" w:rsidRDefault="00061B82" w:rsidP="00061B82">
      <w:pPr>
        <w:spacing w:line="360" w:lineRule="auto"/>
        <w:jc w:val="both"/>
        <w:rPr>
          <w:rFonts w:ascii="Arial" w:hAnsi="Arial" w:cs="Arial"/>
        </w:rPr>
      </w:pPr>
      <w:r w:rsidRPr="007F26A1">
        <w:rPr>
          <w:rFonts w:ascii="Arial" w:hAnsi="Arial" w:cs="Arial"/>
        </w:rPr>
        <w:t>Witness: __________________________________________________</w:t>
      </w:r>
    </w:p>
    <w:p w14:paraId="7685FB53" w14:textId="77777777" w:rsidR="00061B82" w:rsidRPr="007F26A1" w:rsidRDefault="00061B82" w:rsidP="00061B82">
      <w:pPr>
        <w:spacing w:line="360" w:lineRule="auto"/>
        <w:jc w:val="both"/>
        <w:rPr>
          <w:rFonts w:ascii="Arial" w:hAnsi="Arial" w:cs="Arial"/>
        </w:rPr>
      </w:pPr>
    </w:p>
    <w:p w14:paraId="0D079744" w14:textId="77777777" w:rsidR="00061B82" w:rsidRPr="007F26A1" w:rsidRDefault="00061B82" w:rsidP="00061B82">
      <w:pPr>
        <w:spacing w:line="360" w:lineRule="auto"/>
        <w:jc w:val="both"/>
        <w:rPr>
          <w:rFonts w:ascii="Arial" w:hAnsi="Arial" w:cs="Arial"/>
        </w:rPr>
      </w:pPr>
      <w:r w:rsidRPr="007F26A1">
        <w:rPr>
          <w:rFonts w:ascii="Arial" w:hAnsi="Arial" w:cs="Arial"/>
        </w:rPr>
        <w:t>Date: ____________________</w:t>
      </w:r>
    </w:p>
    <w:p w14:paraId="5A32EF67" w14:textId="77777777" w:rsidR="006744DE" w:rsidRPr="00876171" w:rsidRDefault="006744DE" w:rsidP="00994B72">
      <w:pPr>
        <w:pStyle w:val="SCVbody"/>
        <w:spacing w:after="7400"/>
      </w:pPr>
    </w:p>
    <w:tbl>
      <w:tblPr>
        <w:tblStyle w:val="SCVInformationTable"/>
        <w:tblW w:w="10206" w:type="dxa"/>
        <w:tblLook w:val="0600" w:firstRow="0" w:lastRow="0" w:firstColumn="0" w:lastColumn="0" w:noHBand="1" w:noVBand="1"/>
      </w:tblPr>
      <w:tblGrid>
        <w:gridCol w:w="10206"/>
      </w:tblGrid>
      <w:tr w:rsidR="00B1051C" w:rsidRPr="00876171" w14:paraId="61BD74D6" w14:textId="77777777" w:rsidTr="00C15DBE">
        <w:trPr>
          <w:cantSplit/>
        </w:trPr>
        <w:tc>
          <w:tcPr>
            <w:tcW w:w="10206" w:type="dxa"/>
          </w:tcPr>
          <w:p w14:paraId="15AB0269" w14:textId="77777777" w:rsidR="00B1051C" w:rsidRPr="00876171" w:rsidRDefault="00B1051C" w:rsidP="00777ABD">
            <w:pPr>
              <w:pStyle w:val="SCVaccessibilitypara"/>
            </w:pPr>
            <w:r w:rsidRPr="00876171">
              <w:lastRenderedPageBreak/>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18" w:history="1">
              <w:r w:rsidRPr="00876171">
                <w:rPr>
                  <w:rStyle w:val="Hyperlink"/>
                </w:rPr>
                <w:t>email Safer Care Victoria</w:t>
              </w:r>
            </w:hyperlink>
            <w:r w:rsidRPr="00876171">
              <w:t xml:space="preserve"> &lt;info@</w:t>
            </w:r>
            <w:hyperlink r:id="rId19" w:history="1">
              <w:r w:rsidRPr="00876171">
                <w:t>safercarevictoria.vic</w:t>
              </w:r>
            </w:hyperlink>
            <w:r w:rsidRPr="00876171">
              <w:t>.gov.au&gt;</w:t>
            </w:r>
          </w:p>
          <w:p w14:paraId="5C883AA1" w14:textId="77777777" w:rsidR="00B1051C" w:rsidRPr="00876171" w:rsidRDefault="00B1051C" w:rsidP="00777ABD">
            <w:pPr>
              <w:pStyle w:val="SCVimprint"/>
            </w:pPr>
            <w:r w:rsidRPr="00876171">
              <w:t xml:space="preserve">Authorised and </w:t>
            </w:r>
            <w:r w:rsidRPr="00876171">
              <w:rPr>
                <w:spacing w:val="-2"/>
              </w:rPr>
              <w:t>published by the Victorian</w:t>
            </w:r>
            <w:r w:rsidRPr="00876171">
              <w:t xml:space="preserve"> Government, 1 Treasury Place, Melbourne.</w:t>
            </w:r>
          </w:p>
          <w:p w14:paraId="713E0D13" w14:textId="77777777" w:rsidR="00B1051C" w:rsidRPr="00876171" w:rsidRDefault="00B1051C" w:rsidP="00777ABD">
            <w:pPr>
              <w:pStyle w:val="SCVimprint"/>
            </w:pPr>
            <w:r w:rsidRPr="00876171">
              <w:t xml:space="preserve">© State of Victoria, Australia, Safer Care Victoria, </w:t>
            </w:r>
            <w:r w:rsidRPr="00876171">
              <w:rPr>
                <w:color w:val="C00000"/>
              </w:rPr>
              <w:t>month year</w:t>
            </w:r>
          </w:p>
          <w:p w14:paraId="748882E4" w14:textId="77777777" w:rsidR="00B1051C" w:rsidRPr="00876171" w:rsidRDefault="00B1051C" w:rsidP="00777ABD">
            <w:pPr>
              <w:pStyle w:val="SCVimprint"/>
            </w:pPr>
            <w:r w:rsidRPr="00876171">
              <w:t>ISBN/ISSN</w:t>
            </w:r>
          </w:p>
          <w:p w14:paraId="341261BC" w14:textId="77777777" w:rsidR="00B1051C" w:rsidRPr="00876171" w:rsidRDefault="00B1051C" w:rsidP="00777ABD">
            <w:pPr>
              <w:pStyle w:val="SCVimprint"/>
            </w:pPr>
            <w:r w:rsidRPr="00876171">
              <w:t xml:space="preserve">Available at the </w:t>
            </w:r>
            <w:hyperlink r:id="rId20" w:history="1">
              <w:r w:rsidRPr="00876171">
                <w:rPr>
                  <w:rStyle w:val="Hyperlink"/>
                </w:rPr>
                <w:t>Safer Care Victoria website</w:t>
              </w:r>
            </w:hyperlink>
            <w:r w:rsidRPr="00876171">
              <w:t xml:space="preserve"> &lt;https://</w:t>
            </w:r>
            <w:hyperlink r:id="rId21" w:history="1">
              <w:r w:rsidRPr="00876171">
                <w:t>www.safercare.vic</w:t>
              </w:r>
            </w:hyperlink>
            <w:r w:rsidRPr="00876171">
              <w:t>.gov.au&gt;</w:t>
            </w:r>
          </w:p>
          <w:p w14:paraId="403C3B58" w14:textId="77777777" w:rsidR="00B1051C" w:rsidRPr="00876171" w:rsidRDefault="00B1051C" w:rsidP="00777ABD">
            <w:pPr>
              <w:pStyle w:val="SCVbody"/>
              <w:jc w:val="right"/>
            </w:pPr>
            <w:r w:rsidRPr="00876171">
              <w:rPr>
                <w:noProof/>
              </w:rPr>
              <w:drawing>
                <wp:inline distT="0" distB="0" distL="0" distR="0" wp14:anchorId="65BB3C46" wp14:editId="5B042A76">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3C3815BA" w14:textId="77777777" w:rsidR="00B1051C" w:rsidRPr="00876171" w:rsidRDefault="00B1051C" w:rsidP="00994B72">
      <w:pPr>
        <w:pStyle w:val="SCVimprint"/>
      </w:pPr>
    </w:p>
    <w:sectPr w:rsidR="00B1051C" w:rsidRPr="00876171" w:rsidSect="00A73E25">
      <w:headerReference w:type="even" r:id="rId23"/>
      <w:headerReference w:type="default" r:id="rId24"/>
      <w:headerReference w:type="first" r:id="rId25"/>
      <w:type w:val="continuous"/>
      <w:pgSz w:w="11906" w:h="16838" w:code="9"/>
      <w:pgMar w:top="1560"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9146" w14:textId="77777777" w:rsidR="00425AD5" w:rsidRDefault="00425AD5" w:rsidP="002D711A">
      <w:pPr>
        <w:spacing w:after="0" w:line="240" w:lineRule="auto"/>
      </w:pPr>
      <w:r>
        <w:separator/>
      </w:r>
    </w:p>
  </w:endnote>
  <w:endnote w:type="continuationSeparator" w:id="0">
    <w:p w14:paraId="6BC80FE1" w14:textId="77777777" w:rsidR="00425AD5" w:rsidRDefault="00425AD5" w:rsidP="002D711A">
      <w:pPr>
        <w:spacing w:after="0" w:line="240" w:lineRule="auto"/>
      </w:pPr>
      <w:r>
        <w:continuationSeparator/>
      </w:r>
    </w:p>
  </w:endnote>
  <w:endnote w:type="continuationNotice" w:id="1">
    <w:p w14:paraId="6B2FF743" w14:textId="77777777" w:rsidR="00425AD5" w:rsidRDefault="00425A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mbria"/>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634" w14:textId="77777777" w:rsidR="00385D03" w:rsidRDefault="00385D03">
    <w:pPr>
      <w:pStyle w:val="Footer"/>
    </w:pPr>
    <w:r>
      <mc:AlternateContent>
        <mc:Choice Requires="wps">
          <w:drawing>
            <wp:anchor distT="0" distB="0" distL="114300" distR="114300" simplePos="0" relativeHeight="251655680" behindDoc="0" locked="0" layoutInCell="0" allowOverlap="1" wp14:anchorId="16412659" wp14:editId="5C68E1EC">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7177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412659"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487177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C1E3" w14:textId="3FA0FA36" w:rsidR="00061B82" w:rsidRDefault="00B36CA6" w:rsidP="00C15DBE">
    <w:pPr>
      <w:pStyle w:val="SCVfooter"/>
      <w:jc w:val="right"/>
    </w:pPr>
    <w:r>
      <mc:AlternateContent>
        <mc:Choice Requires="wps">
          <w:drawing>
            <wp:anchor distT="0" distB="0" distL="114300" distR="114300" simplePos="0" relativeHeight="251659776" behindDoc="0" locked="0" layoutInCell="0" allowOverlap="1" wp14:anchorId="1DABB8D2" wp14:editId="42D200A3">
              <wp:simplePos x="0" y="0"/>
              <wp:positionH relativeFrom="page">
                <wp:posOffset>0</wp:posOffset>
              </wp:positionH>
              <wp:positionV relativeFrom="page">
                <wp:posOffset>10189210</wp:posOffset>
              </wp:positionV>
              <wp:extent cx="7560310" cy="311785"/>
              <wp:effectExtent l="0" t="0" r="0" b="12065"/>
              <wp:wrapNone/>
              <wp:docPr id="6" name="MSIPCM7945400b802a17402330fd7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5F817" w14:textId="29610716" w:rsidR="00B36CA6" w:rsidRPr="00B36CA6" w:rsidRDefault="00B36CA6" w:rsidP="00B36CA6">
                          <w:pPr>
                            <w:spacing w:before="0" w:after="0"/>
                            <w:jc w:val="center"/>
                            <w:rPr>
                              <w:rFonts w:ascii="Arial Black" w:hAnsi="Arial Black"/>
                              <w:color w:val="000000"/>
                            </w:rPr>
                          </w:pPr>
                          <w:r w:rsidRPr="00B36C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ABB8D2" id="_x0000_t202" coordsize="21600,21600" o:spt="202" path="m,l,21600r21600,l21600,xe">
              <v:stroke joinstyle="miter"/>
              <v:path gradientshapeok="t" o:connecttype="rect"/>
            </v:shapetype>
            <v:shape id="MSIPCM7945400b802a17402330fd7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C55F817" w14:textId="29610716" w:rsidR="00B36CA6" w:rsidRPr="00B36CA6" w:rsidRDefault="00B36CA6" w:rsidP="00B36CA6">
                    <w:pPr>
                      <w:spacing w:before="0" w:after="0"/>
                      <w:jc w:val="center"/>
                      <w:rPr>
                        <w:rFonts w:ascii="Arial Black" w:hAnsi="Arial Black"/>
                        <w:color w:val="000000"/>
                      </w:rPr>
                    </w:pPr>
                    <w:r w:rsidRPr="00B36CA6">
                      <w:rPr>
                        <w:rFonts w:ascii="Arial Black" w:hAnsi="Arial Black"/>
                        <w:color w:val="000000"/>
                      </w:rPr>
                      <w:t>OFFICIAL</w:t>
                    </w:r>
                  </w:p>
                </w:txbxContent>
              </v:textbox>
              <w10:wrap anchorx="page" anchory="page"/>
            </v:shape>
          </w:pict>
        </mc:Fallback>
      </mc:AlternateContent>
    </w:r>
    <w:r w:rsidR="001D27C0">
      <mc:AlternateContent>
        <mc:Choice Requires="wps">
          <w:drawing>
            <wp:anchor distT="0" distB="0" distL="114300" distR="114300" simplePos="0" relativeHeight="251658752" behindDoc="0" locked="0" layoutInCell="0" allowOverlap="1" wp14:anchorId="1D93AB1D" wp14:editId="7696FD20">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6E769" w14:textId="6ADD63BF" w:rsidR="001D27C0" w:rsidRPr="001D27C0" w:rsidRDefault="001D27C0" w:rsidP="001D27C0">
                          <w:pPr>
                            <w:spacing w:before="0" w:after="0"/>
                            <w:jc w:val="center"/>
                            <w:rPr>
                              <w:rFonts w:ascii="Arial Black" w:hAnsi="Arial Black"/>
                              <w:color w:val="000000"/>
                            </w:rPr>
                          </w:pPr>
                          <w:r w:rsidRPr="001D27C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93AB1D" id="Text Box 3"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DD6E769" w14:textId="6ADD63BF" w:rsidR="001D27C0" w:rsidRPr="001D27C0" w:rsidRDefault="001D27C0" w:rsidP="001D27C0">
                    <w:pPr>
                      <w:spacing w:before="0" w:after="0"/>
                      <w:jc w:val="center"/>
                      <w:rPr>
                        <w:rFonts w:ascii="Arial Black" w:hAnsi="Arial Black"/>
                        <w:color w:val="000000"/>
                      </w:rPr>
                    </w:pPr>
                    <w:r w:rsidRPr="001D27C0">
                      <w:rPr>
                        <w:rFonts w:ascii="Arial Black" w:hAnsi="Arial Black"/>
                        <w:color w:val="000000"/>
                      </w:rPr>
                      <w:t>OFFICIAL</w:t>
                    </w:r>
                  </w:p>
                </w:txbxContent>
              </v:textbox>
              <w10:wrap anchorx="page" anchory="page"/>
            </v:shape>
          </w:pict>
        </mc:Fallback>
      </mc:AlternateContent>
    </w:r>
    <w:r w:rsidR="00FF4843">
      <mc:AlternateContent>
        <mc:Choice Requires="wps">
          <w:drawing>
            <wp:anchor distT="0" distB="0" distL="114300" distR="114300" simplePos="0" relativeHeight="251657728" behindDoc="0" locked="0" layoutInCell="0" allowOverlap="1" wp14:anchorId="194CDBB4" wp14:editId="7548292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26013" w14:textId="504E123E" w:rsidR="00FF4843" w:rsidRPr="00FF4843" w:rsidRDefault="00FF4843" w:rsidP="00FF4843">
                          <w:pPr>
                            <w:spacing w:before="0" w:after="0"/>
                            <w:jc w:val="center"/>
                            <w:rPr>
                              <w:rFonts w:ascii="Arial Black" w:hAnsi="Arial Black"/>
                              <w:color w:val="000000"/>
                            </w:rPr>
                          </w:pPr>
                          <w:r w:rsidRPr="00FF484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4CDBB4"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926013" w14:textId="504E123E" w:rsidR="00FF4843" w:rsidRPr="00FF4843" w:rsidRDefault="00FF4843" w:rsidP="00FF4843">
                    <w:pPr>
                      <w:spacing w:before="0" w:after="0"/>
                      <w:jc w:val="center"/>
                      <w:rPr>
                        <w:rFonts w:ascii="Arial Black" w:hAnsi="Arial Black"/>
                        <w:color w:val="000000"/>
                      </w:rPr>
                    </w:pPr>
                    <w:r w:rsidRPr="00FF4843">
                      <w:rPr>
                        <w:rFonts w:ascii="Arial Black" w:hAnsi="Arial Black"/>
                        <w:color w:val="000000"/>
                      </w:rPr>
                      <w:t>OFFICIAL</w:t>
                    </w:r>
                  </w:p>
                </w:txbxContent>
              </v:textbox>
              <w10:wrap anchorx="page" anchory="page"/>
            </v:shape>
          </w:pict>
        </mc:Fallback>
      </mc:AlternateContent>
    </w:r>
    <w:r w:rsidR="00061B82">
      <w:t>Maternal &amp; Neonatal eHandbook – Expert Working Groups – Terms of Reference</w:t>
    </w:r>
  </w:p>
  <w:p w14:paraId="46D1AFAF" w14:textId="19C27B4C" w:rsidR="00385D03" w:rsidRPr="006B337A" w:rsidRDefault="00061B82" w:rsidP="00C15DBE">
    <w:pPr>
      <w:pStyle w:val="SCVfooter"/>
      <w:jc w:val="right"/>
    </w:pPr>
    <w:r>
      <w:t xml:space="preserve"> </w:t>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F33E" w14:textId="77777777" w:rsidR="00E85BF8" w:rsidRDefault="00E8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DAEE" w14:textId="77777777" w:rsidR="00425AD5" w:rsidRDefault="00425AD5" w:rsidP="00E33E08">
      <w:pPr>
        <w:spacing w:before="0" w:after="0" w:line="240" w:lineRule="auto"/>
      </w:pPr>
    </w:p>
  </w:footnote>
  <w:footnote w:type="continuationSeparator" w:id="0">
    <w:p w14:paraId="10B099D5" w14:textId="77777777" w:rsidR="00425AD5" w:rsidRDefault="00425AD5" w:rsidP="00E33E08">
      <w:pPr>
        <w:spacing w:before="0" w:after="0" w:line="240" w:lineRule="auto"/>
      </w:pPr>
    </w:p>
  </w:footnote>
  <w:footnote w:type="continuationNotice" w:id="1">
    <w:p w14:paraId="3FB004FC" w14:textId="77777777" w:rsidR="00425AD5" w:rsidRDefault="00425A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FD23" w14:textId="77777777" w:rsidR="00E85BF8" w:rsidRDefault="00E85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19A" w14:textId="7B14FE0D" w:rsidR="00385D03" w:rsidRDefault="00385D03">
    <w:pPr>
      <w:pStyle w:val="Header"/>
    </w:pPr>
    <w:r>
      <w:rPr>
        <w:noProof/>
      </w:rPr>
      <w:drawing>
        <wp:anchor distT="0" distB="0" distL="114300" distR="114300" simplePos="0" relativeHeight="251656704" behindDoc="1" locked="1" layoutInCell="1" allowOverlap="1" wp14:anchorId="6C9B78B9" wp14:editId="2373383C">
          <wp:simplePos x="0" y="0"/>
          <wp:positionH relativeFrom="page">
            <wp:align>left</wp:align>
          </wp:positionH>
          <wp:positionV relativeFrom="page">
            <wp:align>top</wp:align>
          </wp:positionV>
          <wp:extent cx="1522800" cy="1206000"/>
          <wp:effectExtent l="0" t="0" r="1270" b="0"/>
          <wp:wrapNone/>
          <wp:docPr id="8" name="Picture 8"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DDC6" w14:textId="77777777" w:rsidR="00E85BF8" w:rsidRDefault="00E85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DFED" w14:textId="4A63C6AD"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3D08" w14:textId="4F423627"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CD5" w14:textId="6F632A89" w:rsidR="0098302D" w:rsidRDefault="0098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795"/>
    <w:multiLevelType w:val="hybridMultilevel"/>
    <w:tmpl w:val="07907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07B591C"/>
    <w:multiLevelType w:val="hybridMultilevel"/>
    <w:tmpl w:val="C3FE6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082C88"/>
    <w:multiLevelType w:val="hybridMultilevel"/>
    <w:tmpl w:val="26FA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7660D"/>
    <w:multiLevelType w:val="hybridMultilevel"/>
    <w:tmpl w:val="8EC82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6582707"/>
    <w:multiLevelType w:val="hybridMultilevel"/>
    <w:tmpl w:val="CB703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2" w15:restartNumberingAfterBreak="0">
    <w:nsid w:val="6BC10939"/>
    <w:multiLevelType w:val="hybridMultilevel"/>
    <w:tmpl w:val="1D92E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31B2955"/>
    <w:multiLevelType w:val="hybridMultilevel"/>
    <w:tmpl w:val="D17C20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7669616E"/>
    <w:multiLevelType w:val="hybridMultilevel"/>
    <w:tmpl w:val="FE14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816532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398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847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242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0598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444655">
    <w:abstractNumId w:val="10"/>
  </w:num>
  <w:num w:numId="7" w16cid:durableId="155727745">
    <w:abstractNumId w:val="15"/>
  </w:num>
  <w:num w:numId="8" w16cid:durableId="782304452">
    <w:abstractNumId w:val="6"/>
  </w:num>
  <w:num w:numId="9" w16cid:durableId="931358777">
    <w:abstractNumId w:val="1"/>
  </w:num>
  <w:num w:numId="10" w16cid:durableId="112864663">
    <w:abstractNumId w:val="11"/>
  </w:num>
  <w:num w:numId="11" w16cid:durableId="213007918">
    <w:abstractNumId w:val="8"/>
  </w:num>
  <w:num w:numId="12" w16cid:durableId="585115690">
    <w:abstractNumId w:val="7"/>
  </w:num>
  <w:num w:numId="13" w16cid:durableId="67731552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702684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8335870">
    <w:abstractNumId w:val="12"/>
  </w:num>
  <w:num w:numId="16" w16cid:durableId="1332947395">
    <w:abstractNumId w:val="9"/>
  </w:num>
  <w:num w:numId="17" w16cid:durableId="1796295214">
    <w:abstractNumId w:val="4"/>
  </w:num>
  <w:num w:numId="18" w16cid:durableId="806555310">
    <w:abstractNumId w:val="14"/>
  </w:num>
  <w:num w:numId="19" w16cid:durableId="1844473757">
    <w:abstractNumId w:val="13"/>
  </w:num>
  <w:num w:numId="20" w16cid:durableId="392119930">
    <w:abstractNumId w:val="2"/>
  </w:num>
  <w:num w:numId="21" w16cid:durableId="207184675">
    <w:abstractNumId w:val="0"/>
  </w:num>
  <w:num w:numId="22" w16cid:durableId="1505197146">
    <w:abstractNumId w:val="10"/>
  </w:num>
  <w:num w:numId="23" w16cid:durableId="90661839">
    <w:abstractNumId w:val="10"/>
  </w:num>
  <w:num w:numId="24" w16cid:durableId="15223566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sDS1NDAyMjQyNTdT0lEKTi0uzszPAykwrAUAKnNKGSwAAAA="/>
  </w:docVars>
  <w:rsids>
    <w:rsidRoot w:val="00DD1003"/>
    <w:rsid w:val="00003E96"/>
    <w:rsid w:val="00006326"/>
    <w:rsid w:val="00012F6F"/>
    <w:rsid w:val="00014213"/>
    <w:rsid w:val="00014B55"/>
    <w:rsid w:val="00016645"/>
    <w:rsid w:val="00016D65"/>
    <w:rsid w:val="00020E3E"/>
    <w:rsid w:val="000230BF"/>
    <w:rsid w:val="0002328B"/>
    <w:rsid w:val="00023BF3"/>
    <w:rsid w:val="00026811"/>
    <w:rsid w:val="00026C27"/>
    <w:rsid w:val="0003555F"/>
    <w:rsid w:val="0004185E"/>
    <w:rsid w:val="000431E0"/>
    <w:rsid w:val="0004698F"/>
    <w:rsid w:val="000477DC"/>
    <w:rsid w:val="00053142"/>
    <w:rsid w:val="00056988"/>
    <w:rsid w:val="000610F8"/>
    <w:rsid w:val="00061B82"/>
    <w:rsid w:val="00062052"/>
    <w:rsid w:val="00062D8E"/>
    <w:rsid w:val="00072279"/>
    <w:rsid w:val="0007296D"/>
    <w:rsid w:val="00075895"/>
    <w:rsid w:val="00075E6C"/>
    <w:rsid w:val="00077190"/>
    <w:rsid w:val="00081C12"/>
    <w:rsid w:val="00083BF5"/>
    <w:rsid w:val="0008733B"/>
    <w:rsid w:val="00087A97"/>
    <w:rsid w:val="00087D42"/>
    <w:rsid w:val="000A0951"/>
    <w:rsid w:val="000A0DD6"/>
    <w:rsid w:val="000A1A15"/>
    <w:rsid w:val="000A2620"/>
    <w:rsid w:val="000A7EE8"/>
    <w:rsid w:val="000B29AD"/>
    <w:rsid w:val="000C6372"/>
    <w:rsid w:val="000D04A2"/>
    <w:rsid w:val="000D1042"/>
    <w:rsid w:val="000D7841"/>
    <w:rsid w:val="000D7CF1"/>
    <w:rsid w:val="000E392D"/>
    <w:rsid w:val="000E39B6"/>
    <w:rsid w:val="000E3A93"/>
    <w:rsid w:val="000E3D05"/>
    <w:rsid w:val="000E7111"/>
    <w:rsid w:val="000F3D6B"/>
    <w:rsid w:val="000F4288"/>
    <w:rsid w:val="000F7165"/>
    <w:rsid w:val="00100361"/>
    <w:rsid w:val="00102379"/>
    <w:rsid w:val="00103722"/>
    <w:rsid w:val="001048D7"/>
    <w:rsid w:val="00104F9B"/>
    <w:rsid w:val="00105EB8"/>
    <w:rsid w:val="001065D6"/>
    <w:rsid w:val="001068D5"/>
    <w:rsid w:val="00114CAF"/>
    <w:rsid w:val="00116790"/>
    <w:rsid w:val="00121252"/>
    <w:rsid w:val="00124609"/>
    <w:rsid w:val="001254CE"/>
    <w:rsid w:val="001378B5"/>
    <w:rsid w:val="001422CC"/>
    <w:rsid w:val="00142335"/>
    <w:rsid w:val="00142CC3"/>
    <w:rsid w:val="00145346"/>
    <w:rsid w:val="001472F6"/>
    <w:rsid w:val="00147B2A"/>
    <w:rsid w:val="00150333"/>
    <w:rsid w:val="00154BAB"/>
    <w:rsid w:val="0016028E"/>
    <w:rsid w:val="00160325"/>
    <w:rsid w:val="001617B6"/>
    <w:rsid w:val="00163C79"/>
    <w:rsid w:val="001647B7"/>
    <w:rsid w:val="00165E16"/>
    <w:rsid w:val="00165E66"/>
    <w:rsid w:val="00174F38"/>
    <w:rsid w:val="00176840"/>
    <w:rsid w:val="001849A4"/>
    <w:rsid w:val="001849FD"/>
    <w:rsid w:val="00184ACA"/>
    <w:rsid w:val="00192E50"/>
    <w:rsid w:val="0019351B"/>
    <w:rsid w:val="00194B79"/>
    <w:rsid w:val="00194FD5"/>
    <w:rsid w:val="00196143"/>
    <w:rsid w:val="001A24FC"/>
    <w:rsid w:val="001B03D3"/>
    <w:rsid w:val="001C7BAE"/>
    <w:rsid w:val="001D0508"/>
    <w:rsid w:val="001D27C0"/>
    <w:rsid w:val="001D3F42"/>
    <w:rsid w:val="001E2AD7"/>
    <w:rsid w:val="001E31FA"/>
    <w:rsid w:val="001E48F9"/>
    <w:rsid w:val="001E64F6"/>
    <w:rsid w:val="001E7AEB"/>
    <w:rsid w:val="001F4D38"/>
    <w:rsid w:val="002015DC"/>
    <w:rsid w:val="00204B82"/>
    <w:rsid w:val="00205C68"/>
    <w:rsid w:val="002070F6"/>
    <w:rsid w:val="00210721"/>
    <w:rsid w:val="00222BEB"/>
    <w:rsid w:val="00223217"/>
    <w:rsid w:val="00225E60"/>
    <w:rsid w:val="00230BBB"/>
    <w:rsid w:val="0023202C"/>
    <w:rsid w:val="00234253"/>
    <w:rsid w:val="00234619"/>
    <w:rsid w:val="00245043"/>
    <w:rsid w:val="0025578B"/>
    <w:rsid w:val="002570BD"/>
    <w:rsid w:val="0026028E"/>
    <w:rsid w:val="00264BD4"/>
    <w:rsid w:val="00267D39"/>
    <w:rsid w:val="00272EC4"/>
    <w:rsid w:val="00276717"/>
    <w:rsid w:val="002778C1"/>
    <w:rsid w:val="00282118"/>
    <w:rsid w:val="00284FA2"/>
    <w:rsid w:val="00286657"/>
    <w:rsid w:val="002871F3"/>
    <w:rsid w:val="00292D36"/>
    <w:rsid w:val="00294A5A"/>
    <w:rsid w:val="00297281"/>
    <w:rsid w:val="00297A47"/>
    <w:rsid w:val="002A4AD5"/>
    <w:rsid w:val="002A5891"/>
    <w:rsid w:val="002B03F1"/>
    <w:rsid w:val="002B5E2B"/>
    <w:rsid w:val="002B6DAA"/>
    <w:rsid w:val="002B7705"/>
    <w:rsid w:val="002B7D6F"/>
    <w:rsid w:val="002C37E5"/>
    <w:rsid w:val="002C3AB1"/>
    <w:rsid w:val="002C462C"/>
    <w:rsid w:val="002D6F3C"/>
    <w:rsid w:val="002D70F7"/>
    <w:rsid w:val="002D711A"/>
    <w:rsid w:val="002D7336"/>
    <w:rsid w:val="002E07C8"/>
    <w:rsid w:val="002E1B78"/>
    <w:rsid w:val="002E3396"/>
    <w:rsid w:val="002F2953"/>
    <w:rsid w:val="002F4173"/>
    <w:rsid w:val="00303694"/>
    <w:rsid w:val="00303E66"/>
    <w:rsid w:val="00307676"/>
    <w:rsid w:val="0031149C"/>
    <w:rsid w:val="00315B8F"/>
    <w:rsid w:val="00316FC9"/>
    <w:rsid w:val="00317A4B"/>
    <w:rsid w:val="00325E21"/>
    <w:rsid w:val="00331B88"/>
    <w:rsid w:val="0033290F"/>
    <w:rsid w:val="0033301B"/>
    <w:rsid w:val="00333447"/>
    <w:rsid w:val="0033383E"/>
    <w:rsid w:val="00340FB0"/>
    <w:rsid w:val="00341CDA"/>
    <w:rsid w:val="00343BB9"/>
    <w:rsid w:val="00345B45"/>
    <w:rsid w:val="00345F0B"/>
    <w:rsid w:val="00350441"/>
    <w:rsid w:val="00354D98"/>
    <w:rsid w:val="00362DB9"/>
    <w:rsid w:val="0036778F"/>
    <w:rsid w:val="003752EB"/>
    <w:rsid w:val="00384C2A"/>
    <w:rsid w:val="00385D03"/>
    <w:rsid w:val="0038771C"/>
    <w:rsid w:val="003877F2"/>
    <w:rsid w:val="00390BFC"/>
    <w:rsid w:val="003925A8"/>
    <w:rsid w:val="00393E41"/>
    <w:rsid w:val="00396BD2"/>
    <w:rsid w:val="003A430B"/>
    <w:rsid w:val="003A541A"/>
    <w:rsid w:val="003A6923"/>
    <w:rsid w:val="003C204D"/>
    <w:rsid w:val="003C2062"/>
    <w:rsid w:val="003C2C67"/>
    <w:rsid w:val="003C2D4C"/>
    <w:rsid w:val="003C3B3A"/>
    <w:rsid w:val="003C3E16"/>
    <w:rsid w:val="003C5BA4"/>
    <w:rsid w:val="003C67A9"/>
    <w:rsid w:val="003E3E26"/>
    <w:rsid w:val="003F1295"/>
    <w:rsid w:val="003F5102"/>
    <w:rsid w:val="003F75FD"/>
    <w:rsid w:val="003F76FC"/>
    <w:rsid w:val="004002EB"/>
    <w:rsid w:val="00405424"/>
    <w:rsid w:val="004055DF"/>
    <w:rsid w:val="0040734E"/>
    <w:rsid w:val="00407A79"/>
    <w:rsid w:val="00407DFA"/>
    <w:rsid w:val="004108A6"/>
    <w:rsid w:val="00416901"/>
    <w:rsid w:val="00422DDC"/>
    <w:rsid w:val="004231B5"/>
    <w:rsid w:val="004236C8"/>
    <w:rsid w:val="00425825"/>
    <w:rsid w:val="00425AD5"/>
    <w:rsid w:val="00427681"/>
    <w:rsid w:val="00431BD3"/>
    <w:rsid w:val="00433DB7"/>
    <w:rsid w:val="0043696B"/>
    <w:rsid w:val="00441665"/>
    <w:rsid w:val="0044179C"/>
    <w:rsid w:val="00453750"/>
    <w:rsid w:val="00456941"/>
    <w:rsid w:val="00463794"/>
    <w:rsid w:val="00463C5A"/>
    <w:rsid w:val="004702EA"/>
    <w:rsid w:val="004744FE"/>
    <w:rsid w:val="0047588F"/>
    <w:rsid w:val="004777DB"/>
    <w:rsid w:val="0048259C"/>
    <w:rsid w:val="00482D02"/>
    <w:rsid w:val="00484326"/>
    <w:rsid w:val="004875B2"/>
    <w:rsid w:val="00490369"/>
    <w:rsid w:val="0049107B"/>
    <w:rsid w:val="00497EB0"/>
    <w:rsid w:val="004A4721"/>
    <w:rsid w:val="004A4CEE"/>
    <w:rsid w:val="004A5447"/>
    <w:rsid w:val="004A7519"/>
    <w:rsid w:val="004B2E55"/>
    <w:rsid w:val="004B64B1"/>
    <w:rsid w:val="004C61C2"/>
    <w:rsid w:val="004D01AC"/>
    <w:rsid w:val="004D0B90"/>
    <w:rsid w:val="004D3518"/>
    <w:rsid w:val="004D62D6"/>
    <w:rsid w:val="004D6898"/>
    <w:rsid w:val="004D7778"/>
    <w:rsid w:val="004E0327"/>
    <w:rsid w:val="004E2837"/>
    <w:rsid w:val="004E65FD"/>
    <w:rsid w:val="004F2019"/>
    <w:rsid w:val="004F334C"/>
    <w:rsid w:val="004F3F4E"/>
    <w:rsid w:val="004F4501"/>
    <w:rsid w:val="00501DA9"/>
    <w:rsid w:val="00501FA8"/>
    <w:rsid w:val="005079B2"/>
    <w:rsid w:val="00510167"/>
    <w:rsid w:val="00511E12"/>
    <w:rsid w:val="00513E86"/>
    <w:rsid w:val="00515958"/>
    <w:rsid w:val="0051698C"/>
    <w:rsid w:val="00517B22"/>
    <w:rsid w:val="00521CA5"/>
    <w:rsid w:val="00523E77"/>
    <w:rsid w:val="00523FAD"/>
    <w:rsid w:val="00525F3A"/>
    <w:rsid w:val="00527432"/>
    <w:rsid w:val="005306A2"/>
    <w:rsid w:val="00530B20"/>
    <w:rsid w:val="0053416C"/>
    <w:rsid w:val="005416D7"/>
    <w:rsid w:val="00541C2F"/>
    <w:rsid w:val="005445B2"/>
    <w:rsid w:val="005450D9"/>
    <w:rsid w:val="005454C1"/>
    <w:rsid w:val="00547A71"/>
    <w:rsid w:val="00550820"/>
    <w:rsid w:val="00552DE4"/>
    <w:rsid w:val="005533FB"/>
    <w:rsid w:val="00554F6E"/>
    <w:rsid w:val="005613EC"/>
    <w:rsid w:val="005619BB"/>
    <w:rsid w:val="00563527"/>
    <w:rsid w:val="0057407A"/>
    <w:rsid w:val="00576382"/>
    <w:rsid w:val="0058124E"/>
    <w:rsid w:val="005848A5"/>
    <w:rsid w:val="005875A3"/>
    <w:rsid w:val="005901A3"/>
    <w:rsid w:val="00593A04"/>
    <w:rsid w:val="005953EA"/>
    <w:rsid w:val="005A3416"/>
    <w:rsid w:val="005B27FE"/>
    <w:rsid w:val="005B76DF"/>
    <w:rsid w:val="005B79CB"/>
    <w:rsid w:val="005C04F0"/>
    <w:rsid w:val="005C12A8"/>
    <w:rsid w:val="005C14BC"/>
    <w:rsid w:val="005C6F32"/>
    <w:rsid w:val="005D1F18"/>
    <w:rsid w:val="005D3AE9"/>
    <w:rsid w:val="005D3BBC"/>
    <w:rsid w:val="005D64A1"/>
    <w:rsid w:val="005D6769"/>
    <w:rsid w:val="005E08D7"/>
    <w:rsid w:val="005E4C16"/>
    <w:rsid w:val="005E57E1"/>
    <w:rsid w:val="005E5947"/>
    <w:rsid w:val="005F424C"/>
    <w:rsid w:val="005F61DF"/>
    <w:rsid w:val="0060163A"/>
    <w:rsid w:val="006023F9"/>
    <w:rsid w:val="00610559"/>
    <w:rsid w:val="00612542"/>
    <w:rsid w:val="00614076"/>
    <w:rsid w:val="00616087"/>
    <w:rsid w:val="00617BB5"/>
    <w:rsid w:val="006208C4"/>
    <w:rsid w:val="00622220"/>
    <w:rsid w:val="00627A1A"/>
    <w:rsid w:val="00632F2E"/>
    <w:rsid w:val="006332F6"/>
    <w:rsid w:val="00633C69"/>
    <w:rsid w:val="0064050A"/>
    <w:rsid w:val="006413F2"/>
    <w:rsid w:val="00645E9B"/>
    <w:rsid w:val="00651F46"/>
    <w:rsid w:val="006534B2"/>
    <w:rsid w:val="00654D6A"/>
    <w:rsid w:val="0065615D"/>
    <w:rsid w:val="00657011"/>
    <w:rsid w:val="006609F2"/>
    <w:rsid w:val="00661E90"/>
    <w:rsid w:val="006650B5"/>
    <w:rsid w:val="006651B1"/>
    <w:rsid w:val="00665778"/>
    <w:rsid w:val="00667E6C"/>
    <w:rsid w:val="00671BFF"/>
    <w:rsid w:val="0067219F"/>
    <w:rsid w:val="006744DE"/>
    <w:rsid w:val="00676E5F"/>
    <w:rsid w:val="0068594A"/>
    <w:rsid w:val="0069075D"/>
    <w:rsid w:val="006945CA"/>
    <w:rsid w:val="006A0EA9"/>
    <w:rsid w:val="006A3309"/>
    <w:rsid w:val="006A3A5A"/>
    <w:rsid w:val="006A5AC0"/>
    <w:rsid w:val="006A5B34"/>
    <w:rsid w:val="006B0751"/>
    <w:rsid w:val="006B337A"/>
    <w:rsid w:val="006B6D34"/>
    <w:rsid w:val="006C3E80"/>
    <w:rsid w:val="006C549E"/>
    <w:rsid w:val="006C6266"/>
    <w:rsid w:val="006C77A9"/>
    <w:rsid w:val="006D4720"/>
    <w:rsid w:val="006D5B85"/>
    <w:rsid w:val="006D7D55"/>
    <w:rsid w:val="006E4CEC"/>
    <w:rsid w:val="006E6CDF"/>
    <w:rsid w:val="006E7C80"/>
    <w:rsid w:val="006E7DAE"/>
    <w:rsid w:val="006F37F2"/>
    <w:rsid w:val="006F6693"/>
    <w:rsid w:val="00704EAC"/>
    <w:rsid w:val="00707FE8"/>
    <w:rsid w:val="0071065B"/>
    <w:rsid w:val="00714AAE"/>
    <w:rsid w:val="00723F75"/>
    <w:rsid w:val="00724619"/>
    <w:rsid w:val="00724962"/>
    <w:rsid w:val="00724A0F"/>
    <w:rsid w:val="00726D2F"/>
    <w:rsid w:val="00736732"/>
    <w:rsid w:val="00740019"/>
    <w:rsid w:val="00740DB3"/>
    <w:rsid w:val="00742B05"/>
    <w:rsid w:val="007432F9"/>
    <w:rsid w:val="00745B75"/>
    <w:rsid w:val="00746426"/>
    <w:rsid w:val="00747C87"/>
    <w:rsid w:val="00750507"/>
    <w:rsid w:val="00750BF9"/>
    <w:rsid w:val="00750CBE"/>
    <w:rsid w:val="00750CDE"/>
    <w:rsid w:val="007650D2"/>
    <w:rsid w:val="0076553B"/>
    <w:rsid w:val="00765D02"/>
    <w:rsid w:val="00766B5A"/>
    <w:rsid w:val="00767B8C"/>
    <w:rsid w:val="00772209"/>
    <w:rsid w:val="00773B65"/>
    <w:rsid w:val="007770A5"/>
    <w:rsid w:val="00777ABD"/>
    <w:rsid w:val="007815D6"/>
    <w:rsid w:val="007834F2"/>
    <w:rsid w:val="00783C58"/>
    <w:rsid w:val="0078432C"/>
    <w:rsid w:val="00784B69"/>
    <w:rsid w:val="00791020"/>
    <w:rsid w:val="00795D4A"/>
    <w:rsid w:val="00796484"/>
    <w:rsid w:val="007A04D2"/>
    <w:rsid w:val="007A5F82"/>
    <w:rsid w:val="007A6A5C"/>
    <w:rsid w:val="007B19B7"/>
    <w:rsid w:val="007B55C7"/>
    <w:rsid w:val="007C5F9E"/>
    <w:rsid w:val="007D4CAC"/>
    <w:rsid w:val="007D5F9E"/>
    <w:rsid w:val="007D6713"/>
    <w:rsid w:val="007E006F"/>
    <w:rsid w:val="007E098F"/>
    <w:rsid w:val="007E1FDB"/>
    <w:rsid w:val="007E3BA2"/>
    <w:rsid w:val="007F1A4C"/>
    <w:rsid w:val="007F723F"/>
    <w:rsid w:val="008022C3"/>
    <w:rsid w:val="00803C17"/>
    <w:rsid w:val="008041E6"/>
    <w:rsid w:val="008065D2"/>
    <w:rsid w:val="00810A3D"/>
    <w:rsid w:val="00815A8A"/>
    <w:rsid w:val="00817157"/>
    <w:rsid w:val="0082194C"/>
    <w:rsid w:val="008222FF"/>
    <w:rsid w:val="008241FF"/>
    <w:rsid w:val="00826959"/>
    <w:rsid w:val="00827454"/>
    <w:rsid w:val="00830E89"/>
    <w:rsid w:val="0083539D"/>
    <w:rsid w:val="00836CC9"/>
    <w:rsid w:val="008405A1"/>
    <w:rsid w:val="008411E9"/>
    <w:rsid w:val="00841617"/>
    <w:rsid w:val="0084200F"/>
    <w:rsid w:val="00843444"/>
    <w:rsid w:val="00843B2C"/>
    <w:rsid w:val="00844F16"/>
    <w:rsid w:val="0084558B"/>
    <w:rsid w:val="00847745"/>
    <w:rsid w:val="00850894"/>
    <w:rsid w:val="00852010"/>
    <w:rsid w:val="00852E4B"/>
    <w:rsid w:val="00855FF9"/>
    <w:rsid w:val="00857B91"/>
    <w:rsid w:val="0086277A"/>
    <w:rsid w:val="00865A5B"/>
    <w:rsid w:val="008668A8"/>
    <w:rsid w:val="008719DF"/>
    <w:rsid w:val="00876171"/>
    <w:rsid w:val="0087665B"/>
    <w:rsid w:val="008768AD"/>
    <w:rsid w:val="00880AC4"/>
    <w:rsid w:val="00897447"/>
    <w:rsid w:val="008A4900"/>
    <w:rsid w:val="008A55FE"/>
    <w:rsid w:val="008B146D"/>
    <w:rsid w:val="008B42AD"/>
    <w:rsid w:val="008B5666"/>
    <w:rsid w:val="008C183F"/>
    <w:rsid w:val="008D0281"/>
    <w:rsid w:val="008D4BCE"/>
    <w:rsid w:val="008D5950"/>
    <w:rsid w:val="008D6AEE"/>
    <w:rsid w:val="008E2348"/>
    <w:rsid w:val="008E347D"/>
    <w:rsid w:val="008E4DFC"/>
    <w:rsid w:val="008E7AF3"/>
    <w:rsid w:val="008F04C8"/>
    <w:rsid w:val="008F451E"/>
    <w:rsid w:val="008F484C"/>
    <w:rsid w:val="008F6D45"/>
    <w:rsid w:val="00903F5A"/>
    <w:rsid w:val="00903F81"/>
    <w:rsid w:val="00905E6A"/>
    <w:rsid w:val="00907FF7"/>
    <w:rsid w:val="00916FB6"/>
    <w:rsid w:val="00920E37"/>
    <w:rsid w:val="00922944"/>
    <w:rsid w:val="00925392"/>
    <w:rsid w:val="00927C26"/>
    <w:rsid w:val="00931FD9"/>
    <w:rsid w:val="00934300"/>
    <w:rsid w:val="00934C41"/>
    <w:rsid w:val="00936479"/>
    <w:rsid w:val="00937A10"/>
    <w:rsid w:val="0094288C"/>
    <w:rsid w:val="009461F9"/>
    <w:rsid w:val="009464B0"/>
    <w:rsid w:val="00947A0F"/>
    <w:rsid w:val="00950E42"/>
    <w:rsid w:val="009525E1"/>
    <w:rsid w:val="009546CA"/>
    <w:rsid w:val="009579EA"/>
    <w:rsid w:val="00964E3A"/>
    <w:rsid w:val="00966115"/>
    <w:rsid w:val="00972812"/>
    <w:rsid w:val="00981EBD"/>
    <w:rsid w:val="0098302D"/>
    <w:rsid w:val="009834C0"/>
    <w:rsid w:val="00984410"/>
    <w:rsid w:val="00986A7C"/>
    <w:rsid w:val="00986AAC"/>
    <w:rsid w:val="009905FA"/>
    <w:rsid w:val="00993B4E"/>
    <w:rsid w:val="00993B69"/>
    <w:rsid w:val="00994B72"/>
    <w:rsid w:val="00995526"/>
    <w:rsid w:val="009A0E50"/>
    <w:rsid w:val="009A1B00"/>
    <w:rsid w:val="009A1DA2"/>
    <w:rsid w:val="009A2BDD"/>
    <w:rsid w:val="009A35AA"/>
    <w:rsid w:val="009A3704"/>
    <w:rsid w:val="009A4739"/>
    <w:rsid w:val="009A674F"/>
    <w:rsid w:val="009A6D22"/>
    <w:rsid w:val="009B199C"/>
    <w:rsid w:val="009B3849"/>
    <w:rsid w:val="009B5979"/>
    <w:rsid w:val="009B61F1"/>
    <w:rsid w:val="009B62E0"/>
    <w:rsid w:val="009C3D88"/>
    <w:rsid w:val="009C65C2"/>
    <w:rsid w:val="009D4D55"/>
    <w:rsid w:val="009E0ECD"/>
    <w:rsid w:val="009E1651"/>
    <w:rsid w:val="009E3858"/>
    <w:rsid w:val="009E3A80"/>
    <w:rsid w:val="009E467D"/>
    <w:rsid w:val="009E6455"/>
    <w:rsid w:val="009E652A"/>
    <w:rsid w:val="009E70DD"/>
    <w:rsid w:val="009F2ED9"/>
    <w:rsid w:val="009F3231"/>
    <w:rsid w:val="009F5C58"/>
    <w:rsid w:val="00A023A0"/>
    <w:rsid w:val="00A034F7"/>
    <w:rsid w:val="00A05EBC"/>
    <w:rsid w:val="00A07F3F"/>
    <w:rsid w:val="00A1562B"/>
    <w:rsid w:val="00A170F4"/>
    <w:rsid w:val="00A20925"/>
    <w:rsid w:val="00A21408"/>
    <w:rsid w:val="00A21CFD"/>
    <w:rsid w:val="00A23BA4"/>
    <w:rsid w:val="00A243EE"/>
    <w:rsid w:val="00A25B78"/>
    <w:rsid w:val="00A27B01"/>
    <w:rsid w:val="00A341B5"/>
    <w:rsid w:val="00A3446C"/>
    <w:rsid w:val="00A400CC"/>
    <w:rsid w:val="00A40495"/>
    <w:rsid w:val="00A45CB0"/>
    <w:rsid w:val="00A46288"/>
    <w:rsid w:val="00A46BA8"/>
    <w:rsid w:val="00A47634"/>
    <w:rsid w:val="00A47EAF"/>
    <w:rsid w:val="00A528BC"/>
    <w:rsid w:val="00A535A8"/>
    <w:rsid w:val="00A560B0"/>
    <w:rsid w:val="00A612FE"/>
    <w:rsid w:val="00A6588F"/>
    <w:rsid w:val="00A65DB8"/>
    <w:rsid w:val="00A66F4D"/>
    <w:rsid w:val="00A6796F"/>
    <w:rsid w:val="00A703B3"/>
    <w:rsid w:val="00A70B49"/>
    <w:rsid w:val="00A73E25"/>
    <w:rsid w:val="00A740D4"/>
    <w:rsid w:val="00A8084F"/>
    <w:rsid w:val="00A80F78"/>
    <w:rsid w:val="00A84D4D"/>
    <w:rsid w:val="00A87F44"/>
    <w:rsid w:val="00A92D94"/>
    <w:rsid w:val="00A94288"/>
    <w:rsid w:val="00A95B17"/>
    <w:rsid w:val="00AA26B8"/>
    <w:rsid w:val="00AA2C84"/>
    <w:rsid w:val="00AA4288"/>
    <w:rsid w:val="00AA4907"/>
    <w:rsid w:val="00AA6DB2"/>
    <w:rsid w:val="00AB1B76"/>
    <w:rsid w:val="00AB24E4"/>
    <w:rsid w:val="00AB742D"/>
    <w:rsid w:val="00AC0B87"/>
    <w:rsid w:val="00AC2624"/>
    <w:rsid w:val="00AC32A8"/>
    <w:rsid w:val="00AD1351"/>
    <w:rsid w:val="00AD1D46"/>
    <w:rsid w:val="00AD38B9"/>
    <w:rsid w:val="00AD4528"/>
    <w:rsid w:val="00AD7E4E"/>
    <w:rsid w:val="00AE1BD3"/>
    <w:rsid w:val="00AE271D"/>
    <w:rsid w:val="00AE2FFE"/>
    <w:rsid w:val="00AE5868"/>
    <w:rsid w:val="00AE5E04"/>
    <w:rsid w:val="00AF4D58"/>
    <w:rsid w:val="00AF50D2"/>
    <w:rsid w:val="00AF6666"/>
    <w:rsid w:val="00AF7BC5"/>
    <w:rsid w:val="00B10273"/>
    <w:rsid w:val="00B1051C"/>
    <w:rsid w:val="00B113CB"/>
    <w:rsid w:val="00B116E3"/>
    <w:rsid w:val="00B11CED"/>
    <w:rsid w:val="00B15592"/>
    <w:rsid w:val="00B16D2B"/>
    <w:rsid w:val="00B217AF"/>
    <w:rsid w:val="00B23353"/>
    <w:rsid w:val="00B23AE9"/>
    <w:rsid w:val="00B25AF1"/>
    <w:rsid w:val="00B36CA6"/>
    <w:rsid w:val="00B37FF8"/>
    <w:rsid w:val="00B41DEC"/>
    <w:rsid w:val="00B47813"/>
    <w:rsid w:val="00B515DB"/>
    <w:rsid w:val="00B53176"/>
    <w:rsid w:val="00B556E1"/>
    <w:rsid w:val="00B603AD"/>
    <w:rsid w:val="00B673BB"/>
    <w:rsid w:val="00B71E94"/>
    <w:rsid w:val="00B73B9C"/>
    <w:rsid w:val="00B74974"/>
    <w:rsid w:val="00B81B44"/>
    <w:rsid w:val="00B8300F"/>
    <w:rsid w:val="00B86AE0"/>
    <w:rsid w:val="00B9053B"/>
    <w:rsid w:val="00B90B07"/>
    <w:rsid w:val="00B958BC"/>
    <w:rsid w:val="00B970F7"/>
    <w:rsid w:val="00B9777C"/>
    <w:rsid w:val="00BA000E"/>
    <w:rsid w:val="00BA0A1E"/>
    <w:rsid w:val="00BA0C37"/>
    <w:rsid w:val="00BA3782"/>
    <w:rsid w:val="00BA4A09"/>
    <w:rsid w:val="00BA5BEB"/>
    <w:rsid w:val="00BB1230"/>
    <w:rsid w:val="00BB37F8"/>
    <w:rsid w:val="00BB4D98"/>
    <w:rsid w:val="00BB4EBF"/>
    <w:rsid w:val="00BB51E9"/>
    <w:rsid w:val="00BB59E0"/>
    <w:rsid w:val="00BB7DF0"/>
    <w:rsid w:val="00BC3422"/>
    <w:rsid w:val="00BC3EA0"/>
    <w:rsid w:val="00BC437C"/>
    <w:rsid w:val="00BC4ED3"/>
    <w:rsid w:val="00BC6008"/>
    <w:rsid w:val="00BC6E19"/>
    <w:rsid w:val="00BD05FA"/>
    <w:rsid w:val="00BD0B31"/>
    <w:rsid w:val="00BD1A9F"/>
    <w:rsid w:val="00BD4923"/>
    <w:rsid w:val="00BD4FF1"/>
    <w:rsid w:val="00BD5018"/>
    <w:rsid w:val="00BE07AF"/>
    <w:rsid w:val="00BE1608"/>
    <w:rsid w:val="00BE4EDC"/>
    <w:rsid w:val="00BE5ADC"/>
    <w:rsid w:val="00BF4F96"/>
    <w:rsid w:val="00C01490"/>
    <w:rsid w:val="00C015B9"/>
    <w:rsid w:val="00C022F9"/>
    <w:rsid w:val="00C032EA"/>
    <w:rsid w:val="00C03383"/>
    <w:rsid w:val="00C06EB5"/>
    <w:rsid w:val="00C1145F"/>
    <w:rsid w:val="00C11CD1"/>
    <w:rsid w:val="00C15701"/>
    <w:rsid w:val="00C15DBE"/>
    <w:rsid w:val="00C258F2"/>
    <w:rsid w:val="00C2715F"/>
    <w:rsid w:val="00C30496"/>
    <w:rsid w:val="00C3244F"/>
    <w:rsid w:val="00C32D49"/>
    <w:rsid w:val="00C33AD3"/>
    <w:rsid w:val="00C41B3C"/>
    <w:rsid w:val="00C43F06"/>
    <w:rsid w:val="00C45702"/>
    <w:rsid w:val="00C47503"/>
    <w:rsid w:val="00C50A2B"/>
    <w:rsid w:val="00C51C01"/>
    <w:rsid w:val="00C539DC"/>
    <w:rsid w:val="00C5523A"/>
    <w:rsid w:val="00C56726"/>
    <w:rsid w:val="00C637E1"/>
    <w:rsid w:val="00C660B7"/>
    <w:rsid w:val="00C67EAC"/>
    <w:rsid w:val="00C70D50"/>
    <w:rsid w:val="00C72252"/>
    <w:rsid w:val="00C807B6"/>
    <w:rsid w:val="00C81050"/>
    <w:rsid w:val="00C907D7"/>
    <w:rsid w:val="00C91D5C"/>
    <w:rsid w:val="00C92338"/>
    <w:rsid w:val="00C9385A"/>
    <w:rsid w:val="00C95E66"/>
    <w:rsid w:val="00C9604B"/>
    <w:rsid w:val="00C96051"/>
    <w:rsid w:val="00C97B86"/>
    <w:rsid w:val="00CA034E"/>
    <w:rsid w:val="00CA05DC"/>
    <w:rsid w:val="00CA7B47"/>
    <w:rsid w:val="00CB0A70"/>
    <w:rsid w:val="00CB163F"/>
    <w:rsid w:val="00CB1DD6"/>
    <w:rsid w:val="00CB3976"/>
    <w:rsid w:val="00CB441A"/>
    <w:rsid w:val="00CC6087"/>
    <w:rsid w:val="00CD0307"/>
    <w:rsid w:val="00CD3D1B"/>
    <w:rsid w:val="00CE083F"/>
    <w:rsid w:val="00CE6366"/>
    <w:rsid w:val="00CF0ABA"/>
    <w:rsid w:val="00CF1516"/>
    <w:rsid w:val="00CF2474"/>
    <w:rsid w:val="00CF646A"/>
    <w:rsid w:val="00CF6910"/>
    <w:rsid w:val="00CF6EC4"/>
    <w:rsid w:val="00D02663"/>
    <w:rsid w:val="00D0633E"/>
    <w:rsid w:val="00D12E74"/>
    <w:rsid w:val="00D15955"/>
    <w:rsid w:val="00D172C8"/>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67910"/>
    <w:rsid w:val="00D71432"/>
    <w:rsid w:val="00D718D7"/>
    <w:rsid w:val="00D814B7"/>
    <w:rsid w:val="00D85E1C"/>
    <w:rsid w:val="00D863EB"/>
    <w:rsid w:val="00D878D1"/>
    <w:rsid w:val="00D90688"/>
    <w:rsid w:val="00D92A99"/>
    <w:rsid w:val="00DA16B7"/>
    <w:rsid w:val="00DA3AAD"/>
    <w:rsid w:val="00DB0804"/>
    <w:rsid w:val="00DB312B"/>
    <w:rsid w:val="00DC5654"/>
    <w:rsid w:val="00DC658F"/>
    <w:rsid w:val="00DC674A"/>
    <w:rsid w:val="00DD1003"/>
    <w:rsid w:val="00DD2FD6"/>
    <w:rsid w:val="00DD34D3"/>
    <w:rsid w:val="00DD6383"/>
    <w:rsid w:val="00DD7FAE"/>
    <w:rsid w:val="00DE0E4E"/>
    <w:rsid w:val="00DE60CC"/>
    <w:rsid w:val="00DF313F"/>
    <w:rsid w:val="00DF52CC"/>
    <w:rsid w:val="00E00538"/>
    <w:rsid w:val="00E06416"/>
    <w:rsid w:val="00E066A5"/>
    <w:rsid w:val="00E10103"/>
    <w:rsid w:val="00E116E3"/>
    <w:rsid w:val="00E13EB8"/>
    <w:rsid w:val="00E22A20"/>
    <w:rsid w:val="00E24309"/>
    <w:rsid w:val="00E262C8"/>
    <w:rsid w:val="00E26B32"/>
    <w:rsid w:val="00E31CD4"/>
    <w:rsid w:val="00E31E60"/>
    <w:rsid w:val="00E33E08"/>
    <w:rsid w:val="00E407B6"/>
    <w:rsid w:val="00E41EF1"/>
    <w:rsid w:val="00E42942"/>
    <w:rsid w:val="00E449EB"/>
    <w:rsid w:val="00E543D9"/>
    <w:rsid w:val="00E65A0A"/>
    <w:rsid w:val="00E70DC1"/>
    <w:rsid w:val="00E71BDF"/>
    <w:rsid w:val="00E72E8A"/>
    <w:rsid w:val="00E739E4"/>
    <w:rsid w:val="00E75CCB"/>
    <w:rsid w:val="00E8245B"/>
    <w:rsid w:val="00E82C21"/>
    <w:rsid w:val="00E82F59"/>
    <w:rsid w:val="00E83CA7"/>
    <w:rsid w:val="00E8533C"/>
    <w:rsid w:val="00E85BF8"/>
    <w:rsid w:val="00E879F8"/>
    <w:rsid w:val="00E92192"/>
    <w:rsid w:val="00E95A71"/>
    <w:rsid w:val="00E95C97"/>
    <w:rsid w:val="00EA030C"/>
    <w:rsid w:val="00EA2B81"/>
    <w:rsid w:val="00EA5761"/>
    <w:rsid w:val="00EA657A"/>
    <w:rsid w:val="00EB363A"/>
    <w:rsid w:val="00EB6068"/>
    <w:rsid w:val="00EB7014"/>
    <w:rsid w:val="00EB758D"/>
    <w:rsid w:val="00EC5CDE"/>
    <w:rsid w:val="00ED2AF9"/>
    <w:rsid w:val="00ED3077"/>
    <w:rsid w:val="00ED3BDF"/>
    <w:rsid w:val="00ED487E"/>
    <w:rsid w:val="00ED64F1"/>
    <w:rsid w:val="00ED656C"/>
    <w:rsid w:val="00EE33A1"/>
    <w:rsid w:val="00EE7A0D"/>
    <w:rsid w:val="00EF295D"/>
    <w:rsid w:val="00EF4286"/>
    <w:rsid w:val="00EF697C"/>
    <w:rsid w:val="00EF788D"/>
    <w:rsid w:val="00F0222C"/>
    <w:rsid w:val="00F024AD"/>
    <w:rsid w:val="00F101A8"/>
    <w:rsid w:val="00F108B9"/>
    <w:rsid w:val="00F109A7"/>
    <w:rsid w:val="00F12312"/>
    <w:rsid w:val="00F177C7"/>
    <w:rsid w:val="00F17CE1"/>
    <w:rsid w:val="00F2115C"/>
    <w:rsid w:val="00F219C1"/>
    <w:rsid w:val="00F22ABA"/>
    <w:rsid w:val="00F23F95"/>
    <w:rsid w:val="00F24BF7"/>
    <w:rsid w:val="00F30403"/>
    <w:rsid w:val="00F336CD"/>
    <w:rsid w:val="00F349C9"/>
    <w:rsid w:val="00F36541"/>
    <w:rsid w:val="00F36B12"/>
    <w:rsid w:val="00F47C64"/>
    <w:rsid w:val="00F504CA"/>
    <w:rsid w:val="00F51CE4"/>
    <w:rsid w:val="00F57105"/>
    <w:rsid w:val="00F60F9F"/>
    <w:rsid w:val="00F6321D"/>
    <w:rsid w:val="00F635D9"/>
    <w:rsid w:val="00F64F08"/>
    <w:rsid w:val="00F70055"/>
    <w:rsid w:val="00F71150"/>
    <w:rsid w:val="00F71D46"/>
    <w:rsid w:val="00F734F5"/>
    <w:rsid w:val="00F73B5B"/>
    <w:rsid w:val="00F828BC"/>
    <w:rsid w:val="00F90EA5"/>
    <w:rsid w:val="00F91F5A"/>
    <w:rsid w:val="00F925E3"/>
    <w:rsid w:val="00F966B1"/>
    <w:rsid w:val="00F97D48"/>
    <w:rsid w:val="00FA0311"/>
    <w:rsid w:val="00FA1489"/>
    <w:rsid w:val="00FA39E1"/>
    <w:rsid w:val="00FB396D"/>
    <w:rsid w:val="00FD50F0"/>
    <w:rsid w:val="00FD640F"/>
    <w:rsid w:val="00FD6B4C"/>
    <w:rsid w:val="00FD7069"/>
    <w:rsid w:val="00FE0553"/>
    <w:rsid w:val="00FE25D0"/>
    <w:rsid w:val="00FE265A"/>
    <w:rsid w:val="00FE2DE0"/>
    <w:rsid w:val="00FE6CB3"/>
    <w:rsid w:val="00FF411C"/>
    <w:rsid w:val="00FF484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AA7A"/>
  <w15:docId w15:val="{9615B6B8-DFDB-4EB2-AEFB-AF4CE74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A0A1E"/>
    <w:pPr>
      <w:spacing w:line="280" w:lineRule="auto"/>
    </w:p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qFormat/>
    <w:rsid w:val="00BA0A1E"/>
    <w:pPr>
      <w:spacing w:line="280" w:lineRule="atLeast"/>
    </w:pPr>
    <w:rPr>
      <w:sz w:val="19"/>
      <w:szCs w:val="19"/>
    </w:rPr>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99"/>
    <w:semiHidden/>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uiPriority w:val="99"/>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99"/>
    <w:semiHidden/>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qFormat/>
    <w:rsid w:val="00BA0A1E"/>
    <w:pPr>
      <w:ind w:left="720"/>
      <w:contextualSpacing/>
    </w:pPr>
  </w:style>
  <w:style w:type="paragraph" w:styleId="FootnoteText">
    <w:name w:val="footnote text"/>
    <w:basedOn w:val="Normal"/>
    <w:link w:val="FootnoteTextChar"/>
    <w:uiPriority w:val="8"/>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A0A1E"/>
    <w:rPr>
      <w:sz w:val="17"/>
      <w:szCs w:val="17"/>
    </w:rPr>
  </w:style>
  <w:style w:type="character" w:styleId="FootnoteReference">
    <w:name w:val="footnote reference"/>
    <w:basedOn w:val="DefaultParagraphFont"/>
    <w:uiPriority w:val="8"/>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line="280" w:lineRule="atLeast"/>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pPr>
  </w:style>
  <w:style w:type="paragraph" w:customStyle="1" w:styleId="SCVquotebullet1">
    <w:name w:val="SCV quote bullet 1"/>
    <w:basedOn w:val="SCVquote"/>
    <w:uiPriority w:val="29"/>
    <w:rsid w:val="00BA0A1E"/>
    <w:pPr>
      <w:numPr>
        <w:numId w:val="10"/>
      </w:numPr>
      <w:spacing w:before="60" w:after="60"/>
    </w:pPr>
  </w:style>
  <w:style w:type="paragraph" w:customStyle="1" w:styleId="SCVquotebullet2">
    <w:name w:val="SCV quote bullet 2"/>
    <w:basedOn w:val="SCVquote"/>
    <w:uiPriority w:val="29"/>
    <w:rsid w:val="00BA0A1E"/>
    <w:pPr>
      <w:numPr>
        <w:ilvl w:val="1"/>
        <w:numId w:val="10"/>
      </w:numPr>
      <w:spacing w:before="60" w:after="6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pPr>
    <w:rPr>
      <w:szCs w:val="18"/>
    </w:rPr>
  </w:style>
  <w:style w:type="character" w:customStyle="1" w:styleId="SCVbodyChar">
    <w:name w:val="SCV body Char"/>
    <w:basedOn w:val="DefaultParagraphFont"/>
    <w:link w:val="SCVbody"/>
    <w:locked/>
    <w:rsid w:val="00BA0A1E"/>
    <w:rPr>
      <w:sz w:val="19"/>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pPr>
  </w:style>
  <w:style w:type="paragraph" w:customStyle="1" w:styleId="SCVtablenumber2">
    <w:name w:val="SCV table number 2"/>
    <w:basedOn w:val="SCVtablebody"/>
    <w:uiPriority w:val="29"/>
    <w:rsid w:val="00BA0A1E"/>
    <w:pPr>
      <w:numPr>
        <w:ilvl w:val="1"/>
        <w:numId w:val="12"/>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BA0A1E"/>
    <w:rPr>
      <w:sz w:val="16"/>
      <w:szCs w:val="16"/>
    </w:rPr>
  </w:style>
  <w:style w:type="paragraph" w:styleId="CommentText">
    <w:name w:val="annotation text"/>
    <w:basedOn w:val="Normal"/>
    <w:link w:val="CommentTextChar"/>
    <w:uiPriority w:val="99"/>
    <w:semiHidden/>
    <w:unhideWhenUsed/>
    <w:rsid w:val="00BA0A1E"/>
    <w:pPr>
      <w:spacing w:line="240" w:lineRule="auto"/>
    </w:pPr>
  </w:style>
  <w:style w:type="character" w:customStyle="1" w:styleId="CommentTextChar">
    <w:name w:val="Comment Text Char"/>
    <w:basedOn w:val="DefaultParagraphFont"/>
    <w:link w:val="CommentText"/>
    <w:uiPriority w:val="99"/>
    <w:semiHidden/>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paragraph" w:customStyle="1" w:styleId="Body">
    <w:name w:val="Body"/>
    <w:link w:val="BodyChar"/>
    <w:qFormat/>
    <w:rsid w:val="00DD1003"/>
    <w:pPr>
      <w:spacing w:before="0" w:after="120"/>
    </w:pPr>
    <w:rPr>
      <w:rFonts w:ascii="Arial" w:eastAsia="Times" w:hAnsi="Arial" w:cs="Times New Roman"/>
      <w:sz w:val="21"/>
      <w:lang w:eastAsia="en-US"/>
    </w:rPr>
  </w:style>
  <w:style w:type="character" w:customStyle="1" w:styleId="BodyChar">
    <w:name w:val="Body Char"/>
    <w:basedOn w:val="DefaultParagraphFont"/>
    <w:link w:val="Body"/>
    <w:locked/>
    <w:rsid w:val="00DD1003"/>
    <w:rPr>
      <w:rFonts w:ascii="Arial" w:eastAsia="Times" w:hAnsi="Arial" w:cs="Times New Roman"/>
      <w:sz w:val="21"/>
      <w:lang w:eastAsia="en-US"/>
    </w:rPr>
  </w:style>
  <w:style w:type="paragraph" w:customStyle="1" w:styleId="Bullet1">
    <w:name w:val="Bullet 1"/>
    <w:basedOn w:val="Body"/>
    <w:qFormat/>
    <w:rsid w:val="00DD1003"/>
    <w:pPr>
      <w:tabs>
        <w:tab w:val="num" w:pos="360"/>
      </w:tabs>
      <w:spacing w:after="40"/>
    </w:pPr>
  </w:style>
  <w:style w:type="paragraph" w:customStyle="1" w:styleId="Documenttitle">
    <w:name w:val="Document title"/>
    <w:uiPriority w:val="8"/>
    <w:rsid w:val="00DD1003"/>
    <w:pPr>
      <w:spacing w:before="0" w:after="240" w:line="560" w:lineRule="atLeast"/>
    </w:pPr>
    <w:rPr>
      <w:rFonts w:ascii="Arial" w:eastAsia="Times New Roman" w:hAnsi="Arial" w:cs="Times New Roman"/>
      <w:b/>
      <w:color w:val="53565A"/>
      <w:sz w:val="48"/>
      <w:szCs w:val="50"/>
      <w:lang w:eastAsia="en-US"/>
    </w:rPr>
  </w:style>
  <w:style w:type="paragraph" w:customStyle="1" w:styleId="Bullet2">
    <w:name w:val="Bullet 2"/>
    <w:basedOn w:val="Body"/>
    <w:uiPriority w:val="2"/>
    <w:qFormat/>
    <w:rsid w:val="00DD1003"/>
    <w:pPr>
      <w:tabs>
        <w:tab w:val="num" w:pos="360"/>
      </w:tabs>
      <w:spacing w:after="40"/>
    </w:pPr>
  </w:style>
  <w:style w:type="paragraph" w:customStyle="1" w:styleId="Documentsubtitle">
    <w:name w:val="Document subtitle"/>
    <w:uiPriority w:val="8"/>
    <w:rsid w:val="00DD1003"/>
    <w:pPr>
      <w:spacing w:before="0" w:after="120" w:line="240" w:lineRule="auto"/>
    </w:pPr>
    <w:rPr>
      <w:rFonts w:ascii="Arial" w:eastAsia="Times New Roman" w:hAnsi="Arial" w:cs="Times New Roman"/>
      <w:color w:val="53565A"/>
      <w:sz w:val="28"/>
      <w:szCs w:val="24"/>
      <w:lang w:eastAsia="en-US"/>
    </w:rPr>
  </w:style>
  <w:style w:type="paragraph" w:customStyle="1" w:styleId="Bannermarking">
    <w:name w:val="Banner marking"/>
    <w:basedOn w:val="Body"/>
    <w:uiPriority w:val="11"/>
    <w:rsid w:val="00DD1003"/>
    <w:pPr>
      <w:spacing w:after="0"/>
    </w:pPr>
    <w:rPr>
      <w:b/>
      <w:bCs/>
      <w:color w:val="000000" w:themeColor="text1"/>
    </w:rPr>
  </w:style>
  <w:style w:type="character" w:styleId="Mention">
    <w:name w:val="Mention"/>
    <w:basedOn w:val="DefaultParagraphFont"/>
    <w:uiPriority w:val="99"/>
    <w:unhideWhenUsed/>
    <w:rsid w:val="00622220"/>
    <w:rPr>
      <w:color w:val="2B579A"/>
      <w:shd w:val="clear" w:color="auto" w:fill="E1DFDD"/>
    </w:rPr>
  </w:style>
  <w:style w:type="paragraph" w:customStyle="1" w:styleId="DHHSbody">
    <w:name w:val="DHHS body"/>
    <w:qFormat/>
    <w:rsid w:val="00AE5868"/>
    <w:pPr>
      <w:spacing w:before="0" w:after="120" w:line="270" w:lineRule="atLeast"/>
    </w:pPr>
    <w:rPr>
      <w:rFonts w:ascii="Arial" w:eastAsia="Times" w:hAnsi="Arial" w:cs="Times New Roman"/>
      <w:lang w:eastAsia="en-US"/>
    </w:rPr>
  </w:style>
  <w:style w:type="paragraph" w:customStyle="1" w:styleId="Healthbody">
    <w:name w:val="Health body"/>
    <w:link w:val="HealthbodyChar"/>
    <w:uiPriority w:val="99"/>
    <w:rsid w:val="00AE5868"/>
    <w:pPr>
      <w:spacing w:before="0" w:after="120" w:line="270" w:lineRule="atLeast"/>
    </w:pPr>
    <w:rPr>
      <w:rFonts w:ascii="Arial" w:eastAsia="MS Mincho" w:hAnsi="Arial" w:cs="Times New Roman"/>
      <w:szCs w:val="24"/>
      <w:lang w:eastAsia="en-US"/>
    </w:rPr>
  </w:style>
  <w:style w:type="character" w:customStyle="1" w:styleId="HealthbodyChar">
    <w:name w:val="Health body Char"/>
    <w:link w:val="Healthbody"/>
    <w:uiPriority w:val="99"/>
    <w:locked/>
    <w:rsid w:val="00AE5868"/>
    <w:rPr>
      <w:rFonts w:ascii="Arial" w:eastAsia="MS Mincho"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611">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safercarevictoria.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fercare.vi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hhs.vic.gov.au/publications/targeting-zero-review-hospital-safety-and-quality-assurance-victoria"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afercarevictoria@dhhs.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8f1a572a0c1d1dc7fa387f18f4bc380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912bc2d8b9b3be201497ec4197bd34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2.xml><?xml version="1.0" encoding="utf-8"?>
<ds:datastoreItem xmlns:ds="http://schemas.openxmlformats.org/officeDocument/2006/customXml" ds:itemID="{D445302D-852D-4074-9484-65A76F64B69D}">
  <ds:schemaRefs>
    <ds:schemaRef ds:uri="http://schemas.microsoft.com/sharepoint/v3/contenttype/forms"/>
  </ds:schemaRefs>
</ds:datastoreItem>
</file>

<file path=customXml/itemProps3.xml><?xml version="1.0" encoding="utf-8"?>
<ds:datastoreItem xmlns:ds="http://schemas.openxmlformats.org/officeDocument/2006/customXml" ds:itemID="{F8DA7264-3A89-4CE5-852A-44308708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77C65-CF12-4A5C-AAE5-C52D8ADF328D}">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16899</CharactersWithSpaces>
  <SharedDoc>false</SharedDoc>
  <HLinks>
    <vt:vector size="30" baseType="variant">
      <vt:variant>
        <vt:i4>6094850</vt:i4>
      </vt:variant>
      <vt:variant>
        <vt:i4>15</vt:i4>
      </vt:variant>
      <vt:variant>
        <vt:i4>0</vt:i4>
      </vt:variant>
      <vt:variant>
        <vt:i4>5</vt:i4>
      </vt:variant>
      <vt:variant>
        <vt:lpwstr>http://www.safercare.vic/</vt:lpwstr>
      </vt:variant>
      <vt:variant>
        <vt:lpwstr/>
      </vt:variant>
      <vt:variant>
        <vt:i4>70</vt:i4>
      </vt:variant>
      <vt:variant>
        <vt:i4>12</vt:i4>
      </vt:variant>
      <vt:variant>
        <vt:i4>0</vt:i4>
      </vt:variant>
      <vt:variant>
        <vt:i4>5</vt:i4>
      </vt:variant>
      <vt:variant>
        <vt:lpwstr>https://www.safercare.vic.gov.au/</vt:lpwstr>
      </vt:variant>
      <vt:variant>
        <vt:lpwstr/>
      </vt:variant>
      <vt:variant>
        <vt:i4>4456545</vt:i4>
      </vt:variant>
      <vt:variant>
        <vt:i4>9</vt:i4>
      </vt:variant>
      <vt:variant>
        <vt:i4>0</vt:i4>
      </vt:variant>
      <vt:variant>
        <vt:i4>5</vt:i4>
      </vt:variant>
      <vt:variant>
        <vt:lpwstr>mailto:safercarevictoria@dhhs.vic</vt:lpwstr>
      </vt:variant>
      <vt:variant>
        <vt:lpwstr/>
      </vt:variant>
      <vt:variant>
        <vt:i4>7733315</vt:i4>
      </vt:variant>
      <vt:variant>
        <vt:i4>6</vt:i4>
      </vt:variant>
      <vt:variant>
        <vt:i4>0</vt:i4>
      </vt:variant>
      <vt:variant>
        <vt:i4>5</vt:i4>
      </vt:variant>
      <vt:variant>
        <vt:lpwstr>mailto:info@safercarevictoria.vic.gov.au</vt:lpwstr>
      </vt:variant>
      <vt:variant>
        <vt:lpwstr/>
      </vt:variant>
      <vt:variant>
        <vt:i4>393306</vt:i4>
      </vt:variant>
      <vt:variant>
        <vt:i4>3</vt:i4>
      </vt:variant>
      <vt:variant>
        <vt:i4>0</vt:i4>
      </vt:variant>
      <vt:variant>
        <vt:i4>5</vt:i4>
      </vt:variant>
      <vt:variant>
        <vt:lpwstr>https://www.dhhs.vic.gov.au/publications/targeting-zero-review-hospital-safety-and-quality-assurance-victoria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Ro Moroney (DHHS)</dc:creator>
  <cp:keywords/>
  <cp:lastModifiedBy>Kate De Clercq</cp:lastModifiedBy>
  <cp:revision>5</cp:revision>
  <cp:lastPrinted>2020-08-13T21:56:00Z</cp:lastPrinted>
  <dcterms:created xsi:type="dcterms:W3CDTF">2023-05-10T02:12:00Z</dcterms:created>
  <dcterms:modified xsi:type="dcterms:W3CDTF">2023-05-12T00:38:00Z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2023-05-12T00:38:11Z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6a8d364e-7c22-454b-9fd5-5e0bce83353c</vt:lpwstr>
  </property>
  <property fmtid="{D5CDD505-2E9C-101B-9397-08002B2CF9AE}" pid="11" name="MSIP_Label_43e64453-338c-4f93-8a4d-0039a0a41f2a_ContentBits">
    <vt:lpwstr>2</vt:lpwstr>
  </property>
</Properties>
</file>