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B5DE" w14:textId="77777777" w:rsidR="00755F49" w:rsidRPr="006E78FF" w:rsidRDefault="00755F49" w:rsidP="00755F49">
      <w:pPr>
        <w:pStyle w:val="SCVborderabovetitle"/>
        <w:pBdr>
          <w:top w:val="single" w:sz="24" w:space="19" w:color="CCCCD0"/>
        </w:pBdr>
        <w:rPr>
          <w:rFonts w:asciiTheme="majorHAnsi" w:hAnsiTheme="majorHAnsi" w:cstheme="majorHAnsi"/>
        </w:rPr>
      </w:pPr>
    </w:p>
    <w:p w14:paraId="5A4E85AE" w14:textId="509F169C" w:rsidR="00755F49" w:rsidRDefault="00755F49" w:rsidP="00755F49">
      <w:pPr>
        <w:pStyle w:val="SCVfactsheettitle"/>
        <w:spacing w:before="0"/>
        <w:jc w:val="center"/>
        <w:rPr>
          <w:sz w:val="40"/>
          <w:szCs w:val="40"/>
        </w:rPr>
      </w:pPr>
      <w:r w:rsidRPr="0010053C">
        <w:rPr>
          <w:sz w:val="40"/>
          <w:szCs w:val="40"/>
        </w:rPr>
        <w:t>MATERNITY AND NEWBORN CLINICAL GUIDANCE eHANDBOOKS COMMITTEES</w:t>
      </w:r>
    </w:p>
    <w:p w14:paraId="02333CA3" w14:textId="77777777" w:rsidR="00282932" w:rsidRPr="00282932" w:rsidRDefault="00282932" w:rsidP="00755F49">
      <w:pPr>
        <w:pStyle w:val="SCVfactsheettitle"/>
        <w:spacing w:before="0"/>
        <w:jc w:val="center"/>
        <w:rPr>
          <w:sz w:val="24"/>
          <w:szCs w:val="24"/>
        </w:rPr>
      </w:pPr>
    </w:p>
    <w:p w14:paraId="116B3B48" w14:textId="43443D66" w:rsidR="00755F49" w:rsidRPr="0010053C" w:rsidRDefault="00755F49" w:rsidP="00755F49">
      <w:pPr>
        <w:pStyle w:val="SCVfactsheettitle"/>
        <w:spacing w:before="0"/>
        <w:rPr>
          <w:color w:val="auto"/>
          <w:sz w:val="36"/>
          <w:szCs w:val="36"/>
        </w:rPr>
      </w:pPr>
      <w:r w:rsidRPr="0010053C">
        <w:rPr>
          <w:color w:val="auto"/>
          <w:sz w:val="36"/>
          <w:szCs w:val="36"/>
        </w:rPr>
        <w:t xml:space="preserve">Expression of interest form </w:t>
      </w:r>
    </w:p>
    <w:p w14:paraId="59CDEF2E" w14:textId="77777777" w:rsidR="00755F49" w:rsidRDefault="00755F49" w:rsidP="00755F49">
      <w:pPr>
        <w:pStyle w:val="Heading2"/>
      </w:pPr>
      <w:r>
        <w:t>Contact details</w:t>
      </w:r>
    </w:p>
    <w:p w14:paraId="55AD83A2" w14:textId="77777777" w:rsidR="00282932" w:rsidRDefault="00755F49" w:rsidP="00282932">
      <w:pPr>
        <w:pStyle w:val="SCVbody"/>
        <w:spacing w:line="480" w:lineRule="auto"/>
        <w:rPr>
          <w:color w:val="007586" w:themeColor="accent2"/>
          <w:sz w:val="24"/>
          <w:szCs w:val="24"/>
        </w:rPr>
      </w:pPr>
      <w:r w:rsidRPr="05D5CB79">
        <w:rPr>
          <w:color w:val="007586" w:themeColor="accent2"/>
          <w:sz w:val="24"/>
          <w:szCs w:val="24"/>
        </w:rPr>
        <w:t>Title:</w:t>
      </w:r>
      <w:r w:rsidRPr="00677C2E">
        <w:br/>
      </w:r>
      <w:r w:rsidRPr="05D5CB79">
        <w:rPr>
          <w:color w:val="007586" w:themeColor="accent2"/>
          <w:sz w:val="24"/>
          <w:szCs w:val="24"/>
        </w:rPr>
        <w:t>First name:</w:t>
      </w:r>
      <w:r w:rsidRPr="00677C2E">
        <w:t xml:space="preserve"> </w:t>
      </w:r>
      <w:r>
        <w:br/>
      </w:r>
      <w:r w:rsidRPr="05D5CB79">
        <w:rPr>
          <w:color w:val="007586" w:themeColor="accent2"/>
          <w:sz w:val="24"/>
          <w:szCs w:val="24"/>
        </w:rPr>
        <w:t>Last name:</w:t>
      </w:r>
      <w:r w:rsidRPr="00677C2E">
        <w:t xml:space="preserve"> </w:t>
      </w:r>
      <w:r>
        <w:br/>
      </w:r>
      <w:r w:rsidRPr="05D5CB79">
        <w:rPr>
          <w:color w:val="007586" w:themeColor="accent2"/>
          <w:sz w:val="24"/>
          <w:szCs w:val="24"/>
        </w:rPr>
        <w:t>Email address:</w:t>
      </w:r>
      <w:r w:rsidRPr="00282932">
        <w:rPr>
          <w:color w:val="007586" w:themeColor="accent2"/>
          <w:sz w:val="24"/>
          <w:szCs w:val="24"/>
        </w:rPr>
        <w:t xml:space="preserve"> </w:t>
      </w:r>
      <w:r w:rsidRPr="00282932">
        <w:rPr>
          <w:color w:val="007586" w:themeColor="accent2"/>
          <w:sz w:val="24"/>
          <w:szCs w:val="24"/>
        </w:rPr>
        <w:br/>
      </w:r>
      <w:r w:rsidRPr="05D5CB79">
        <w:rPr>
          <w:color w:val="007586" w:themeColor="accent2"/>
          <w:sz w:val="24"/>
          <w:szCs w:val="24"/>
        </w:rPr>
        <w:t>Preferred contact number:</w:t>
      </w:r>
      <w:r w:rsidRPr="00282932">
        <w:rPr>
          <w:color w:val="007586" w:themeColor="accent2"/>
          <w:sz w:val="24"/>
          <w:szCs w:val="24"/>
        </w:rPr>
        <w:t xml:space="preserve"> </w:t>
      </w:r>
    </w:p>
    <w:p w14:paraId="3C6F025A" w14:textId="3FA26FF3" w:rsidR="00755F49" w:rsidRPr="00282932" w:rsidRDefault="00755F49" w:rsidP="00A26CE3">
      <w:pPr>
        <w:pStyle w:val="SCVbody"/>
        <w:spacing w:line="240" w:lineRule="auto"/>
        <w:rPr>
          <w:color w:val="007586" w:themeColor="accent2"/>
          <w:sz w:val="24"/>
          <w:szCs w:val="24"/>
        </w:rPr>
      </w:pPr>
      <w:r w:rsidRPr="003F4FF2">
        <w:rPr>
          <w:color w:val="007586" w:themeColor="accent2"/>
          <w:sz w:val="24"/>
          <w:szCs w:val="24"/>
        </w:rPr>
        <w:t>Preferred committee</w:t>
      </w:r>
      <w:r>
        <w:rPr>
          <w:color w:val="007586" w:themeColor="accent2"/>
          <w:sz w:val="24"/>
          <w:szCs w:val="24"/>
        </w:rPr>
        <w:t>(s)</w:t>
      </w:r>
      <w:r w:rsidRPr="003F4FF2">
        <w:rPr>
          <w:color w:val="007586" w:themeColor="accent2"/>
          <w:sz w:val="24"/>
          <w:szCs w:val="24"/>
        </w:rPr>
        <w:t>:</w:t>
      </w:r>
      <w:r w:rsidRPr="003F4FF2">
        <w:rPr>
          <w:color w:val="007586" w:themeColor="accent2"/>
          <w:sz w:val="24"/>
          <w:szCs w:val="24"/>
        </w:rPr>
        <w:tab/>
      </w:r>
    </w:p>
    <w:p w14:paraId="09BA11A9" w14:textId="77777777" w:rsidR="00755F49" w:rsidRPr="003F4FF2" w:rsidRDefault="00A26CE3" w:rsidP="00A26CE3">
      <w:pPr>
        <w:pStyle w:val="SCVbody"/>
        <w:spacing w:line="240" w:lineRule="auto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70205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F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5F49" w:rsidRPr="003F4FF2">
        <w:rPr>
          <w:sz w:val="22"/>
          <w:szCs w:val="22"/>
        </w:rPr>
        <w:tab/>
        <w:t>Governance Committee</w:t>
      </w:r>
    </w:p>
    <w:p w14:paraId="42444780" w14:textId="77777777" w:rsidR="00755F49" w:rsidRPr="003F4FF2" w:rsidRDefault="00A26CE3" w:rsidP="00A26CE3">
      <w:pPr>
        <w:pStyle w:val="SCVbody"/>
        <w:spacing w:line="240" w:lineRule="auto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204227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F4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5F49" w:rsidRPr="003F4FF2">
        <w:rPr>
          <w:sz w:val="22"/>
          <w:szCs w:val="22"/>
        </w:rPr>
        <w:tab/>
        <w:t>Maternity Expert Working Group</w:t>
      </w:r>
    </w:p>
    <w:p w14:paraId="5077E1CD" w14:textId="77777777" w:rsidR="00755F49" w:rsidRPr="003F4FF2" w:rsidRDefault="00A26CE3" w:rsidP="00A26CE3">
      <w:pPr>
        <w:pStyle w:val="SCVbody"/>
        <w:spacing w:line="240" w:lineRule="auto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213760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F49" w:rsidRPr="00E555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5F49" w:rsidRPr="003F4FF2">
        <w:rPr>
          <w:sz w:val="22"/>
          <w:szCs w:val="22"/>
        </w:rPr>
        <w:tab/>
        <w:t>Neonatal Expert Working Group</w:t>
      </w:r>
    </w:p>
    <w:p w14:paraId="221E4952" w14:textId="77777777" w:rsidR="00755F49" w:rsidRPr="003F4FF2" w:rsidRDefault="00A26CE3" w:rsidP="00A26CE3">
      <w:pPr>
        <w:pStyle w:val="SCVbody"/>
        <w:spacing w:line="240" w:lineRule="auto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60808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F49" w:rsidRPr="00E555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5F49" w:rsidRPr="003F4FF2">
        <w:rPr>
          <w:sz w:val="22"/>
          <w:szCs w:val="22"/>
        </w:rPr>
        <w:tab/>
        <w:t>Consumer (including First Nations Consumers)</w:t>
      </w:r>
    </w:p>
    <w:p w14:paraId="7EEF8C14" w14:textId="77777777" w:rsidR="00755F49" w:rsidRPr="0010053C" w:rsidRDefault="00A26CE3" w:rsidP="00755F49">
      <w:pPr>
        <w:pStyle w:val="Heading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sdt>
        <w:sdtPr>
          <w:rPr>
            <w:b w:val="0"/>
            <w:bCs w:val="0"/>
          </w:rPr>
          <w:id w:val="-115923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F49" w:rsidRPr="0010053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755F49" w:rsidRPr="0010053C">
        <w:rPr>
          <w:b w:val="0"/>
          <w:bCs w:val="0"/>
        </w:rPr>
        <w:t xml:space="preserve"> </w:t>
      </w:r>
      <w:r w:rsidR="00755F49" w:rsidRPr="0010053C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I have attached a letter of support from my employer</w:t>
      </w:r>
    </w:p>
    <w:p w14:paraId="46DDCB6F" w14:textId="77777777" w:rsidR="00755F49" w:rsidRDefault="00755F49" w:rsidP="00755F49">
      <w:pPr>
        <w:pStyle w:val="Heading2"/>
      </w:pPr>
      <w:r>
        <w:t>Selection criteria questions</w:t>
      </w:r>
    </w:p>
    <w:p w14:paraId="45D23804" w14:textId="77777777" w:rsidR="00755F49" w:rsidRPr="0081491D" w:rsidRDefault="00755F49" w:rsidP="00755F49">
      <w:pPr>
        <w:pStyle w:val="SCVbullet1"/>
        <w:numPr>
          <w:ilvl w:val="0"/>
          <w:numId w:val="0"/>
        </w:numPr>
        <w:ind w:left="284" w:hanging="284"/>
        <w:rPr>
          <w:rFonts w:eastAsia="Times New Roman"/>
          <w:color w:val="007586" w:themeColor="text2"/>
          <w:sz w:val="24"/>
          <w:szCs w:val="24"/>
        </w:rPr>
      </w:pPr>
      <w:r w:rsidRPr="05D5CB79">
        <w:rPr>
          <w:rFonts w:eastAsia="Times New Roman"/>
          <w:color w:val="007586" w:themeColor="accent2"/>
          <w:sz w:val="24"/>
          <w:szCs w:val="24"/>
        </w:rPr>
        <w:t>Please prepare answers to the following questions (no more than two pages</w:t>
      </w:r>
      <w:r>
        <w:rPr>
          <w:rFonts w:eastAsia="Times New Roman"/>
          <w:color w:val="007586" w:themeColor="accent2"/>
          <w:sz w:val="24"/>
          <w:szCs w:val="24"/>
        </w:rPr>
        <w:t xml:space="preserve"> in total</w:t>
      </w:r>
      <w:r w:rsidRPr="05D5CB79">
        <w:rPr>
          <w:rFonts w:eastAsia="Times New Roman"/>
          <w:color w:val="007586" w:themeColor="accent2"/>
          <w:sz w:val="24"/>
          <w:szCs w:val="24"/>
        </w:rPr>
        <w:t xml:space="preserve">). </w:t>
      </w:r>
    </w:p>
    <w:p w14:paraId="2CBBD15D" w14:textId="77777777" w:rsidR="00755F49" w:rsidRPr="00834AB3" w:rsidRDefault="00755F49" w:rsidP="00755F49">
      <w:pPr>
        <w:pStyle w:val="SCVbullet1"/>
        <w:numPr>
          <w:ilvl w:val="0"/>
          <w:numId w:val="0"/>
        </w:numPr>
        <w:ind w:left="284" w:hanging="284"/>
        <w:rPr>
          <w:rFonts w:eastAsia="Times New Roman"/>
          <w:color w:val="007586" w:themeColor="text2"/>
        </w:rPr>
      </w:pPr>
    </w:p>
    <w:p w14:paraId="3C5BA371" w14:textId="77777777" w:rsidR="00755F49" w:rsidRPr="0081491D" w:rsidRDefault="00755F49" w:rsidP="00755F49">
      <w:pPr>
        <w:pStyle w:val="ListParagraph"/>
        <w:numPr>
          <w:ilvl w:val="0"/>
          <w:numId w:val="18"/>
        </w:numPr>
        <w:spacing w:before="80" w:after="80"/>
        <w:rPr>
          <w:rFonts w:ascii="Arial" w:eastAsia="Times New Roman" w:hAnsi="Arial" w:cs="Arial"/>
          <w:b/>
          <w:i/>
          <w:iCs/>
          <w:sz w:val="24"/>
          <w:szCs w:val="32"/>
        </w:rPr>
      </w:pP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Why are you interested in this role? </w:t>
      </w: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br/>
      </w:r>
      <w:r w:rsidRPr="0081491D">
        <w:rPr>
          <w:rFonts w:ascii="Arial" w:eastAsia="Times New Roman" w:hAnsi="Arial" w:cs="Arial"/>
          <w:bCs/>
          <w:i/>
          <w:iCs/>
          <w:sz w:val="24"/>
          <w:szCs w:val="32"/>
        </w:rPr>
        <w:t xml:space="preserve">For example, briefly describe </w:t>
      </w:r>
      <w:r>
        <w:rPr>
          <w:rFonts w:ascii="Arial" w:eastAsia="Times New Roman" w:hAnsi="Arial" w:cs="Arial"/>
          <w:bCs/>
          <w:i/>
          <w:iCs/>
          <w:sz w:val="24"/>
          <w:szCs w:val="32"/>
        </w:rPr>
        <w:t xml:space="preserve">how your clinical or </w:t>
      </w:r>
      <w:r w:rsidRPr="0081491D">
        <w:rPr>
          <w:rFonts w:ascii="Arial" w:eastAsia="Times New Roman" w:hAnsi="Arial" w:cs="Arial"/>
          <w:bCs/>
          <w:i/>
          <w:iCs/>
          <w:sz w:val="24"/>
          <w:szCs w:val="32"/>
        </w:rPr>
        <w:t xml:space="preserve">your lived experience and other knowledge and skills that would be of value to the </w:t>
      </w:r>
      <w:r>
        <w:rPr>
          <w:rFonts w:ascii="Arial" w:eastAsia="Times New Roman" w:hAnsi="Arial" w:cs="Arial"/>
          <w:bCs/>
          <w:i/>
          <w:iCs/>
          <w:sz w:val="24"/>
          <w:szCs w:val="32"/>
        </w:rPr>
        <w:t>team</w:t>
      </w:r>
      <w:r w:rsidRPr="0081491D">
        <w:rPr>
          <w:rFonts w:ascii="Arial" w:eastAsia="Times New Roman" w:hAnsi="Arial" w:cs="Arial"/>
          <w:bCs/>
          <w:i/>
          <w:iCs/>
          <w:sz w:val="24"/>
          <w:szCs w:val="32"/>
        </w:rPr>
        <w:t>.</w:t>
      </w:r>
      <w:r w:rsidRPr="0081491D">
        <w:rPr>
          <w:rFonts w:ascii="Arial" w:eastAsia="Times New Roman" w:hAnsi="Arial" w:cs="Arial"/>
          <w:b/>
          <w:i/>
          <w:iCs/>
          <w:sz w:val="24"/>
          <w:szCs w:val="32"/>
        </w:rPr>
        <w:t xml:space="preserve"> </w:t>
      </w:r>
    </w:p>
    <w:p w14:paraId="229A0AE8" w14:textId="77777777" w:rsidR="00755F49" w:rsidRPr="0081491D" w:rsidRDefault="00755F49" w:rsidP="00755F49">
      <w:pPr>
        <w:spacing w:before="80" w:after="80"/>
        <w:rPr>
          <w:rFonts w:ascii="Arial" w:eastAsia="Times New Roman" w:hAnsi="Arial" w:cs="Arial"/>
          <w:bCs/>
          <w:sz w:val="24"/>
          <w:szCs w:val="32"/>
        </w:rPr>
      </w:pPr>
    </w:p>
    <w:p w14:paraId="0AA12C7E" w14:textId="77777777" w:rsidR="00755F49" w:rsidRPr="0081491D" w:rsidRDefault="00755F49" w:rsidP="00755F49">
      <w:pPr>
        <w:pStyle w:val="SCVbullet1"/>
        <w:numPr>
          <w:ilvl w:val="0"/>
          <w:numId w:val="18"/>
        </w:numPr>
        <w:rPr>
          <w:b/>
          <w:bCs/>
          <w:color w:val="007586" w:themeColor="text2"/>
          <w:sz w:val="28"/>
          <w:szCs w:val="28"/>
        </w:rPr>
      </w:pP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What experience do you have </w:t>
      </w:r>
      <w:r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representing consumers or communities? </w:t>
      </w:r>
    </w:p>
    <w:p w14:paraId="643498D1" w14:textId="77777777" w:rsidR="00755F49" w:rsidRPr="00A44ACC" w:rsidRDefault="00755F49" w:rsidP="00755F49">
      <w:pPr>
        <w:pStyle w:val="ListParagraph"/>
        <w:spacing w:before="80" w:after="80"/>
        <w:rPr>
          <w:bCs/>
          <w:i/>
          <w:iCs/>
          <w:sz w:val="24"/>
          <w:szCs w:val="24"/>
        </w:rPr>
      </w:pPr>
      <w:r w:rsidRPr="0081491D">
        <w:rPr>
          <w:bCs/>
          <w:i/>
          <w:iCs/>
          <w:sz w:val="24"/>
          <w:szCs w:val="24"/>
        </w:rPr>
        <w:t xml:space="preserve">For example, </w:t>
      </w:r>
      <w:r w:rsidRPr="0081491D">
        <w:rPr>
          <w:rFonts w:ascii="Arial" w:eastAsia="Times New Roman" w:hAnsi="Arial" w:cs="Arial"/>
          <w:bCs/>
          <w:i/>
          <w:iCs/>
          <w:sz w:val="24"/>
          <w:szCs w:val="32"/>
        </w:rPr>
        <w:t>working</w:t>
      </w:r>
      <w:r w:rsidRPr="0081491D">
        <w:rPr>
          <w:bCs/>
          <w:i/>
          <w:iCs/>
          <w:sz w:val="24"/>
          <w:szCs w:val="24"/>
        </w:rPr>
        <w:t xml:space="preserve"> groups, committees or reviewing resources.</w:t>
      </w:r>
    </w:p>
    <w:p w14:paraId="50D768DC" w14:textId="77777777" w:rsidR="00755F49" w:rsidRPr="0081491D" w:rsidRDefault="00755F49" w:rsidP="00755F49">
      <w:pPr>
        <w:pStyle w:val="SCVbullet1"/>
        <w:numPr>
          <w:ilvl w:val="0"/>
          <w:numId w:val="0"/>
        </w:numPr>
        <w:rPr>
          <w:bCs/>
          <w:sz w:val="24"/>
          <w:szCs w:val="24"/>
        </w:rPr>
      </w:pPr>
    </w:p>
    <w:p w14:paraId="72DE9F14" w14:textId="77777777" w:rsidR="00755F49" w:rsidRDefault="00755F49" w:rsidP="00755F49">
      <w:pPr>
        <w:pStyle w:val="ListParagraph"/>
        <w:numPr>
          <w:ilvl w:val="0"/>
          <w:numId w:val="18"/>
        </w:numPr>
        <w:spacing w:before="80" w:after="80"/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</w:pP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What is your availability to commit to working with the </w:t>
      </w:r>
      <w:r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>Guidance team</w:t>
      </w: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? </w:t>
      </w:r>
    </w:p>
    <w:p w14:paraId="282F0F34" w14:textId="63463E9F" w:rsidR="006206BB" w:rsidRPr="00FF3B36" w:rsidRDefault="00755F49" w:rsidP="00755F49">
      <w:pPr>
        <w:pStyle w:val="ListParagraph"/>
        <w:spacing w:before="80" w:after="80"/>
        <w:rPr>
          <w:rFonts w:cstheme="minorHAnsi"/>
          <w:sz w:val="22"/>
          <w:szCs w:val="22"/>
          <w:lang w:val="en-US"/>
        </w:rPr>
      </w:pPr>
      <w:r>
        <w:rPr>
          <w:rFonts w:ascii="Arial" w:eastAsia="Times New Roman" w:hAnsi="Arial" w:cs="Arial"/>
          <w:i/>
          <w:iCs/>
          <w:sz w:val="24"/>
          <w:szCs w:val="32"/>
        </w:rPr>
        <w:t>For example, if you are only available on specific days or times</w:t>
      </w:r>
    </w:p>
    <w:sectPr w:rsidR="006206BB" w:rsidRPr="00FF3B36" w:rsidSect="00282932">
      <w:headerReference w:type="default" r:id="rId11"/>
      <w:footerReference w:type="default" r:id="rId12"/>
      <w:pgSz w:w="11906" w:h="16838" w:code="9"/>
      <w:pgMar w:top="1985" w:right="737" w:bottom="1361" w:left="737" w:header="0" w:footer="851" w:gutter="0"/>
      <w:cols w:space="284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115D" w14:textId="77777777" w:rsidR="00CD27BE" w:rsidRDefault="00CD27BE" w:rsidP="002D711A">
      <w:pPr>
        <w:spacing w:after="0" w:line="240" w:lineRule="auto"/>
      </w:pPr>
      <w:r>
        <w:separator/>
      </w:r>
    </w:p>
  </w:endnote>
  <w:endnote w:type="continuationSeparator" w:id="0">
    <w:p w14:paraId="756A9B00" w14:textId="77777777" w:rsidR="00CD27BE" w:rsidRDefault="00CD27BE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65AC" w14:textId="0478BFC2" w:rsidR="00755F49" w:rsidRDefault="00755F49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27611F37" wp14:editId="0511F4A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78324dcbb94229839c3eed3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A412AA" w14:textId="30BE5E04" w:rsidR="00755F49" w:rsidRPr="00755F49" w:rsidRDefault="00755F49" w:rsidP="00755F4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55F4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11F37" id="_x0000_t202" coordsize="21600,21600" o:spt="202" path="m,l,21600r21600,l21600,xe">
              <v:stroke joinstyle="miter"/>
              <v:path gradientshapeok="t" o:connecttype="rect"/>
            </v:shapetype>
            <v:shape id="MSIPCM78324dcbb94229839c3eed3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4EA412AA" w14:textId="30BE5E04" w:rsidR="00755F49" w:rsidRPr="00755F49" w:rsidRDefault="00755F49" w:rsidP="00755F4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55F4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AADB" w14:textId="77777777" w:rsidR="00CD27BE" w:rsidRDefault="00CD27BE" w:rsidP="00E33E08">
      <w:pPr>
        <w:spacing w:before="0" w:after="0" w:line="240" w:lineRule="auto"/>
      </w:pPr>
    </w:p>
  </w:footnote>
  <w:footnote w:type="continuationSeparator" w:id="0">
    <w:p w14:paraId="062E1854" w14:textId="77777777" w:rsidR="00CD27BE" w:rsidRDefault="00CD27BE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C90A" w14:textId="5927669D" w:rsidR="00385D03" w:rsidRPr="006206BB" w:rsidRDefault="00755F49" w:rsidP="006206BB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7987637" wp14:editId="665F3307">
          <wp:simplePos x="0" y="0"/>
          <wp:positionH relativeFrom="page">
            <wp:posOffset>27305</wp:posOffset>
          </wp:positionH>
          <wp:positionV relativeFrom="page">
            <wp:posOffset>33020</wp:posOffset>
          </wp:positionV>
          <wp:extent cx="1522730" cy="1205865"/>
          <wp:effectExtent l="0" t="0" r="1270" b="0"/>
          <wp:wrapNone/>
          <wp:docPr id="6" name="Picture 6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19"/>
    <w:multiLevelType w:val="multilevel"/>
    <w:tmpl w:val="108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3BF076D"/>
    <w:multiLevelType w:val="multilevel"/>
    <w:tmpl w:val="2DFC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BA1B02"/>
    <w:multiLevelType w:val="hybridMultilevel"/>
    <w:tmpl w:val="B18CE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FFE"/>
    <w:multiLevelType w:val="hybridMultilevel"/>
    <w:tmpl w:val="5F9EB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A0F09"/>
    <w:multiLevelType w:val="hybridMultilevel"/>
    <w:tmpl w:val="4A2603A8"/>
    <w:lvl w:ilvl="0" w:tplc="C6D67F1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7586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A156817"/>
    <w:multiLevelType w:val="multilevel"/>
    <w:tmpl w:val="2362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9" w15:restartNumberingAfterBreak="0">
    <w:nsid w:val="406B086D"/>
    <w:multiLevelType w:val="multilevel"/>
    <w:tmpl w:val="2362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12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709D0921"/>
    <w:multiLevelType w:val="multilevel"/>
    <w:tmpl w:val="2362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473D9B"/>
    <w:multiLevelType w:val="hybridMultilevel"/>
    <w:tmpl w:val="0448A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0260A"/>
    <w:multiLevelType w:val="hybridMultilevel"/>
    <w:tmpl w:val="F700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1235044578">
    <w:abstractNumId w:val="12"/>
  </w:num>
  <w:num w:numId="2" w16cid:durableId="1539314929">
    <w:abstractNumId w:val="8"/>
  </w:num>
  <w:num w:numId="3" w16cid:durableId="1205173939">
    <w:abstractNumId w:val="13"/>
  </w:num>
  <w:num w:numId="4" w16cid:durableId="421100566">
    <w:abstractNumId w:val="11"/>
  </w:num>
  <w:num w:numId="5" w16cid:durableId="135416986">
    <w:abstractNumId w:val="10"/>
  </w:num>
  <w:num w:numId="6" w16cid:durableId="899947116">
    <w:abstractNumId w:val="17"/>
  </w:num>
  <w:num w:numId="7" w16cid:durableId="1265578872">
    <w:abstractNumId w:val="1"/>
  </w:num>
  <w:num w:numId="8" w16cid:durableId="128941359">
    <w:abstractNumId w:val="15"/>
  </w:num>
  <w:num w:numId="9" w16cid:durableId="1291211039">
    <w:abstractNumId w:val="16"/>
  </w:num>
  <w:num w:numId="10" w16cid:durableId="662126066">
    <w:abstractNumId w:val="12"/>
  </w:num>
  <w:num w:numId="11" w16cid:durableId="922300686">
    <w:abstractNumId w:val="3"/>
  </w:num>
  <w:num w:numId="12" w16cid:durableId="161243426">
    <w:abstractNumId w:val="9"/>
  </w:num>
  <w:num w:numId="13" w16cid:durableId="1536579127">
    <w:abstractNumId w:val="2"/>
  </w:num>
  <w:num w:numId="14" w16cid:durableId="1465582189">
    <w:abstractNumId w:val="4"/>
  </w:num>
  <w:num w:numId="15" w16cid:durableId="2029944650">
    <w:abstractNumId w:val="7"/>
  </w:num>
  <w:num w:numId="16" w16cid:durableId="60452056">
    <w:abstractNumId w:val="0"/>
  </w:num>
  <w:num w:numId="17" w16cid:durableId="1807893550">
    <w:abstractNumId w:val="14"/>
  </w:num>
  <w:num w:numId="18" w16cid:durableId="101056677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BE"/>
    <w:rsid w:val="00012F6F"/>
    <w:rsid w:val="00014213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56988"/>
    <w:rsid w:val="00072279"/>
    <w:rsid w:val="00075895"/>
    <w:rsid w:val="00075AF3"/>
    <w:rsid w:val="00075E6C"/>
    <w:rsid w:val="00081C12"/>
    <w:rsid w:val="00087D42"/>
    <w:rsid w:val="000925E5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617B6"/>
    <w:rsid w:val="00164D95"/>
    <w:rsid w:val="00165E66"/>
    <w:rsid w:val="00174F38"/>
    <w:rsid w:val="001849FD"/>
    <w:rsid w:val="0019351B"/>
    <w:rsid w:val="00194B79"/>
    <w:rsid w:val="00196143"/>
    <w:rsid w:val="001A24FC"/>
    <w:rsid w:val="001C7BAE"/>
    <w:rsid w:val="001E31FA"/>
    <w:rsid w:val="001E48F9"/>
    <w:rsid w:val="001E64F6"/>
    <w:rsid w:val="001E7AEB"/>
    <w:rsid w:val="00204B82"/>
    <w:rsid w:val="00205C68"/>
    <w:rsid w:val="00221C19"/>
    <w:rsid w:val="00222BEB"/>
    <w:rsid w:val="00223217"/>
    <w:rsid w:val="002244EE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6374"/>
    <w:rsid w:val="00267D39"/>
    <w:rsid w:val="00272EC4"/>
    <w:rsid w:val="00276717"/>
    <w:rsid w:val="00282118"/>
    <w:rsid w:val="00282932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D6F3C"/>
    <w:rsid w:val="002D70F7"/>
    <w:rsid w:val="002D711A"/>
    <w:rsid w:val="002D7336"/>
    <w:rsid w:val="002E3396"/>
    <w:rsid w:val="002F2953"/>
    <w:rsid w:val="002F4173"/>
    <w:rsid w:val="00303E66"/>
    <w:rsid w:val="0031149C"/>
    <w:rsid w:val="00315B8F"/>
    <w:rsid w:val="00316FC9"/>
    <w:rsid w:val="00322273"/>
    <w:rsid w:val="00325E21"/>
    <w:rsid w:val="003276DC"/>
    <w:rsid w:val="0033301B"/>
    <w:rsid w:val="00333447"/>
    <w:rsid w:val="00345B45"/>
    <w:rsid w:val="00345F0B"/>
    <w:rsid w:val="00350441"/>
    <w:rsid w:val="00354D98"/>
    <w:rsid w:val="0036778F"/>
    <w:rsid w:val="00385D03"/>
    <w:rsid w:val="0038771C"/>
    <w:rsid w:val="003A290F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3DB7"/>
    <w:rsid w:val="0043696B"/>
    <w:rsid w:val="00453750"/>
    <w:rsid w:val="00456941"/>
    <w:rsid w:val="00463C5A"/>
    <w:rsid w:val="004702EA"/>
    <w:rsid w:val="004777DB"/>
    <w:rsid w:val="0048259C"/>
    <w:rsid w:val="00482D02"/>
    <w:rsid w:val="00484326"/>
    <w:rsid w:val="004902D8"/>
    <w:rsid w:val="00490369"/>
    <w:rsid w:val="00497EB0"/>
    <w:rsid w:val="004A7519"/>
    <w:rsid w:val="004B64B1"/>
    <w:rsid w:val="004B77E9"/>
    <w:rsid w:val="004C61C2"/>
    <w:rsid w:val="004C7BCC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47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6087"/>
    <w:rsid w:val="00617BB5"/>
    <w:rsid w:val="006206BB"/>
    <w:rsid w:val="006208C4"/>
    <w:rsid w:val="006328D9"/>
    <w:rsid w:val="00632F2E"/>
    <w:rsid w:val="006332F6"/>
    <w:rsid w:val="00633C69"/>
    <w:rsid w:val="006413F2"/>
    <w:rsid w:val="00645E9B"/>
    <w:rsid w:val="006519C0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9F1"/>
    <w:rsid w:val="006A3A5A"/>
    <w:rsid w:val="006A5231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55F49"/>
    <w:rsid w:val="007650D2"/>
    <w:rsid w:val="00766B5A"/>
    <w:rsid w:val="00767B8C"/>
    <w:rsid w:val="00772209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D5F9E"/>
    <w:rsid w:val="007D6713"/>
    <w:rsid w:val="007E098F"/>
    <w:rsid w:val="007E3BA2"/>
    <w:rsid w:val="007F0D76"/>
    <w:rsid w:val="007F1A4C"/>
    <w:rsid w:val="007F38D3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17E8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F04C8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6115"/>
    <w:rsid w:val="00972812"/>
    <w:rsid w:val="009834C0"/>
    <w:rsid w:val="00986AAC"/>
    <w:rsid w:val="00986F5C"/>
    <w:rsid w:val="009905FA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6CE3"/>
    <w:rsid w:val="00A27B01"/>
    <w:rsid w:val="00A400CC"/>
    <w:rsid w:val="00A40495"/>
    <w:rsid w:val="00A45CB0"/>
    <w:rsid w:val="00A46288"/>
    <w:rsid w:val="00A46BA8"/>
    <w:rsid w:val="00A47634"/>
    <w:rsid w:val="00A612FE"/>
    <w:rsid w:val="00A62FF6"/>
    <w:rsid w:val="00A66F4D"/>
    <w:rsid w:val="00A703B3"/>
    <w:rsid w:val="00A70B49"/>
    <w:rsid w:val="00A740D4"/>
    <w:rsid w:val="00A8084F"/>
    <w:rsid w:val="00A92D94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7E4E"/>
    <w:rsid w:val="00AE271D"/>
    <w:rsid w:val="00AE5E04"/>
    <w:rsid w:val="00AF4D58"/>
    <w:rsid w:val="00AF6666"/>
    <w:rsid w:val="00AF7BC5"/>
    <w:rsid w:val="00B1051C"/>
    <w:rsid w:val="00B116E3"/>
    <w:rsid w:val="00B15592"/>
    <w:rsid w:val="00B16D2B"/>
    <w:rsid w:val="00B23AE9"/>
    <w:rsid w:val="00B254CB"/>
    <w:rsid w:val="00B37FF8"/>
    <w:rsid w:val="00B41DEC"/>
    <w:rsid w:val="00B515DB"/>
    <w:rsid w:val="00B51C51"/>
    <w:rsid w:val="00B556E1"/>
    <w:rsid w:val="00B673BB"/>
    <w:rsid w:val="00B71711"/>
    <w:rsid w:val="00B73B9C"/>
    <w:rsid w:val="00B81B44"/>
    <w:rsid w:val="00B9053B"/>
    <w:rsid w:val="00B9777C"/>
    <w:rsid w:val="00BA0C37"/>
    <w:rsid w:val="00BA3782"/>
    <w:rsid w:val="00BA4A09"/>
    <w:rsid w:val="00BA5BEB"/>
    <w:rsid w:val="00BB00EF"/>
    <w:rsid w:val="00BB4D98"/>
    <w:rsid w:val="00BB4EBF"/>
    <w:rsid w:val="00BB59E0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4F96"/>
    <w:rsid w:val="00C015B9"/>
    <w:rsid w:val="00C022F9"/>
    <w:rsid w:val="00C032EA"/>
    <w:rsid w:val="00C06EB5"/>
    <w:rsid w:val="00C1145F"/>
    <w:rsid w:val="00C11CD1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442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27BE"/>
    <w:rsid w:val="00CD3D1B"/>
    <w:rsid w:val="00CE083F"/>
    <w:rsid w:val="00CF2474"/>
    <w:rsid w:val="00CF6EC4"/>
    <w:rsid w:val="00D02663"/>
    <w:rsid w:val="00D0633E"/>
    <w:rsid w:val="00D12E74"/>
    <w:rsid w:val="00D1423C"/>
    <w:rsid w:val="00D15955"/>
    <w:rsid w:val="00D2312F"/>
    <w:rsid w:val="00D23B04"/>
    <w:rsid w:val="00D269C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93D"/>
    <w:rsid w:val="00D60E1A"/>
    <w:rsid w:val="00D6560D"/>
    <w:rsid w:val="00D65D77"/>
    <w:rsid w:val="00D662E0"/>
    <w:rsid w:val="00D718D7"/>
    <w:rsid w:val="00D814B7"/>
    <w:rsid w:val="00D863EB"/>
    <w:rsid w:val="00D90688"/>
    <w:rsid w:val="00D95D65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6416"/>
    <w:rsid w:val="00E22A20"/>
    <w:rsid w:val="00E26B32"/>
    <w:rsid w:val="00E31CD4"/>
    <w:rsid w:val="00E31E60"/>
    <w:rsid w:val="00E33E08"/>
    <w:rsid w:val="00E35A78"/>
    <w:rsid w:val="00E407B6"/>
    <w:rsid w:val="00E41EF1"/>
    <w:rsid w:val="00E42942"/>
    <w:rsid w:val="00E543D9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2CE3"/>
    <w:rsid w:val="00EA5761"/>
    <w:rsid w:val="00EB363A"/>
    <w:rsid w:val="00EB6068"/>
    <w:rsid w:val="00EB7014"/>
    <w:rsid w:val="00EC5CDE"/>
    <w:rsid w:val="00ED3077"/>
    <w:rsid w:val="00ED487E"/>
    <w:rsid w:val="00ED64F1"/>
    <w:rsid w:val="00ED656C"/>
    <w:rsid w:val="00EE33A1"/>
    <w:rsid w:val="00EE39EB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90EA5"/>
    <w:rsid w:val="00F91F5A"/>
    <w:rsid w:val="00F966B1"/>
    <w:rsid w:val="00F97D48"/>
    <w:rsid w:val="00FA0311"/>
    <w:rsid w:val="00FA1489"/>
    <w:rsid w:val="00FA39E1"/>
    <w:rsid w:val="00FA5C08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3B36"/>
    <w:rsid w:val="00FF411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D1833E"/>
  <w15:docId w15:val="{256E743E-24C3-4401-9C14-F652C91E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character" w:customStyle="1" w:styleId="normaltextrun">
    <w:name w:val="normaltextrun"/>
    <w:basedOn w:val="DefaultParagraphFont"/>
    <w:rsid w:val="006206BB"/>
  </w:style>
  <w:style w:type="paragraph" w:customStyle="1" w:styleId="paragraph">
    <w:name w:val="paragraph"/>
    <w:basedOn w:val="Normal"/>
    <w:rsid w:val="0062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6206BB"/>
  </w:style>
  <w:style w:type="character" w:customStyle="1" w:styleId="eop">
    <w:name w:val="eop"/>
    <w:basedOn w:val="DefaultParagraphFont"/>
    <w:rsid w:val="0062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ED02B2B1B949AC5C2E8310F5529D" ma:contentTypeVersion="18" ma:contentTypeDescription="Create a new document." ma:contentTypeScope="" ma:versionID="54cd3daa6e4a4da40d98194f4b6c8d28">
  <xsd:schema xmlns:xsd="http://www.w3.org/2001/XMLSchema" xmlns:xs="http://www.w3.org/2001/XMLSchema" xmlns:p="http://schemas.microsoft.com/office/2006/metadata/properties" xmlns:ns2="8e31a26f-2bac-4483-81c4-d278e737b1b6" xmlns:ns3="c427ca3f-7de3-4044-ac76-e271ff0d05a7" xmlns:ns4="5ce0f2b5-5be5-4508-bce9-d7011ece0659" targetNamespace="http://schemas.microsoft.com/office/2006/metadata/properties" ma:root="true" ma:fieldsID="1f13e2f83a9b3de777f55ecb27743031" ns2:_="" ns3:_="" ns4:_="">
    <xsd:import namespace="8e31a26f-2bac-4483-81c4-d278e737b1b6"/>
    <xsd:import namespace="c427ca3f-7de3-4044-ac76-e271ff0d05a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PM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escriptionofmy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1a26f-2bac-4483-81c4-d278e737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Mstatus" ma:index="20" nillable="true" ma:displayName="Protective Marking ready" ma:default="0" ma:description="Full front cover and subtitle page hides marking" ma:format="Dropdown" ma:internalName="PMstatus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scriptionofmyexample" ma:index="25" nillable="true" ma:displayName="Description of my example" ma:format="Dropdown" ma:internalName="Descriptionofmyexamp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7ca3f-7de3-4044-ac76-e271ff0d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ae3d415-440f-46be-b143-a3164204a524}" ma:internalName="TaxCatchAll" ma:showField="CatchAllData" ma:web="c427ca3f-7de3-4044-ac76-e271ff0d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Mstatus xmlns="8e31a26f-2bac-4483-81c4-d278e737b1b6">false</PMstatus>
    <lcf76f155ced4ddcb4097134ff3c332f xmlns="8e31a26f-2bac-4483-81c4-d278e737b1b6">
      <Terms xmlns="http://schemas.microsoft.com/office/infopath/2007/PartnerControls"/>
    </lcf76f155ced4ddcb4097134ff3c332f>
    <TaxCatchAll xmlns="5ce0f2b5-5be5-4508-bce9-d7011ece0659" xsi:nil="true"/>
    <Descriptionofmyexample xmlns="8e31a26f-2bac-4483-81c4-d278e737b1b6" xsi:nil="true"/>
    <SharedWithUsers xmlns="c427ca3f-7de3-4044-ac76-e271ff0d05a7">
      <UserInfo>
        <DisplayName>Chelsea Brumby (Health)</DisplayName>
        <AccountId>975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42F8C9-798D-45E4-BF81-F3DA51FCF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1a26f-2bac-4483-81c4-d278e737b1b6"/>
    <ds:schemaRef ds:uri="c427ca3f-7de3-4044-ac76-e271ff0d05a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D4134-9C89-4B1F-A4BE-82CE63351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C4EFDD-117F-4DF0-92BA-910F1DE92A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8e31a26f-2bac-4483-81c4-d278e737b1b6"/>
    <ds:schemaRef ds:uri="c427ca3f-7de3-4044-ac76-e271ff0d05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creator>Emma Gumbleton (DHHS)</dc:creator>
  <cp:lastModifiedBy>Miriam Brown (DHHS)</cp:lastModifiedBy>
  <cp:revision>5</cp:revision>
  <cp:lastPrinted>2020-08-13T04:56:00Z</cp:lastPrinted>
  <dcterms:created xsi:type="dcterms:W3CDTF">2023-05-10T06:51:00Z</dcterms:created>
  <dcterms:modified xsi:type="dcterms:W3CDTF">2023-05-10T06:55:00Z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0x010100A1EBED02B2B1B949AC5C2E8310F5529D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2023-05-10T06:55:48Z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fda82ce8-adfc-4973-b95f-70002572b4a3</vt:lpwstr>
  </property>
  <property fmtid="{D5CDD505-2E9C-101B-9397-08002B2CF9AE}" pid="11" name="MSIP_Label_43e64453-338c-4f93-8a4d-0039a0a41f2a_ContentBits">
    <vt:lpwstr>2</vt:lpwstr>
  </property>
</Properties>
</file>