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8778" w14:textId="48DE8143" w:rsidR="00D15955" w:rsidRPr="0059267A" w:rsidRDefault="00D735DE" w:rsidP="00D15955">
      <w:pPr>
        <w:pStyle w:val="SCVdate"/>
      </w:pPr>
      <w:r>
        <w:t>October 2024</w:t>
      </w:r>
    </w:p>
    <w:p w14:paraId="3DF79A9D" w14:textId="77777777" w:rsidR="008B3EF5" w:rsidRDefault="008B3EF5" w:rsidP="00D15955">
      <w:pPr>
        <w:pStyle w:val="SCVreporttitle"/>
        <w:spacing w:before="160"/>
      </w:pPr>
    </w:p>
    <w:p w14:paraId="402E9F80" w14:textId="77777777" w:rsidR="00D735DE" w:rsidRPr="00D735DE" w:rsidRDefault="00D735DE" w:rsidP="00D735DE">
      <w:pPr>
        <w:pStyle w:val="SCVreporttitle"/>
        <w:rPr>
          <w:bCs/>
          <w:sz w:val="72"/>
          <w:szCs w:val="72"/>
        </w:rPr>
      </w:pPr>
      <w:r w:rsidRPr="00D735DE">
        <w:rPr>
          <w:bCs/>
          <w:sz w:val="72"/>
          <w:szCs w:val="72"/>
        </w:rPr>
        <w:t>Nausea and Vomiting in Pregnancy</w:t>
      </w:r>
    </w:p>
    <w:p w14:paraId="22CE8045" w14:textId="77777777" w:rsidR="008B3EF5" w:rsidRDefault="008B3EF5" w:rsidP="00C50A2B">
      <w:pPr>
        <w:pStyle w:val="SCVreportsubtitle"/>
      </w:pPr>
    </w:p>
    <w:p w14:paraId="21DF78C9" w14:textId="3B8FCA24" w:rsidR="00C50A2B" w:rsidRPr="0059267A" w:rsidRDefault="008B3EF5" w:rsidP="00C50A2B">
      <w:pPr>
        <w:pStyle w:val="SCVreportsubtitle"/>
      </w:pPr>
      <w:r>
        <w:t>Clinical guidance</w:t>
      </w:r>
    </w:p>
    <w:p w14:paraId="6133C99E" w14:textId="77777777" w:rsidR="008B3EF5" w:rsidRDefault="008B3EF5" w:rsidP="00C50A2B">
      <w:pPr>
        <w:pStyle w:val="SCVprotectivemarkingbelowsubtitle"/>
      </w:pPr>
    </w:p>
    <w:p w14:paraId="15296913" w14:textId="2FD032A6" w:rsidR="00C50A2B" w:rsidRPr="0059267A" w:rsidRDefault="00297B97" w:rsidP="00C50A2B">
      <w:pPr>
        <w:pStyle w:val="SCVprotectivemarkingbelowsubtitle"/>
      </w:pPr>
      <w:fldSimple w:instr=" FILLIN  &quot;Type the protective marking&quot; \d OFFICIAL \o  \* MERGEFORMAT ">
        <w:r w:rsidR="008B3EF5">
          <w:t>OFFICIAL</w:t>
        </w:r>
      </w:fldSimple>
    </w:p>
    <w:p w14:paraId="70B0BE43" w14:textId="77777777" w:rsidR="009A35AA" w:rsidRPr="0059267A" w:rsidRDefault="009A35AA" w:rsidP="00A46288">
      <w:pPr>
        <w:pStyle w:val="NoSpacing"/>
      </w:pPr>
    </w:p>
    <w:p w14:paraId="478011AA" w14:textId="77777777" w:rsidR="00A46288" w:rsidRPr="0059267A" w:rsidRDefault="00A46288" w:rsidP="00A45CB0">
      <w:pPr>
        <w:pStyle w:val="SCVbody"/>
        <w:sectPr w:rsidR="00A46288" w:rsidRPr="0059267A" w:rsidSect="00D735DE">
          <w:headerReference w:type="default" r:id="rId11"/>
          <w:footerReference w:type="even" r:id="rId12"/>
          <w:footerReference w:type="default" r:id="rId13"/>
          <w:pgSz w:w="11906" w:h="16838" w:code="9"/>
          <w:pgMar w:top="2977" w:right="3402" w:bottom="1361" w:left="851" w:header="454" w:footer="454" w:gutter="0"/>
          <w:cols w:space="284"/>
          <w:docGrid w:linePitch="360"/>
        </w:sectPr>
      </w:pPr>
    </w:p>
    <w:tbl>
      <w:tblPr>
        <w:tblStyle w:val="SCVInformationTable"/>
        <w:tblpPr w:leftFromText="180" w:rightFromText="180" w:vertAnchor="page" w:horzAnchor="margin" w:tblpY="3913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B556E1" w:rsidRPr="0059267A" w14:paraId="0A731D1E" w14:textId="77777777" w:rsidTr="00D735DE">
        <w:trPr>
          <w:trHeight w:val="6387"/>
        </w:trPr>
        <w:tc>
          <w:tcPr>
            <w:tcW w:w="10206" w:type="dxa"/>
            <w:shd w:val="clear" w:color="auto" w:fill="auto"/>
          </w:tcPr>
          <w:p w14:paraId="17329461" w14:textId="77777777" w:rsidR="00B556E1" w:rsidRPr="0059267A" w:rsidRDefault="00B556E1" w:rsidP="00D735DE">
            <w:pPr>
              <w:pStyle w:val="SCVaccessibilitypara"/>
            </w:pPr>
          </w:p>
        </w:tc>
      </w:tr>
      <w:tr w:rsidR="00C539DC" w:rsidRPr="0059267A" w14:paraId="59D98B0E" w14:textId="77777777" w:rsidTr="00D735DE">
        <w:trPr>
          <w:cantSplit/>
          <w:trHeight w:val="3098"/>
        </w:trPr>
        <w:tc>
          <w:tcPr>
            <w:tcW w:w="10206" w:type="dxa"/>
          </w:tcPr>
          <w:p w14:paraId="7D30AD22" w14:textId="77777777" w:rsidR="00C539DC" w:rsidRPr="0059267A" w:rsidRDefault="00C539DC" w:rsidP="00D735DE">
            <w:pPr>
              <w:pStyle w:val="SCVaccessibilitypara"/>
            </w:pPr>
            <w:r w:rsidRPr="0059267A">
              <w:t xml:space="preserve">To receive this publication in an accessible format </w:t>
            </w:r>
            <w:hyperlink r:id="rId14" w:history="1">
              <w:r w:rsidRPr="0059267A">
                <w:rPr>
                  <w:rStyle w:val="Hyperlink"/>
                </w:rPr>
                <w:t>email Safer Care Victoria</w:t>
              </w:r>
            </w:hyperlink>
            <w:r w:rsidRPr="0059267A">
              <w:t xml:space="preserve"> </w:t>
            </w:r>
            <w:r w:rsidR="00D662E0" w:rsidRPr="0059267A">
              <w:t>&lt;</w:t>
            </w:r>
            <w:r w:rsidR="00947A0F" w:rsidRPr="0059267A">
              <w:t>info@</w:t>
            </w:r>
            <w:hyperlink r:id="rId15" w:history="1">
              <w:r w:rsidRPr="0059267A">
                <w:t>safercare.vic</w:t>
              </w:r>
            </w:hyperlink>
            <w:r w:rsidRPr="0059267A">
              <w:t>.gov.au</w:t>
            </w:r>
            <w:r w:rsidR="00D662E0" w:rsidRPr="0059267A">
              <w:t>&gt;</w:t>
            </w:r>
          </w:p>
          <w:p w14:paraId="4F6EFC1E" w14:textId="77777777" w:rsidR="00C539DC" w:rsidRPr="0059267A" w:rsidRDefault="00C539DC" w:rsidP="00D735DE">
            <w:pPr>
              <w:pStyle w:val="SCVimprint"/>
            </w:pPr>
            <w:r w:rsidRPr="0059267A">
              <w:t xml:space="preserve">Authorised and </w:t>
            </w:r>
            <w:r w:rsidRPr="0059267A">
              <w:rPr>
                <w:spacing w:val="-2"/>
              </w:rPr>
              <w:t>published by the Victorian</w:t>
            </w:r>
            <w:r w:rsidRPr="0059267A">
              <w:t xml:space="preserve"> Government, 1 Treasury Place, Melbourne.</w:t>
            </w:r>
          </w:p>
          <w:p w14:paraId="6FCAF405" w14:textId="57E783B0" w:rsidR="00C539DC" w:rsidRPr="0059267A" w:rsidRDefault="00C539DC" w:rsidP="00D735DE">
            <w:pPr>
              <w:pStyle w:val="SCVimprint"/>
            </w:pPr>
            <w:r w:rsidRPr="0059267A">
              <w:t xml:space="preserve">© State of Victoria, Australia, Safer Care Victoria, </w:t>
            </w:r>
            <w:r w:rsidR="00D735DE">
              <w:t>October 2024</w:t>
            </w:r>
          </w:p>
          <w:p w14:paraId="3C30D196" w14:textId="0F989F40" w:rsidR="00D735DE" w:rsidRPr="008D22D2" w:rsidRDefault="00D735DE" w:rsidP="00D735DE">
            <w:pPr>
              <w:pStyle w:val="SCVimprint"/>
              <w:rPr>
                <w:rFonts w:ascii="Arial" w:hAnsi="Arial" w:cs="Arial"/>
              </w:rPr>
            </w:pPr>
            <w:r w:rsidRPr="008D22D2">
              <w:rPr>
                <w:rFonts w:ascii="Arial" w:hAnsi="Arial" w:cs="Arial"/>
                <w:b/>
                <w:bCs/>
                <w:color w:val="000000"/>
              </w:rPr>
              <w:t xml:space="preserve">ISBN </w:t>
            </w:r>
            <w:r w:rsidRPr="008D22D2">
              <w:rPr>
                <w:rFonts w:ascii="Arial" w:hAnsi="Arial" w:cs="Arial"/>
                <w:color w:val="000000"/>
              </w:rPr>
              <w:t>978-1-76131-585-5</w:t>
            </w:r>
            <w:r w:rsidR="00754BAD">
              <w:rPr>
                <w:rFonts w:ascii="Arial" w:hAnsi="Arial" w:cs="Arial"/>
                <w:color w:val="000000"/>
              </w:rPr>
              <w:t xml:space="preserve"> (</w:t>
            </w:r>
            <w:r w:rsidR="00BB38BF">
              <w:rPr>
                <w:rFonts w:ascii="Arial" w:hAnsi="Arial" w:cs="Arial"/>
                <w:color w:val="000000"/>
              </w:rPr>
              <w:t>pdf/online)</w:t>
            </w:r>
          </w:p>
          <w:p w14:paraId="5CCF6FFF" w14:textId="77777777" w:rsidR="00D735DE" w:rsidRDefault="00D735DE" w:rsidP="00D735DE">
            <w:pPr>
              <w:pStyle w:val="SCVimprint"/>
            </w:pPr>
          </w:p>
          <w:p w14:paraId="2121101E" w14:textId="27D977A3" w:rsidR="00C539DC" w:rsidRPr="0059267A" w:rsidRDefault="00C539DC" w:rsidP="00D735DE">
            <w:pPr>
              <w:pStyle w:val="SCVimprint"/>
            </w:pPr>
            <w:r w:rsidRPr="0059267A">
              <w:t xml:space="preserve">Available at the </w:t>
            </w:r>
            <w:hyperlink r:id="rId16" w:history="1">
              <w:r w:rsidRPr="0059267A">
                <w:rPr>
                  <w:rStyle w:val="Hyperlink"/>
                </w:rPr>
                <w:t>Safer Care Victoria website</w:t>
              </w:r>
            </w:hyperlink>
            <w:r w:rsidRPr="0059267A">
              <w:t xml:space="preserve"> </w:t>
            </w:r>
            <w:r w:rsidR="00D662E0" w:rsidRPr="0059267A">
              <w:t>&lt;</w:t>
            </w:r>
            <w:r w:rsidRPr="0059267A">
              <w:t>https://</w:t>
            </w:r>
            <w:hyperlink r:id="rId17" w:history="1">
              <w:r w:rsidRPr="0059267A">
                <w:t>www.safercare.vic</w:t>
              </w:r>
            </w:hyperlink>
            <w:r w:rsidRPr="0059267A">
              <w:t>.gov.au</w:t>
            </w:r>
            <w:r w:rsidR="00D662E0" w:rsidRPr="0059267A">
              <w:t>&gt;</w:t>
            </w:r>
          </w:p>
          <w:p w14:paraId="0C740467" w14:textId="77777777" w:rsidR="00C539DC" w:rsidRPr="0059267A" w:rsidRDefault="00C539DC" w:rsidP="00D735DE">
            <w:pPr>
              <w:pStyle w:val="SCVbody"/>
              <w:jc w:val="right"/>
            </w:pPr>
            <w:r w:rsidRPr="0059267A">
              <w:rPr>
                <w:noProof/>
              </w:rPr>
              <w:drawing>
                <wp:inline distT="0" distB="0" distL="0" distR="0" wp14:anchorId="6EFC6685" wp14:editId="63F5EE6E">
                  <wp:extent cx="795600" cy="453600"/>
                  <wp:effectExtent l="0" t="0" r="5080" b="3810"/>
                  <wp:docPr id="16" name="Picture 16" descr="Victoria State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Victoria State Govern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8754D" w14:textId="77777777" w:rsidR="0086277A" w:rsidRPr="0059267A" w:rsidRDefault="0086277A" w:rsidP="00A45CB0">
      <w:pPr>
        <w:pStyle w:val="SCVbody"/>
      </w:pPr>
    </w:p>
    <w:p w14:paraId="0478BCF4" w14:textId="77777777" w:rsidR="0086277A" w:rsidRPr="0059267A" w:rsidRDefault="0086277A" w:rsidP="00A45CB0">
      <w:pPr>
        <w:pStyle w:val="SCVbody"/>
        <w:sectPr w:rsidR="0086277A" w:rsidRPr="0059267A" w:rsidSect="0061608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3402" w:right="851" w:bottom="1361" w:left="851" w:header="851" w:footer="851" w:gutter="0"/>
          <w:pgNumType w:fmt="lowerRoman"/>
          <w:cols w:space="284"/>
          <w:docGrid w:linePitch="360"/>
        </w:sectPr>
      </w:pPr>
    </w:p>
    <w:sdt>
      <w:sdtPr>
        <w:rPr>
          <w:rFonts w:ascii="Arial" w:hAnsi="Arial" w:cs="Arial"/>
          <w:sz w:val="22"/>
          <w:szCs w:val="22"/>
        </w:rPr>
        <w:id w:val="-1972898425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  <w:szCs w:val="20"/>
        </w:rPr>
      </w:sdtEndPr>
      <w:sdtContent>
        <w:p w14:paraId="17324C08" w14:textId="77777777" w:rsidR="00D735DE" w:rsidRPr="00D735DE" w:rsidRDefault="00D735DE" w:rsidP="00D735DE">
          <w:pPr>
            <w:keepNext/>
            <w:keepLines/>
            <w:suppressAutoHyphens/>
            <w:spacing w:before="320" w:line="240" w:lineRule="auto"/>
            <w:rPr>
              <w:rFonts w:ascii="Arial" w:eastAsiaTheme="majorEastAsia" w:hAnsi="Arial" w:cs="Arial"/>
              <w:color w:val="007586" w:themeColor="text2"/>
              <w:spacing w:val="2"/>
              <w:sz w:val="44"/>
              <w:szCs w:val="32"/>
            </w:rPr>
          </w:pPr>
          <w:r w:rsidRPr="00D735DE">
            <w:rPr>
              <w:rFonts w:ascii="Arial" w:eastAsiaTheme="majorEastAsia" w:hAnsi="Arial" w:cs="Arial"/>
              <w:b/>
              <w:bCs/>
              <w:color w:val="007586" w:themeColor="text2"/>
              <w:spacing w:val="2"/>
              <w:sz w:val="44"/>
              <w:szCs w:val="32"/>
            </w:rPr>
            <w:t>Contents</w:t>
          </w:r>
        </w:p>
        <w:p w14:paraId="7F9B8095" w14:textId="77777777" w:rsidR="00D735DE" w:rsidRPr="00D735DE" w:rsidRDefault="00D735DE" w:rsidP="00D735DE">
          <w:pPr>
            <w:rPr>
              <w:rFonts w:ascii="Arial" w:hAnsi="Arial" w:cs="Arial"/>
              <w:lang w:val="en-US"/>
            </w:rPr>
          </w:pPr>
        </w:p>
        <w:p w14:paraId="46D50386" w14:textId="6DF57124" w:rsidR="00D735DE" w:rsidRDefault="00D735DE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735DE">
            <w:rPr>
              <w:rFonts w:ascii="Arial" w:hAnsi="Arial" w:cs="Arial"/>
            </w:rPr>
            <w:fldChar w:fldCharType="begin"/>
          </w:r>
          <w:r w:rsidRPr="00D735DE">
            <w:rPr>
              <w:rFonts w:ascii="Arial" w:hAnsi="Arial" w:cs="Arial"/>
            </w:rPr>
            <w:instrText xml:space="preserve"> TOC \o "1-3" \h \z \u </w:instrText>
          </w:r>
          <w:r w:rsidRPr="00D735DE">
            <w:rPr>
              <w:rFonts w:ascii="Arial" w:hAnsi="Arial" w:cs="Arial"/>
            </w:rPr>
            <w:fldChar w:fldCharType="separate"/>
          </w:r>
          <w:hyperlink w:anchor="_Toc180680755" w:history="1">
            <w:r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Key messages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_Toc180680755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4F5031E" w14:textId="7308EEE4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56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Acknowledgement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_Toc180680756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4</w:t>
            </w:r>
            <w:r w:rsidR="00D735DE">
              <w:rPr>
                <w:webHidden/>
              </w:rPr>
              <w:fldChar w:fldCharType="end"/>
            </w:r>
          </w:hyperlink>
        </w:p>
        <w:p w14:paraId="76859520" w14:textId="730FD27B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57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Consumer Engagement Statement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_Toc180680757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4</w:t>
            </w:r>
            <w:r w:rsidR="00D735DE">
              <w:rPr>
                <w:webHidden/>
              </w:rPr>
              <w:fldChar w:fldCharType="end"/>
            </w:r>
          </w:hyperlink>
        </w:p>
        <w:p w14:paraId="7DB6D6F2" w14:textId="5286583E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58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Definitions/Abbreviations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_Toc180680758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4</w:t>
            </w:r>
            <w:r w:rsidR="00D735DE">
              <w:rPr>
                <w:webHidden/>
              </w:rPr>
              <w:fldChar w:fldCharType="end"/>
            </w:r>
          </w:hyperlink>
        </w:p>
        <w:p w14:paraId="6A60F886" w14:textId="6185E433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59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Assessment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_Toc180680759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5</w:t>
            </w:r>
            <w:r w:rsidR="00D735DE">
              <w:rPr>
                <w:webHidden/>
              </w:rPr>
              <w:fldChar w:fldCharType="end"/>
            </w:r>
          </w:hyperlink>
        </w:p>
        <w:p w14:paraId="252B1B33" w14:textId="07D9621A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0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  <w:lang w:val="en-US"/>
              </w:rPr>
              <w:t>Hyperemesis Gravidarum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_Toc180680760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6</w:t>
            </w:r>
            <w:r w:rsidR="00D735DE">
              <w:rPr>
                <w:webHidden/>
              </w:rPr>
              <w:fldChar w:fldCharType="end"/>
            </w:r>
          </w:hyperlink>
        </w:p>
        <w:p w14:paraId="01BF4A4C" w14:textId="2DD1E242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1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  <w:lang w:val="en-US"/>
              </w:rPr>
              <w:t>Differential Diagnosis of NVP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_Toc180680761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6</w:t>
            </w:r>
            <w:r w:rsidR="00D735DE">
              <w:rPr>
                <w:webHidden/>
              </w:rPr>
              <w:fldChar w:fldCharType="end"/>
            </w:r>
          </w:hyperlink>
        </w:p>
        <w:p w14:paraId="22920620" w14:textId="5CBFAE81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2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Physical examination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_Toc180680762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7</w:t>
            </w:r>
            <w:r w:rsidR="00D735DE">
              <w:rPr>
                <w:webHidden/>
              </w:rPr>
              <w:fldChar w:fldCharType="end"/>
            </w:r>
          </w:hyperlink>
        </w:p>
        <w:p w14:paraId="5701BC2A" w14:textId="65CA31BD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3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Investigations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_Toc180680763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7</w:t>
            </w:r>
            <w:r w:rsidR="00D735DE">
              <w:rPr>
                <w:webHidden/>
              </w:rPr>
              <w:fldChar w:fldCharType="end"/>
            </w:r>
          </w:hyperlink>
        </w:p>
        <w:p w14:paraId="789C6D1F" w14:textId="5BDA1800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4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Management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_Toc180680764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7</w:t>
            </w:r>
            <w:r w:rsidR="00D735DE">
              <w:rPr>
                <w:webHidden/>
              </w:rPr>
              <w:fldChar w:fldCharType="end"/>
            </w:r>
          </w:hyperlink>
        </w:p>
        <w:p w14:paraId="2413449C" w14:textId="62084B02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5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Non-pharmacological interventions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_Toc180680765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8</w:t>
            </w:r>
            <w:r w:rsidR="00D735DE">
              <w:rPr>
                <w:webHidden/>
              </w:rPr>
              <w:fldChar w:fldCharType="end"/>
            </w:r>
          </w:hyperlink>
        </w:p>
        <w:p w14:paraId="123BE260" w14:textId="70A88F40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6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Pharmacological interventions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_Toc180680766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8</w:t>
            </w:r>
            <w:r w:rsidR="00D735DE">
              <w:rPr>
                <w:webHidden/>
              </w:rPr>
              <w:fldChar w:fldCharType="end"/>
            </w:r>
          </w:hyperlink>
        </w:p>
        <w:p w14:paraId="1E683E37" w14:textId="5F86857A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7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Table 1. Medications to treat hyperemesis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_Toc180680767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10</w:t>
            </w:r>
            <w:r w:rsidR="00D735DE">
              <w:rPr>
                <w:webHidden/>
              </w:rPr>
              <w:fldChar w:fldCharType="end"/>
            </w:r>
          </w:hyperlink>
        </w:p>
        <w:p w14:paraId="20278672" w14:textId="2445AF24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8" w:history="1">
            <w:r w:rsidR="00D735DE" w:rsidRPr="002758D0">
              <w:rPr>
                <w:rStyle w:val="Hyperlink"/>
                <w:rFonts w:ascii="Arial" w:eastAsia="Times New Roman" w:hAnsi="Arial" w:cs="Arial"/>
                <w:bCs/>
              </w:rPr>
              <w:t>Inpatient management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_Toc180680768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11</w:t>
            </w:r>
            <w:r w:rsidR="00D735DE">
              <w:rPr>
                <w:webHidden/>
              </w:rPr>
              <w:fldChar w:fldCharType="end"/>
            </w:r>
          </w:hyperlink>
        </w:p>
        <w:p w14:paraId="275D7B50" w14:textId="209DFC32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69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Management of abnormal TFT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_Toc180680769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12</w:t>
            </w:r>
            <w:r w:rsidR="00D735DE">
              <w:rPr>
                <w:webHidden/>
              </w:rPr>
              <w:fldChar w:fldCharType="end"/>
            </w:r>
          </w:hyperlink>
        </w:p>
        <w:p w14:paraId="485072DF" w14:textId="37BD8160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70" w:history="1">
            <w:r w:rsidR="00D735DE" w:rsidRPr="002758D0">
              <w:rPr>
                <w:rStyle w:val="Hyperlink"/>
                <w:rFonts w:ascii="Arial" w:eastAsia="Times New Roman" w:hAnsi="Arial" w:cs="Arial"/>
                <w:bCs/>
              </w:rPr>
              <w:t>Further information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_Toc180680770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13</w:t>
            </w:r>
            <w:r w:rsidR="00D735DE">
              <w:rPr>
                <w:webHidden/>
              </w:rPr>
              <w:fldChar w:fldCharType="end"/>
            </w:r>
          </w:hyperlink>
        </w:p>
        <w:p w14:paraId="5153A170" w14:textId="6855C629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71" w:history="1">
            <w:r w:rsidR="00D735DE" w:rsidRPr="002758D0">
              <w:rPr>
                <w:rStyle w:val="Hyperlink"/>
                <w:rFonts w:ascii="Arial" w:eastAsia="Times New Roman" w:hAnsi="Arial" w:cs="Arial"/>
                <w:bCs/>
              </w:rPr>
              <w:t>References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_Toc180680771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13</w:t>
            </w:r>
            <w:r w:rsidR="00D735DE">
              <w:rPr>
                <w:webHidden/>
              </w:rPr>
              <w:fldChar w:fldCharType="end"/>
            </w:r>
          </w:hyperlink>
        </w:p>
        <w:p w14:paraId="10652A05" w14:textId="3FC7863D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72" w:history="1">
            <w:r w:rsidR="00D735DE" w:rsidRPr="002758D0">
              <w:rPr>
                <w:rStyle w:val="Hyperlink"/>
                <w:rFonts w:ascii="Arial" w:eastAsiaTheme="majorEastAsia" w:hAnsi="Arial" w:cs="Arial"/>
                <w:bCs/>
              </w:rPr>
              <w:t>Acknowledgments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_Toc180680772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14</w:t>
            </w:r>
            <w:r w:rsidR="00D735DE">
              <w:rPr>
                <w:webHidden/>
              </w:rPr>
              <w:fldChar w:fldCharType="end"/>
            </w:r>
          </w:hyperlink>
        </w:p>
        <w:p w14:paraId="1409BD9D" w14:textId="11710C62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73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Citation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_Toc180680773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14</w:t>
            </w:r>
            <w:r w:rsidR="00D735DE">
              <w:rPr>
                <w:webHidden/>
              </w:rPr>
              <w:fldChar w:fldCharType="end"/>
            </w:r>
          </w:hyperlink>
        </w:p>
        <w:p w14:paraId="54BBE190" w14:textId="1FD4B9A1" w:rsidR="00D735DE" w:rsidRDefault="00000000">
          <w:pPr>
            <w:pStyle w:val="TOC1"/>
            <w:rPr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0680774" w:history="1">
            <w:r w:rsidR="00D735DE" w:rsidRPr="002758D0">
              <w:rPr>
                <w:rStyle w:val="Hyperlink"/>
                <w:rFonts w:asciiTheme="majorHAnsi" w:eastAsiaTheme="majorEastAsia" w:hAnsiTheme="majorHAnsi" w:cstheme="majorBidi"/>
                <w:bCs/>
              </w:rPr>
              <w:t>Outpatient management flowchart</w:t>
            </w:r>
            <w:r w:rsidR="00D735DE">
              <w:rPr>
                <w:webHidden/>
              </w:rPr>
              <w:tab/>
            </w:r>
            <w:r w:rsidR="00D735DE">
              <w:rPr>
                <w:webHidden/>
              </w:rPr>
              <w:fldChar w:fldCharType="begin"/>
            </w:r>
            <w:r w:rsidR="00D735DE">
              <w:rPr>
                <w:webHidden/>
              </w:rPr>
              <w:instrText xml:space="preserve"> PAGEREF _Toc180680774 \h </w:instrText>
            </w:r>
            <w:r w:rsidR="00D735DE">
              <w:rPr>
                <w:webHidden/>
              </w:rPr>
            </w:r>
            <w:r w:rsidR="00D735DE">
              <w:rPr>
                <w:webHidden/>
              </w:rPr>
              <w:fldChar w:fldCharType="separate"/>
            </w:r>
            <w:r w:rsidR="00515EB3">
              <w:rPr>
                <w:webHidden/>
              </w:rPr>
              <w:t>15</w:t>
            </w:r>
            <w:r w:rsidR="00D735DE">
              <w:rPr>
                <w:webHidden/>
              </w:rPr>
              <w:fldChar w:fldCharType="end"/>
            </w:r>
          </w:hyperlink>
        </w:p>
        <w:p w14:paraId="2AEBE499" w14:textId="46C92DA0" w:rsidR="00D735DE" w:rsidRPr="00D735DE" w:rsidRDefault="00D735DE" w:rsidP="00D735DE">
          <w:pPr>
            <w:rPr>
              <w:rFonts w:ascii="Arial" w:hAnsi="Arial" w:cs="Arial"/>
            </w:rPr>
          </w:pPr>
          <w:r w:rsidRPr="00D735D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6AD791B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r w:rsidRPr="00D735DE">
        <w:rPr>
          <w:rFonts w:asciiTheme="majorHAnsi" w:eastAsia="Times New Roman" w:hAnsiTheme="majorHAnsi" w:cstheme="majorBidi"/>
          <w:b/>
          <w:bCs/>
          <w:color w:val="007586" w:themeColor="text2"/>
          <w:sz w:val="44"/>
          <w:szCs w:val="32"/>
        </w:rPr>
        <w:br w:type="page"/>
      </w:r>
      <w:bookmarkStart w:id="0" w:name="_Toc180680755"/>
      <w:r w:rsidRPr="00D735DE">
        <w:rPr>
          <w:rFonts w:asciiTheme="majorHAnsi" w:eastAsiaTheme="majorEastAsia" w:hAnsiTheme="majorHAnsi" w:cstheme="majorBidi"/>
          <w:b/>
          <w:bCs/>
          <w:noProof/>
          <w:color w:val="007586" w:themeColor="text2"/>
          <w:sz w:val="44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876660" wp14:editId="066F1DC3">
                <wp:simplePos x="0" y="0"/>
                <wp:positionH relativeFrom="column">
                  <wp:posOffset>27305</wp:posOffset>
                </wp:positionH>
                <wp:positionV relativeFrom="paragraph">
                  <wp:posOffset>604520</wp:posOffset>
                </wp:positionV>
                <wp:extent cx="6486525" cy="1076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AF73" w14:textId="77777777" w:rsidR="00D735DE" w:rsidRPr="008D22D2" w:rsidRDefault="00D735DE" w:rsidP="00D735DE">
                            <w:pPr>
                              <w:pStyle w:val="SCVbullet1"/>
                              <w:rPr>
                                <w:sz w:val="24"/>
                                <w:szCs w:val="24"/>
                              </w:rPr>
                            </w:pPr>
                            <w:r w:rsidRPr="008D22D2">
                              <w:rPr>
                                <w:sz w:val="24"/>
                                <w:szCs w:val="24"/>
                              </w:rPr>
                              <w:t>Nausea and vomiting in Pregnancy (NVP) can have significant adverse effects on psychological well-being.</w:t>
                            </w:r>
                          </w:p>
                          <w:p w14:paraId="489F8746" w14:textId="77777777" w:rsidR="00D735DE" w:rsidRPr="008D22D2" w:rsidRDefault="00D735DE" w:rsidP="00D735DE">
                            <w:pPr>
                              <w:pStyle w:val="SCVbullet1"/>
                              <w:rPr>
                                <w:sz w:val="24"/>
                                <w:szCs w:val="24"/>
                              </w:rPr>
                            </w:pPr>
                            <w:r w:rsidRPr="008D22D2">
                              <w:rPr>
                                <w:sz w:val="24"/>
                                <w:szCs w:val="24"/>
                              </w:rPr>
                              <w:t>Most disease is self-limiting, improving by 20 weeks gestation.</w:t>
                            </w:r>
                          </w:p>
                          <w:p w14:paraId="2B15609F" w14:textId="77777777" w:rsidR="00D735DE" w:rsidRPr="008D22D2" w:rsidRDefault="00D735DE" w:rsidP="00D735DE">
                            <w:pPr>
                              <w:pStyle w:val="SCVbullet1"/>
                              <w:rPr>
                                <w:sz w:val="24"/>
                                <w:szCs w:val="24"/>
                              </w:rPr>
                            </w:pPr>
                            <w:r w:rsidRPr="008D22D2">
                              <w:rPr>
                                <w:sz w:val="24"/>
                                <w:szCs w:val="24"/>
                              </w:rPr>
                              <w:t>Outpatient care including IV rehydration services, can reduce need for admission.</w:t>
                            </w:r>
                          </w:p>
                          <w:p w14:paraId="6E288595" w14:textId="77777777" w:rsidR="00D735DE" w:rsidRDefault="00D735DE" w:rsidP="00D73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76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7.6pt;width:510.75pt;height:8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">
                <v:textbox>
                  <w:txbxContent>
                    <w:p w14:paraId="1BE8AF73" w14:textId="77777777" w:rsidR="00D735DE" w:rsidRPr="008D22D2" w:rsidRDefault="00D735DE" w:rsidP="00D735DE">
                      <w:pPr>
                        <w:pStyle w:val="SCVbullet1"/>
                        <w:rPr>
                          <w:sz w:val="24"/>
                          <w:szCs w:val="24"/>
                        </w:rPr>
                      </w:pPr>
                      <w:r w:rsidRPr="008D22D2">
                        <w:rPr>
                          <w:sz w:val="24"/>
                          <w:szCs w:val="24"/>
                        </w:rPr>
                        <w:t>Nausea and vomiting in Pregnancy (NVP) can have significant adverse effects on psychological well-being.</w:t>
                      </w:r>
                    </w:p>
                    <w:p w14:paraId="489F8746" w14:textId="77777777" w:rsidR="00D735DE" w:rsidRPr="008D22D2" w:rsidRDefault="00D735DE" w:rsidP="00D735DE">
                      <w:pPr>
                        <w:pStyle w:val="SCVbullet1"/>
                        <w:rPr>
                          <w:sz w:val="24"/>
                          <w:szCs w:val="24"/>
                        </w:rPr>
                      </w:pPr>
                      <w:r w:rsidRPr="008D22D2">
                        <w:rPr>
                          <w:sz w:val="24"/>
                          <w:szCs w:val="24"/>
                        </w:rPr>
                        <w:t>Most disease is self-limiting, improving by 20 weeks gestation.</w:t>
                      </w:r>
                    </w:p>
                    <w:p w14:paraId="2B15609F" w14:textId="77777777" w:rsidR="00D735DE" w:rsidRPr="008D22D2" w:rsidRDefault="00D735DE" w:rsidP="00D735DE">
                      <w:pPr>
                        <w:pStyle w:val="SCVbullet1"/>
                        <w:rPr>
                          <w:sz w:val="24"/>
                          <w:szCs w:val="24"/>
                        </w:rPr>
                      </w:pPr>
                      <w:r w:rsidRPr="008D22D2">
                        <w:rPr>
                          <w:sz w:val="24"/>
                          <w:szCs w:val="24"/>
                        </w:rPr>
                        <w:t>Outpatient care including IV rehydration services, can reduce need for admission.</w:t>
                      </w:r>
                    </w:p>
                    <w:p w14:paraId="6E288595" w14:textId="77777777" w:rsidR="00D735DE" w:rsidRDefault="00D735DE" w:rsidP="00D735DE"/>
                  </w:txbxContent>
                </v:textbox>
                <w10:wrap type="square"/>
              </v:shape>
            </w:pict>
          </mc:Fallback>
        </mc:AlternateContent>
      </w:r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Key messages</w:t>
      </w:r>
      <w:bookmarkEnd w:id="0"/>
    </w:p>
    <w:p w14:paraId="380BCB23" w14:textId="77777777" w:rsidR="00D735DE" w:rsidRPr="00D735DE" w:rsidRDefault="00D735DE" w:rsidP="00D735DE">
      <w:pPr>
        <w:spacing w:before="0"/>
      </w:pPr>
    </w:p>
    <w:p w14:paraId="377CDEBF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bookmarkStart w:id="1" w:name="_Toc180680756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Acknowledgement</w:t>
      </w:r>
      <w:bookmarkEnd w:id="1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ab/>
      </w:r>
    </w:p>
    <w:p w14:paraId="4C7A27D8" w14:textId="77777777" w:rsidR="00D735DE" w:rsidRPr="00D735DE" w:rsidRDefault="00D735DE" w:rsidP="00D735DE">
      <w:pPr>
        <w:rPr>
          <w:rFonts w:ascii="Arial" w:eastAsia="MS PGothic" w:hAnsi="Arial" w:cs="Arial"/>
          <w:sz w:val="22"/>
          <w:szCs w:val="22"/>
        </w:rPr>
      </w:pPr>
      <w:r w:rsidRPr="00D735DE">
        <w:rPr>
          <w:rFonts w:ascii="Arial" w:eastAsia="MS PGothic" w:hAnsi="Arial" w:cs="Arial"/>
          <w:sz w:val="22"/>
          <w:szCs w:val="22"/>
        </w:rPr>
        <w:t>This guidance uses the terms ‘woman’ and ‘mother,’ which are intended to be inclusive of anyone who may use other self-identifying terms and aims to encompass all for whom this guidance is relevant.</w:t>
      </w:r>
    </w:p>
    <w:p w14:paraId="055756E0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bookmarkStart w:id="2" w:name="_Toc180680757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Consumer Engagement Statement</w:t>
      </w:r>
      <w:bookmarkEnd w:id="2"/>
    </w:p>
    <w:p w14:paraId="02AC74D8" w14:textId="77777777" w:rsidR="00D735DE" w:rsidRPr="00D735DE" w:rsidRDefault="00D735DE" w:rsidP="00D735DE">
      <w:pPr>
        <w:spacing w:before="0"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val="en-US"/>
        </w:rPr>
      </w:pPr>
      <w:r w:rsidRPr="00D735DE">
        <w:rPr>
          <w:rFonts w:ascii="Arial" w:eastAsia="Times New Roman" w:hAnsi="Arial" w:cs="Arial"/>
          <w:color w:val="000000"/>
          <w:sz w:val="22"/>
          <w:szCs w:val="22"/>
        </w:rPr>
        <w:t xml:space="preserve">All interactions between health care staff with consumers (women, mothers, patients, carers and families) should be undertaken with </w:t>
      </w:r>
      <w:r w:rsidRPr="00D735DE">
        <w:rPr>
          <w:rFonts w:ascii="Arial" w:eastAsia="Times New Roman" w:hAnsi="Arial" w:cs="Arial"/>
          <w:color w:val="242424"/>
          <w:sz w:val="22"/>
          <w:szCs w:val="22"/>
        </w:rPr>
        <w:t>respect, dignity, empathy, honesty and compassion.</w:t>
      </w:r>
      <w:r w:rsidRPr="00D735DE">
        <w:rPr>
          <w:rFonts w:ascii="Arial" w:eastAsia="Times New Roman" w:hAnsi="Arial" w:cs="Arial"/>
          <w:color w:val="000000"/>
          <w:sz w:val="22"/>
          <w:szCs w:val="22"/>
        </w:rPr>
        <w:t>  </w:t>
      </w:r>
      <w:r w:rsidRPr="00D735DE">
        <w:rPr>
          <w:rFonts w:ascii="Arial" w:eastAsia="Times New Roman" w:hAnsi="Arial" w:cs="Arial"/>
          <w:sz w:val="22"/>
          <w:szCs w:val="22"/>
          <w:lang w:val="en-US"/>
        </w:rPr>
        <w:t>​</w:t>
      </w:r>
    </w:p>
    <w:p w14:paraId="2D0B2F0D" w14:textId="77777777" w:rsidR="00D735DE" w:rsidRPr="00D735DE" w:rsidRDefault="00D735DE" w:rsidP="00D735DE">
      <w:pPr>
        <w:spacing w:before="0" w:after="0" w:line="240" w:lineRule="auto"/>
        <w:textAlignment w:val="baseline"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>​</w:t>
      </w:r>
    </w:p>
    <w:p w14:paraId="2118E27D" w14:textId="77777777" w:rsidR="00D735DE" w:rsidRPr="00D735DE" w:rsidRDefault="00D735DE" w:rsidP="00D735DE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D735DE">
        <w:rPr>
          <w:rFonts w:ascii="Arial" w:eastAsia="Times New Roman" w:hAnsi="Arial" w:cs="Arial"/>
          <w:color w:val="000000"/>
          <w:sz w:val="22"/>
          <w:szCs w:val="22"/>
        </w:rPr>
        <w:t>Health care staff should actively seek and support consumer participation and collaboration to empower them as equal partners in their care.</w:t>
      </w:r>
    </w:p>
    <w:p w14:paraId="52B59AF1" w14:textId="77777777" w:rsidR="00D735DE" w:rsidRPr="00D735DE" w:rsidRDefault="00D735DE" w:rsidP="00D735DE">
      <w:pPr>
        <w:spacing w:before="0" w:after="0" w:line="240" w:lineRule="auto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1C05FEF9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bookmarkStart w:id="3" w:name="_Toc180680758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Definitions/Abbreviations</w:t>
      </w:r>
      <w:bookmarkEnd w:id="3"/>
    </w:p>
    <w:p w14:paraId="2D134DC1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  <w:vertAlign w:val="superscript"/>
        </w:rPr>
      </w:pPr>
      <w:r w:rsidRPr="00D735DE">
        <w:rPr>
          <w:rFonts w:ascii="Arial" w:eastAsia="Arial" w:hAnsi="Arial" w:cs="Arial"/>
          <w:sz w:val="22"/>
          <w:szCs w:val="22"/>
        </w:rPr>
        <w:t>Nausea and vomiting in pregnancy is defined as symptoms of nausea, vomiting and/or dry retching commencing in the first trimester without another cause.</w:t>
      </w:r>
      <w:r w:rsidRPr="00D735DE">
        <w:rPr>
          <w:rFonts w:ascii="Arial" w:eastAsia="Times New Roman" w:hAnsi="Arial" w:cs="Arial"/>
          <w:sz w:val="22"/>
          <w:szCs w:val="22"/>
          <w:vertAlign w:val="superscript"/>
        </w:rPr>
        <w:t>1</w:t>
      </w:r>
    </w:p>
    <w:p w14:paraId="589AC0E6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  <w:vertAlign w:val="superscript"/>
        </w:rPr>
      </w:pPr>
    </w:p>
    <w:tbl>
      <w:tblPr>
        <w:tblStyle w:val="TableGrid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775"/>
      </w:tblGrid>
      <w:tr w:rsidR="00D735DE" w:rsidRPr="00D735DE" w14:paraId="1F3DBBA4" w14:textId="77777777" w:rsidTr="00A6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2405" w:type="dxa"/>
            <w:shd w:val="clear" w:color="auto" w:fill="auto"/>
          </w:tcPr>
          <w:p w14:paraId="43E724F3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73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Abbreviation</w:t>
            </w:r>
          </w:p>
        </w:tc>
        <w:tc>
          <w:tcPr>
            <w:tcW w:w="6775" w:type="dxa"/>
            <w:shd w:val="clear" w:color="auto" w:fill="auto"/>
          </w:tcPr>
          <w:p w14:paraId="15815F9D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73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Description</w:t>
            </w:r>
          </w:p>
        </w:tc>
      </w:tr>
      <w:tr w:rsidR="00D735DE" w:rsidRPr="00D735DE" w14:paraId="32F57217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1E543F7F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5-HT</w:t>
            </w:r>
          </w:p>
        </w:tc>
        <w:tc>
          <w:tcPr>
            <w:tcW w:w="6775" w:type="dxa"/>
            <w:shd w:val="clear" w:color="auto" w:fill="auto"/>
          </w:tcPr>
          <w:p w14:paraId="2114B877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5-hydroxytryptamine</w:t>
            </w:r>
          </w:p>
        </w:tc>
      </w:tr>
      <w:tr w:rsidR="00D735DE" w:rsidRPr="00D735DE" w14:paraId="36DD362E" w14:textId="77777777" w:rsidTr="00A65B9E">
        <w:trPr>
          <w:trHeight w:val="326"/>
        </w:trPr>
        <w:tc>
          <w:tcPr>
            <w:tcW w:w="2405" w:type="dxa"/>
            <w:shd w:val="clear" w:color="auto" w:fill="auto"/>
          </w:tcPr>
          <w:p w14:paraId="0D26B36D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BD</w:t>
            </w:r>
          </w:p>
        </w:tc>
        <w:tc>
          <w:tcPr>
            <w:tcW w:w="6775" w:type="dxa"/>
            <w:shd w:val="clear" w:color="auto" w:fill="auto"/>
          </w:tcPr>
          <w:p w14:paraId="20BE12A0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Twice daily</w:t>
            </w:r>
          </w:p>
        </w:tc>
      </w:tr>
      <w:tr w:rsidR="00D735DE" w:rsidRPr="00D735DE" w14:paraId="0933ADC2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5F744313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EDS</w:t>
            </w:r>
          </w:p>
        </w:tc>
        <w:tc>
          <w:tcPr>
            <w:tcW w:w="6775" w:type="dxa"/>
            <w:shd w:val="clear" w:color="auto" w:fill="auto"/>
          </w:tcPr>
          <w:p w14:paraId="0A3E0ADE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Edinburgh Depression Score</w:t>
            </w:r>
          </w:p>
        </w:tc>
      </w:tr>
      <w:tr w:rsidR="00D735DE" w:rsidRPr="00D735DE" w14:paraId="3D12535A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1E9DAD6A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H. Pylori</w:t>
            </w:r>
          </w:p>
        </w:tc>
        <w:tc>
          <w:tcPr>
            <w:tcW w:w="6775" w:type="dxa"/>
            <w:shd w:val="clear" w:color="auto" w:fill="auto"/>
          </w:tcPr>
          <w:p w14:paraId="22128F5B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Heliobacter Pylori</w:t>
            </w:r>
          </w:p>
        </w:tc>
      </w:tr>
      <w:tr w:rsidR="00D735DE" w:rsidRPr="00D735DE" w14:paraId="08F3BDD8" w14:textId="77777777" w:rsidTr="00A65B9E">
        <w:trPr>
          <w:trHeight w:val="326"/>
        </w:trPr>
        <w:tc>
          <w:tcPr>
            <w:tcW w:w="2405" w:type="dxa"/>
            <w:shd w:val="clear" w:color="auto" w:fill="auto"/>
          </w:tcPr>
          <w:p w14:paraId="03146D81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H2</w:t>
            </w:r>
          </w:p>
        </w:tc>
        <w:tc>
          <w:tcPr>
            <w:tcW w:w="6775" w:type="dxa"/>
            <w:shd w:val="clear" w:color="auto" w:fill="auto"/>
          </w:tcPr>
          <w:p w14:paraId="41B99E1E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Histamine type 2 receptor antagonists</w:t>
            </w:r>
          </w:p>
        </w:tc>
      </w:tr>
      <w:tr w:rsidR="00D735DE" w:rsidRPr="00D735DE" w14:paraId="1897D74B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09C6C2E4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HG</w:t>
            </w:r>
          </w:p>
        </w:tc>
        <w:tc>
          <w:tcPr>
            <w:tcW w:w="6775" w:type="dxa"/>
            <w:shd w:val="clear" w:color="auto" w:fill="auto"/>
          </w:tcPr>
          <w:p w14:paraId="292F59E1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Hyperemesis Gravidarum</w:t>
            </w:r>
          </w:p>
        </w:tc>
      </w:tr>
      <w:tr w:rsidR="00D735DE" w:rsidRPr="00D735DE" w14:paraId="58747320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142B27D3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HITH</w:t>
            </w:r>
          </w:p>
        </w:tc>
        <w:tc>
          <w:tcPr>
            <w:tcW w:w="6775" w:type="dxa"/>
            <w:shd w:val="clear" w:color="auto" w:fill="auto"/>
          </w:tcPr>
          <w:p w14:paraId="56A37961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Hospital in the Home</w:t>
            </w:r>
          </w:p>
        </w:tc>
      </w:tr>
      <w:tr w:rsidR="00D735DE" w:rsidRPr="00D735DE" w14:paraId="245BAD31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06717A41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IgM</w:t>
            </w:r>
          </w:p>
        </w:tc>
        <w:tc>
          <w:tcPr>
            <w:tcW w:w="6775" w:type="dxa"/>
            <w:shd w:val="clear" w:color="auto" w:fill="auto"/>
          </w:tcPr>
          <w:p w14:paraId="4A6BCB1B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Immunoglobulin M</w:t>
            </w:r>
          </w:p>
        </w:tc>
      </w:tr>
      <w:tr w:rsidR="00D735DE" w:rsidRPr="00D735DE" w14:paraId="1966DA09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6C0FF73B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IV</w:t>
            </w:r>
          </w:p>
        </w:tc>
        <w:tc>
          <w:tcPr>
            <w:tcW w:w="6775" w:type="dxa"/>
            <w:shd w:val="clear" w:color="auto" w:fill="auto"/>
          </w:tcPr>
          <w:p w14:paraId="3B8C88BF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Intravenous</w:t>
            </w:r>
          </w:p>
        </w:tc>
      </w:tr>
      <w:tr w:rsidR="00D735DE" w:rsidRPr="00D735DE" w14:paraId="5354DE44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19C74C29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MSU</w:t>
            </w:r>
          </w:p>
        </w:tc>
        <w:tc>
          <w:tcPr>
            <w:tcW w:w="6775" w:type="dxa"/>
            <w:shd w:val="clear" w:color="auto" w:fill="auto"/>
          </w:tcPr>
          <w:p w14:paraId="0DC17FEA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Mid-stream urine</w:t>
            </w:r>
          </w:p>
        </w:tc>
      </w:tr>
      <w:tr w:rsidR="00D735DE" w:rsidRPr="00D735DE" w14:paraId="5138183B" w14:textId="77777777" w:rsidTr="00A65B9E">
        <w:trPr>
          <w:trHeight w:val="326"/>
        </w:trPr>
        <w:tc>
          <w:tcPr>
            <w:tcW w:w="2405" w:type="dxa"/>
            <w:shd w:val="clear" w:color="auto" w:fill="auto"/>
          </w:tcPr>
          <w:p w14:paraId="79DFC19F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NVP</w:t>
            </w:r>
          </w:p>
        </w:tc>
        <w:tc>
          <w:tcPr>
            <w:tcW w:w="6775" w:type="dxa"/>
            <w:shd w:val="clear" w:color="auto" w:fill="auto"/>
          </w:tcPr>
          <w:p w14:paraId="1813F8AF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Nausea and Vomiting in Pregnancy</w:t>
            </w:r>
          </w:p>
        </w:tc>
      </w:tr>
      <w:tr w:rsidR="00D735DE" w:rsidRPr="00D735DE" w14:paraId="423EB0D6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70067449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OD</w:t>
            </w:r>
          </w:p>
        </w:tc>
        <w:tc>
          <w:tcPr>
            <w:tcW w:w="6775" w:type="dxa"/>
            <w:shd w:val="clear" w:color="auto" w:fill="auto"/>
          </w:tcPr>
          <w:p w14:paraId="42A80117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Once daily</w:t>
            </w:r>
          </w:p>
        </w:tc>
      </w:tr>
      <w:tr w:rsidR="00D735DE" w:rsidRPr="00D735DE" w14:paraId="32338E56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7A12E7A4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PPI</w:t>
            </w:r>
          </w:p>
        </w:tc>
        <w:tc>
          <w:tcPr>
            <w:tcW w:w="6775" w:type="dxa"/>
            <w:shd w:val="clear" w:color="auto" w:fill="auto"/>
          </w:tcPr>
          <w:p w14:paraId="424D7FFB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Proton Pump Inhibitors</w:t>
            </w:r>
          </w:p>
        </w:tc>
      </w:tr>
      <w:tr w:rsidR="00D735DE" w:rsidRPr="00D735DE" w14:paraId="59F50E29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7EE83E06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lastRenderedPageBreak/>
              <w:t>PUQE</w:t>
            </w:r>
          </w:p>
        </w:tc>
        <w:tc>
          <w:tcPr>
            <w:tcW w:w="6775" w:type="dxa"/>
            <w:shd w:val="clear" w:color="auto" w:fill="auto"/>
          </w:tcPr>
          <w:p w14:paraId="2EA062A5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 xml:space="preserve">Pregnancy-Unique Quantification of Emesis and Nausea </w:t>
            </w:r>
          </w:p>
        </w:tc>
      </w:tr>
      <w:tr w:rsidR="00D735DE" w:rsidRPr="00D735DE" w14:paraId="4FC72AF0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292D19E8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QID</w:t>
            </w:r>
          </w:p>
        </w:tc>
        <w:tc>
          <w:tcPr>
            <w:tcW w:w="6775" w:type="dxa"/>
            <w:shd w:val="clear" w:color="auto" w:fill="auto"/>
          </w:tcPr>
          <w:p w14:paraId="4247990C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Four times daily</w:t>
            </w:r>
          </w:p>
        </w:tc>
      </w:tr>
      <w:tr w:rsidR="00D735DE" w:rsidRPr="00D735DE" w14:paraId="6EAA3F98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26C72144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T 3 and T4</w:t>
            </w:r>
          </w:p>
        </w:tc>
        <w:tc>
          <w:tcPr>
            <w:tcW w:w="6775" w:type="dxa"/>
            <w:shd w:val="clear" w:color="auto" w:fill="auto"/>
          </w:tcPr>
          <w:p w14:paraId="4053ECA5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Triiodothyronine (T3) and thyroxine (T4)</w:t>
            </w:r>
          </w:p>
        </w:tc>
      </w:tr>
      <w:tr w:rsidR="00D735DE" w:rsidRPr="00D735DE" w14:paraId="674F1E73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14569944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TFT</w:t>
            </w:r>
          </w:p>
        </w:tc>
        <w:tc>
          <w:tcPr>
            <w:tcW w:w="6775" w:type="dxa"/>
            <w:shd w:val="clear" w:color="auto" w:fill="auto"/>
          </w:tcPr>
          <w:p w14:paraId="594280AC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Thyroid Function Test</w:t>
            </w:r>
          </w:p>
        </w:tc>
      </w:tr>
      <w:tr w:rsidR="00D735DE" w:rsidRPr="00D735DE" w14:paraId="61EEE026" w14:textId="77777777" w:rsidTr="00A65B9E">
        <w:trPr>
          <w:trHeight w:val="306"/>
        </w:trPr>
        <w:tc>
          <w:tcPr>
            <w:tcW w:w="2405" w:type="dxa"/>
            <w:shd w:val="clear" w:color="auto" w:fill="auto"/>
          </w:tcPr>
          <w:p w14:paraId="6150050E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WCC</w:t>
            </w:r>
          </w:p>
        </w:tc>
        <w:tc>
          <w:tcPr>
            <w:tcW w:w="6775" w:type="dxa"/>
            <w:shd w:val="clear" w:color="auto" w:fill="auto"/>
          </w:tcPr>
          <w:p w14:paraId="55DEDDC6" w14:textId="77777777" w:rsidR="00D735DE" w:rsidRPr="00D735DE" w:rsidRDefault="00D735DE" w:rsidP="00D735DE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D735DE">
              <w:rPr>
                <w:rFonts w:ascii="Arial" w:eastAsia="Times New Roman" w:hAnsi="Arial" w:cs="Arial"/>
                <w:lang w:eastAsia="en-AU"/>
              </w:rPr>
              <w:t>White Cell Count</w:t>
            </w:r>
          </w:p>
        </w:tc>
      </w:tr>
    </w:tbl>
    <w:p w14:paraId="241A0F3D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</w:rPr>
      </w:pPr>
    </w:p>
    <w:p w14:paraId="16C74D30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  <w:vertAlign w:val="superscript"/>
        </w:rPr>
      </w:pPr>
      <w:r w:rsidRPr="00D735DE">
        <w:rPr>
          <w:rFonts w:ascii="Arial" w:eastAsia="Times New Roman" w:hAnsi="Arial" w:cs="Arial"/>
          <w:sz w:val="22"/>
          <w:szCs w:val="22"/>
        </w:rPr>
        <w:t>Nausea and vomiting during pregnancy can have a profound effect on a woman’s health and quality of life. Therefore, it is important to recognise and manage these conditions early.</w:t>
      </w:r>
      <w:r w:rsidRPr="00D735DE">
        <w:rPr>
          <w:rFonts w:ascii="Arial" w:eastAsia="Times New Roman" w:hAnsi="Arial" w:cs="Arial"/>
          <w:sz w:val="22"/>
          <w:szCs w:val="22"/>
          <w:vertAlign w:val="superscript"/>
        </w:rPr>
        <w:t xml:space="preserve">1 </w:t>
      </w:r>
    </w:p>
    <w:p w14:paraId="76E8DC7D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5E5F8E23" w14:textId="77777777" w:rsid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>For most women, the condition is self-limiting, with symptoms resolving by 20 weeks gestation, but prolonged symptoms can be debilitating and distressing.</w:t>
      </w:r>
    </w:p>
    <w:p w14:paraId="14783576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12DCAFC1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4" w:name="_Toc180680759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Assessment</w:t>
      </w:r>
      <w:bookmarkEnd w:id="4"/>
    </w:p>
    <w:p w14:paraId="374F4D30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 xml:space="preserve">Women should be asked about NVP at visits between 4 -16 weeks gestation. </w:t>
      </w:r>
    </w:p>
    <w:p w14:paraId="78510E9D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58AA979E" w14:textId="77777777" w:rsidR="00D735DE" w:rsidRPr="00D735DE" w:rsidRDefault="00D735DE" w:rsidP="00D735DE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 xml:space="preserve">History should include: </w:t>
      </w:r>
    </w:p>
    <w:p w14:paraId="23876889" w14:textId="77777777" w:rsidR="00D735DE" w:rsidRPr="00D735DE" w:rsidRDefault="00D735DE" w:rsidP="00D735DE">
      <w:pPr>
        <w:pStyle w:val="SCVbullet1"/>
      </w:pPr>
      <w:r w:rsidRPr="00D735DE">
        <w:rPr>
          <w:rFonts w:eastAsia="Times New Roman"/>
        </w:rPr>
        <w:t>Frequency and duration of symptoms</w:t>
      </w:r>
    </w:p>
    <w:p w14:paraId="1CC204F9" w14:textId="77777777" w:rsidR="00D735DE" w:rsidRPr="00D735DE" w:rsidRDefault="00D735DE" w:rsidP="00D735DE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Symptoms suggestive of other diagnoses (See ‘differential diagnoses of NVP’)</w:t>
      </w:r>
    </w:p>
    <w:p w14:paraId="5A457695" w14:textId="77777777" w:rsidR="00D735DE" w:rsidRPr="00D735DE" w:rsidRDefault="00D735DE" w:rsidP="00D735DE">
      <w:pPr>
        <w:pStyle w:val="SCVbullet1"/>
      </w:pPr>
      <w:r w:rsidRPr="00D735DE">
        <w:t>Presence of haematemesis - The vomitus of NVP is usually non-bilious and non-bloody, although haematemesis may occur in the context of Mallory-Weiss tears.</w:t>
      </w:r>
    </w:p>
    <w:p w14:paraId="35E31FD3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 xml:space="preserve">For women reporting substantial symptoms, severity should be assessed using an assessment tool. One validated assessment tool is the </w:t>
      </w:r>
      <w:proofErr w:type="spellStart"/>
      <w:r w:rsidRPr="00D735DE">
        <w:rPr>
          <w:rFonts w:ascii="Arial" w:eastAsia="Times New Roman" w:hAnsi="Arial" w:cs="Arial"/>
          <w:sz w:val="22"/>
          <w:szCs w:val="22"/>
        </w:rPr>
        <w:t>Motherisk</w:t>
      </w:r>
      <w:proofErr w:type="spellEnd"/>
      <w:r w:rsidRPr="00D735DE">
        <w:rPr>
          <w:rFonts w:ascii="Arial" w:eastAsia="Times New Roman" w:hAnsi="Arial" w:cs="Arial"/>
          <w:sz w:val="22"/>
          <w:szCs w:val="22"/>
        </w:rPr>
        <w:t xml:space="preserve"> Pregnancy-Unique Quantification of Emesis and Nausea (PUQE) scoring index.</w:t>
      </w:r>
      <w:r w:rsidRPr="00D735DE">
        <w:rPr>
          <w:rFonts w:ascii="Arial" w:eastAsia="Times New Roman" w:hAnsi="Arial" w:cs="Arial"/>
          <w:sz w:val="22"/>
          <w:szCs w:val="22"/>
          <w:vertAlign w:val="superscript"/>
        </w:rPr>
        <w:t>2</w:t>
      </w:r>
    </w:p>
    <w:p w14:paraId="6548B87E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1DAA79F" w14:textId="77777777" w:rsidR="00D735DE" w:rsidRPr="00D735DE" w:rsidRDefault="00D735DE" w:rsidP="00D735DE">
      <w:pPr>
        <w:spacing w:beforeAutospacing="1" w:afterAutospacing="1" w:line="240" w:lineRule="auto"/>
        <w:contextualSpacing/>
        <w:rPr>
          <w:rFonts w:ascii="Arial" w:eastAsia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The PUQE score assesses the severity of nausea and vomiting with three questions relating to the duration of nausea and frequency of vomiting and dry retching symptoms. </w:t>
      </w:r>
    </w:p>
    <w:p w14:paraId="2C5D3D2E" w14:textId="77777777" w:rsidR="00D735DE" w:rsidRPr="00D735DE" w:rsidRDefault="00D735DE" w:rsidP="00D735DE">
      <w:pPr>
        <w:spacing w:beforeAutospacing="1" w:afterAutospacing="1" w:line="240" w:lineRule="auto"/>
        <w:contextualSpacing/>
        <w:rPr>
          <w:rFonts w:ascii="Arial" w:eastAsia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 </w:t>
      </w:r>
    </w:p>
    <w:p w14:paraId="1000CCF4" w14:textId="77777777" w:rsidR="00D735DE" w:rsidRPr="00D735DE" w:rsidRDefault="00D735DE" w:rsidP="00D735DE">
      <w:pPr>
        <w:spacing w:beforeAutospacing="1" w:afterAutospacing="1" w:line="240" w:lineRule="auto"/>
        <w:contextualSpacing/>
        <w:rPr>
          <w:rFonts w:ascii="Arial" w:eastAsia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The addition of a fourth question to the PUQE-24 score: </w:t>
      </w:r>
    </w:p>
    <w:p w14:paraId="09C36BCF" w14:textId="77777777" w:rsidR="00D735DE" w:rsidRPr="00D735DE" w:rsidRDefault="00D735DE" w:rsidP="00D735DE">
      <w:pPr>
        <w:spacing w:beforeAutospacing="1" w:afterAutospacing="1" w:line="240" w:lineRule="auto"/>
        <w:contextualSpacing/>
        <w:rPr>
          <w:rFonts w:ascii="Arial" w:eastAsia="Arial" w:hAnsi="Arial" w:cs="Arial"/>
          <w:sz w:val="22"/>
          <w:szCs w:val="22"/>
        </w:rPr>
      </w:pPr>
    </w:p>
    <w:p w14:paraId="290B9C66" w14:textId="77777777" w:rsidR="00D735DE" w:rsidRPr="00D735DE" w:rsidRDefault="00D735DE" w:rsidP="00D735DE">
      <w:pPr>
        <w:spacing w:beforeAutospacing="1" w:afterAutospacing="1" w:line="240" w:lineRule="auto"/>
        <w:ind w:left="426"/>
        <w:contextualSpacing/>
        <w:rPr>
          <w:rFonts w:ascii="Arial" w:eastAsia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“On a scale of 0-10, how would you rate your wellbeing? 0 (worst possible) 10 (the best you felt before pregnancy)” </w:t>
      </w:r>
    </w:p>
    <w:p w14:paraId="3D7BB15F" w14:textId="77777777" w:rsidR="00D735DE" w:rsidRPr="00D735DE" w:rsidRDefault="00D735DE" w:rsidP="00D735DE">
      <w:pPr>
        <w:spacing w:beforeAutospacing="1" w:afterAutospacing="1" w:line="240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</w:p>
    <w:p w14:paraId="4D506BD1" w14:textId="77777777" w:rsidR="00D735DE" w:rsidRPr="00D735DE" w:rsidRDefault="00D735DE" w:rsidP="00D735DE">
      <w:pPr>
        <w:spacing w:beforeAutospacing="1" w:afterAutospacing="1" w:line="240" w:lineRule="auto"/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>has been shown to correlate with hydration status but is not routinely included in severity scoring.</w:t>
      </w:r>
    </w:p>
    <w:p w14:paraId="214516C1" w14:textId="77777777" w:rsidR="00D735DE" w:rsidRPr="00D735DE" w:rsidRDefault="00D735DE" w:rsidP="00D735DE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2"/>
          <w:szCs w:val="22"/>
        </w:rPr>
      </w:pPr>
    </w:p>
    <w:tbl>
      <w:tblPr>
        <w:tblpPr w:leftFromText="180" w:rightFromText="180" w:vertAnchor="text" w:horzAnchor="margin" w:tblpY="298"/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040"/>
        <w:gridCol w:w="1827"/>
        <w:gridCol w:w="1485"/>
        <w:gridCol w:w="3436"/>
      </w:tblGrid>
      <w:tr w:rsidR="00D735DE" w:rsidRPr="00D735DE" w14:paraId="363AE346" w14:textId="77777777" w:rsidTr="00A65B9E">
        <w:trPr>
          <w:trHeight w:val="390"/>
        </w:trPr>
        <w:tc>
          <w:tcPr>
            <w:tcW w:w="10343" w:type="dxa"/>
            <w:gridSpan w:val="5"/>
          </w:tcPr>
          <w:p w14:paraId="7286BE2E" w14:textId="77777777" w:rsidR="00D735DE" w:rsidRPr="00D735DE" w:rsidRDefault="00D735DE" w:rsidP="00D735D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In</w:t>
            </w:r>
            <w:r w:rsidRPr="00D735DE">
              <w:rPr>
                <w:rFonts w:ascii="Arial" w:eastAsia="Calibri" w:hAnsi="Arial" w:cs="Arial"/>
                <w:b/>
                <w:bCs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the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last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24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hours,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for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how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long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have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you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felt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nauseated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sick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to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your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>stomach?</w:t>
            </w:r>
          </w:p>
        </w:tc>
      </w:tr>
      <w:tr w:rsidR="00D735DE" w:rsidRPr="00D735DE" w14:paraId="1825CC40" w14:textId="77777777" w:rsidTr="00A65B9E">
        <w:trPr>
          <w:trHeight w:val="420"/>
        </w:trPr>
        <w:tc>
          <w:tcPr>
            <w:tcW w:w="1555" w:type="dxa"/>
          </w:tcPr>
          <w:p w14:paraId="0C2DB1F3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Not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at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all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(1)</w:t>
            </w:r>
          </w:p>
        </w:tc>
        <w:tc>
          <w:tcPr>
            <w:tcW w:w="2040" w:type="dxa"/>
          </w:tcPr>
          <w:p w14:paraId="50106F9F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hour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less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(2)</w:t>
            </w:r>
          </w:p>
        </w:tc>
        <w:tc>
          <w:tcPr>
            <w:tcW w:w="1827" w:type="dxa"/>
          </w:tcPr>
          <w:p w14:paraId="21971762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2-3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hours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(3)</w:t>
            </w:r>
          </w:p>
        </w:tc>
        <w:tc>
          <w:tcPr>
            <w:tcW w:w="1485" w:type="dxa"/>
          </w:tcPr>
          <w:p w14:paraId="3C68BE4D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4-6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hours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(4)</w:t>
            </w:r>
          </w:p>
        </w:tc>
        <w:tc>
          <w:tcPr>
            <w:tcW w:w="3436" w:type="dxa"/>
          </w:tcPr>
          <w:p w14:paraId="1959768D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More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than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6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hours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(5)</w:t>
            </w:r>
          </w:p>
        </w:tc>
      </w:tr>
      <w:tr w:rsidR="00D735DE" w:rsidRPr="00D735DE" w14:paraId="56B40F22" w14:textId="77777777" w:rsidTr="00A65B9E">
        <w:trPr>
          <w:trHeight w:val="375"/>
        </w:trPr>
        <w:tc>
          <w:tcPr>
            <w:tcW w:w="10343" w:type="dxa"/>
            <w:gridSpan w:val="5"/>
          </w:tcPr>
          <w:p w14:paraId="7D198298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2.</w:t>
            </w:r>
            <w:r w:rsidRPr="00D735DE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In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the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last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24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hours,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have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you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vomited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thrown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pacing w:val="-5"/>
                <w:sz w:val="22"/>
                <w:szCs w:val="22"/>
                <w:lang w:val="en-US" w:eastAsia="en-US"/>
              </w:rPr>
              <w:t>up?</w:t>
            </w:r>
          </w:p>
        </w:tc>
      </w:tr>
      <w:tr w:rsidR="00D735DE" w:rsidRPr="00D735DE" w14:paraId="3E4CCDDF" w14:textId="77777777" w:rsidTr="00A65B9E">
        <w:trPr>
          <w:trHeight w:val="300"/>
        </w:trPr>
        <w:tc>
          <w:tcPr>
            <w:tcW w:w="1555" w:type="dxa"/>
          </w:tcPr>
          <w:p w14:paraId="54B56663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No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(1)</w:t>
            </w:r>
          </w:p>
        </w:tc>
        <w:tc>
          <w:tcPr>
            <w:tcW w:w="2040" w:type="dxa"/>
          </w:tcPr>
          <w:p w14:paraId="4E25D867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1-2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(2)</w:t>
            </w:r>
          </w:p>
        </w:tc>
        <w:tc>
          <w:tcPr>
            <w:tcW w:w="1827" w:type="dxa"/>
          </w:tcPr>
          <w:p w14:paraId="1CEBCB99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3-4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(3)</w:t>
            </w:r>
          </w:p>
        </w:tc>
        <w:tc>
          <w:tcPr>
            <w:tcW w:w="1485" w:type="dxa"/>
          </w:tcPr>
          <w:p w14:paraId="1CEE80CE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5-6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(4)</w:t>
            </w:r>
          </w:p>
        </w:tc>
        <w:tc>
          <w:tcPr>
            <w:tcW w:w="3436" w:type="dxa"/>
          </w:tcPr>
          <w:p w14:paraId="04D0189C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7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more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(5)</w:t>
            </w:r>
          </w:p>
        </w:tc>
      </w:tr>
      <w:tr w:rsidR="00D735DE" w:rsidRPr="00D735DE" w14:paraId="69866831" w14:textId="77777777" w:rsidTr="00A65B9E">
        <w:trPr>
          <w:trHeight w:val="548"/>
        </w:trPr>
        <w:tc>
          <w:tcPr>
            <w:tcW w:w="10343" w:type="dxa"/>
            <w:gridSpan w:val="5"/>
          </w:tcPr>
          <w:p w14:paraId="2382BC81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3.</w:t>
            </w:r>
            <w:r w:rsidRPr="00D735DE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In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the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last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24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hours,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how</w:t>
            </w:r>
            <w:r w:rsidRPr="00D735DE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many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have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you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had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retching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dry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heaves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without</w:t>
            </w:r>
            <w:r w:rsidRPr="00D735DE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throwing</w:t>
            </w:r>
            <w:r w:rsidRPr="00D735DE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b/>
                <w:bCs/>
                <w:spacing w:val="-5"/>
                <w:sz w:val="22"/>
                <w:szCs w:val="22"/>
                <w:lang w:val="en-US" w:eastAsia="en-US"/>
              </w:rPr>
              <w:t>up?</w:t>
            </w:r>
          </w:p>
        </w:tc>
      </w:tr>
      <w:tr w:rsidR="00D735DE" w:rsidRPr="00D735DE" w14:paraId="2C25DDAD" w14:textId="77777777" w:rsidTr="00A65B9E">
        <w:trPr>
          <w:trHeight w:val="300"/>
        </w:trPr>
        <w:tc>
          <w:tcPr>
            <w:tcW w:w="1555" w:type="dxa"/>
          </w:tcPr>
          <w:p w14:paraId="64581D01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None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(1)</w:t>
            </w:r>
          </w:p>
        </w:tc>
        <w:tc>
          <w:tcPr>
            <w:tcW w:w="2040" w:type="dxa"/>
          </w:tcPr>
          <w:p w14:paraId="235D9D36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1-2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(2)</w:t>
            </w:r>
          </w:p>
        </w:tc>
        <w:tc>
          <w:tcPr>
            <w:tcW w:w="1827" w:type="dxa"/>
          </w:tcPr>
          <w:p w14:paraId="5964DF08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3-4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(3)</w:t>
            </w:r>
          </w:p>
        </w:tc>
        <w:tc>
          <w:tcPr>
            <w:tcW w:w="1485" w:type="dxa"/>
          </w:tcPr>
          <w:p w14:paraId="0DCD1B83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5-6</w:t>
            </w:r>
            <w:r w:rsidRPr="00D735DE">
              <w:rPr>
                <w:rFonts w:ascii="Arial" w:eastAsia="Calibri" w:hAnsi="Arial" w:cs="Arial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(4)</w:t>
            </w:r>
          </w:p>
        </w:tc>
        <w:tc>
          <w:tcPr>
            <w:tcW w:w="3436" w:type="dxa"/>
          </w:tcPr>
          <w:p w14:paraId="10A52FC2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7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or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more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times</w:t>
            </w:r>
            <w:r w:rsidRPr="00D735DE">
              <w:rPr>
                <w:rFonts w:ascii="Arial" w:eastAsia="Calibr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D735DE">
              <w:rPr>
                <w:rFonts w:ascii="Arial" w:eastAsia="Calibri" w:hAnsi="Arial" w:cs="Arial"/>
                <w:spacing w:val="-5"/>
                <w:sz w:val="22"/>
                <w:szCs w:val="22"/>
                <w:lang w:val="en-US" w:eastAsia="en-US"/>
              </w:rPr>
              <w:t>(5)</w:t>
            </w:r>
          </w:p>
        </w:tc>
      </w:tr>
    </w:tbl>
    <w:p w14:paraId="43B5F22A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</w:rPr>
      </w:pPr>
    </w:p>
    <w:p w14:paraId="36181791" w14:textId="77777777" w:rsidR="00D735DE" w:rsidRPr="00D735DE" w:rsidRDefault="00D735DE" w:rsidP="00D735DE">
      <w:pPr>
        <w:spacing w:after="0"/>
        <w:rPr>
          <w:rFonts w:ascii="Arial" w:hAnsi="Arial" w:cs="Arial"/>
          <w:color w:val="231F20"/>
          <w:sz w:val="22"/>
          <w:szCs w:val="22"/>
          <w:lang w:val="en-US"/>
        </w:rPr>
      </w:pPr>
      <w:r w:rsidRPr="00D735DE">
        <w:rPr>
          <w:rFonts w:ascii="Arial" w:hAnsi="Arial" w:cs="Arial"/>
          <w:color w:val="231F20"/>
          <w:sz w:val="22"/>
          <w:szCs w:val="22"/>
          <w:lang w:val="en-US"/>
        </w:rPr>
        <w:t>Severity is classified as: mild ≤6, moderate 7 to 12, and severe ≥13.</w:t>
      </w:r>
    </w:p>
    <w:p w14:paraId="554CD524" w14:textId="77777777" w:rsidR="00D735DE" w:rsidRPr="00D735DE" w:rsidRDefault="00D735DE" w:rsidP="00D735DE">
      <w:pPr>
        <w:spacing w:after="0"/>
        <w:ind w:right="118"/>
        <w:rPr>
          <w:rFonts w:ascii="Arial" w:hAnsi="Arial" w:cs="Arial"/>
          <w:color w:val="231F20"/>
          <w:sz w:val="22"/>
          <w:szCs w:val="22"/>
          <w:lang w:val="en-US"/>
        </w:rPr>
      </w:pPr>
      <w:r w:rsidRPr="00D735DE">
        <w:rPr>
          <w:rFonts w:ascii="Arial" w:hAnsi="Arial" w:cs="Arial"/>
          <w:color w:val="231F20"/>
          <w:sz w:val="22"/>
          <w:szCs w:val="22"/>
          <w:lang w:val="en-US"/>
        </w:rPr>
        <w:lastRenderedPageBreak/>
        <w:t>The inability to eat and drink, significant weight loss and/or significant limitation of activity, irrespective of the PUQE-24 should also be considered as a measure of severity.</w:t>
      </w:r>
    </w:p>
    <w:p w14:paraId="7F999A25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="Times New Roman" w:hAnsi="Arial" w:cs="Arial"/>
          <w:b/>
          <w:bCs/>
          <w:color w:val="007586" w:themeColor="text2"/>
          <w:sz w:val="44"/>
          <w:szCs w:val="32"/>
          <w:vertAlign w:val="superscript"/>
        </w:rPr>
      </w:pPr>
      <w:bookmarkStart w:id="5" w:name="_Toc180680760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  <w:lang w:val="en-US"/>
        </w:rPr>
        <w:t>Hyperemesis Gravidarum</w:t>
      </w:r>
      <w:bookmarkEnd w:id="5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  <w:lang w:val="en-US"/>
        </w:rPr>
        <w:t xml:space="preserve">  </w:t>
      </w:r>
    </w:p>
    <w:p w14:paraId="42BB7600" w14:textId="77777777" w:rsidR="00D735DE" w:rsidRPr="00D735DE" w:rsidRDefault="00D735DE" w:rsidP="00D735DE">
      <w:pPr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  <w:lang w:val="en-US"/>
        </w:rPr>
        <w:t xml:space="preserve">Hyperemesis Gravidarum is a more severe subset of NVP, defined as </w:t>
      </w:r>
      <w:r w:rsidRPr="00D735DE">
        <w:rPr>
          <w:rFonts w:ascii="Arial" w:eastAsia="Times New Roman" w:hAnsi="Arial" w:cs="Arial"/>
          <w:sz w:val="22"/>
          <w:szCs w:val="22"/>
        </w:rPr>
        <w:t>all the following</w:t>
      </w:r>
      <w:r w:rsidRPr="00D735DE">
        <w:rPr>
          <w:rFonts w:ascii="Arial" w:eastAsia="Times New Roman" w:hAnsi="Arial" w:cs="Arial"/>
          <w:sz w:val="22"/>
          <w:szCs w:val="22"/>
          <w:vertAlign w:val="superscript"/>
        </w:rPr>
        <w:t>3</w:t>
      </w:r>
    </w:p>
    <w:p w14:paraId="2CAAC1E2" w14:textId="77777777" w:rsidR="00D735DE" w:rsidRPr="00D735DE" w:rsidRDefault="00D735DE" w:rsidP="00D735DE">
      <w:pPr>
        <w:pStyle w:val="SCVbullet1"/>
        <w:rPr>
          <w:lang w:val="en-US"/>
        </w:rPr>
      </w:pPr>
      <w:r w:rsidRPr="00D735DE">
        <w:rPr>
          <w:lang w:val="en-US"/>
        </w:rPr>
        <w:t>Symptoms starting &lt;16 weeks gestation</w:t>
      </w:r>
    </w:p>
    <w:p w14:paraId="2DDCB373" w14:textId="77777777" w:rsidR="00D735DE" w:rsidRPr="00D735DE" w:rsidRDefault="00D735DE" w:rsidP="00D735DE">
      <w:pPr>
        <w:pStyle w:val="SCVbullet1"/>
        <w:rPr>
          <w:lang w:val="en-US"/>
        </w:rPr>
      </w:pPr>
      <w:r w:rsidRPr="00D735DE">
        <w:rPr>
          <w:lang w:val="en-US"/>
        </w:rPr>
        <w:t>Severe nausea and/or vomiting (PUQE-24 ≥ 13)</w:t>
      </w:r>
    </w:p>
    <w:p w14:paraId="06DD0D09" w14:textId="77777777" w:rsidR="00D735DE" w:rsidRPr="00D735DE" w:rsidRDefault="00D735DE" w:rsidP="00D735DE">
      <w:pPr>
        <w:pStyle w:val="SCVbullet1"/>
        <w:rPr>
          <w:lang w:val="en-US"/>
        </w:rPr>
      </w:pPr>
      <w:r w:rsidRPr="00D735DE">
        <w:rPr>
          <w:lang w:val="en-US"/>
        </w:rPr>
        <w:t>Inability to eat and/or drink normally</w:t>
      </w:r>
    </w:p>
    <w:p w14:paraId="6949C5F8" w14:textId="77777777" w:rsidR="00D735DE" w:rsidRPr="00D735DE" w:rsidRDefault="00D735DE" w:rsidP="00D735DE">
      <w:pPr>
        <w:pStyle w:val="SCVbullet1"/>
        <w:rPr>
          <w:lang w:val="en-US"/>
        </w:rPr>
      </w:pPr>
      <w:r w:rsidRPr="00D735DE">
        <w:rPr>
          <w:lang w:val="en-US"/>
        </w:rPr>
        <w:t>Strongly limiting daily activities</w:t>
      </w:r>
    </w:p>
    <w:p w14:paraId="4E3CA1AC" w14:textId="77777777" w:rsidR="00D735DE" w:rsidRPr="00D735DE" w:rsidRDefault="00D735DE" w:rsidP="00D735DE">
      <w:pPr>
        <w:spacing w:before="171" w:after="0"/>
        <w:ind w:left="150"/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color w:val="231F20"/>
          <w:sz w:val="22"/>
          <w:szCs w:val="22"/>
          <w:lang w:val="en-US"/>
        </w:rPr>
        <w:t>Any validated scoring system can be used to guide initial treatment, but subsequent management decisions should be based on the response to treatment following the principles of management discussed below.</w:t>
      </w:r>
    </w:p>
    <w:p w14:paraId="07131084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  <w:lang w:val="en-US"/>
        </w:rPr>
      </w:pPr>
      <w:bookmarkStart w:id="6" w:name="_Toc180680761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  <w:lang w:val="en-US"/>
        </w:rPr>
        <w:t>Differential Diagnosis of NVP</w:t>
      </w:r>
      <w:bookmarkEnd w:id="6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  <w:lang w:val="en-US"/>
        </w:rPr>
        <w:t xml:space="preserve"> </w:t>
      </w:r>
    </w:p>
    <w:p w14:paraId="016D40F1" w14:textId="77777777" w:rsidR="00D735DE" w:rsidRPr="00D735DE" w:rsidRDefault="00D735DE" w:rsidP="00D735DE">
      <w:pPr>
        <w:spacing w:before="23" w:after="0"/>
        <w:rPr>
          <w:rFonts w:ascii="Arial" w:eastAsia="Arial" w:hAnsi="Arial" w:cs="Arial"/>
          <w:sz w:val="22"/>
          <w:szCs w:val="22"/>
          <w:lang w:val="en-US"/>
        </w:rPr>
      </w:pPr>
      <w:r w:rsidRPr="00D735DE">
        <w:rPr>
          <w:rFonts w:ascii="Arial" w:eastAsia="Arial" w:hAnsi="Arial" w:cs="Arial"/>
          <w:sz w:val="22"/>
          <w:szCs w:val="22"/>
          <w:lang w:val="en-US"/>
        </w:rPr>
        <w:t>(more common causes are in bold)</w:t>
      </w:r>
    </w:p>
    <w:p w14:paraId="57611EBD" w14:textId="77777777" w:rsidR="00D735DE" w:rsidRPr="00D735DE" w:rsidRDefault="00D735DE" w:rsidP="00D735DE">
      <w:pPr>
        <w:spacing w:before="23" w:after="0"/>
        <w:rPr>
          <w:rFonts w:ascii="Arial" w:eastAsia="Arial" w:hAnsi="Arial" w:cs="Arial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8850"/>
      </w:tblGrid>
      <w:tr w:rsidR="00D735DE" w:rsidRPr="00D735DE" w14:paraId="61075347" w14:textId="77777777" w:rsidTr="00D73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850" w:type="dxa"/>
            <w:shd w:val="clear" w:color="auto" w:fill="auto"/>
          </w:tcPr>
          <w:p w14:paraId="43E5138D" w14:textId="77777777" w:rsidR="00D735DE" w:rsidRPr="00D735DE" w:rsidRDefault="00D735DE" w:rsidP="00D735DE">
            <w:pPr>
              <w:spacing w:before="91"/>
              <w:rPr>
                <w:rFonts w:ascii="Arial" w:eastAsia="Tahoma" w:hAnsi="Arial" w:cs="Arial"/>
                <w:b/>
                <w:bCs/>
                <w:lang w:val="en-US"/>
              </w:rPr>
            </w:pPr>
            <w:r w:rsidRPr="00D735DE">
              <w:rPr>
                <w:rFonts w:ascii="Arial" w:eastAsia="Tahoma" w:hAnsi="Arial" w:cs="Arial"/>
                <w:b/>
                <w:bCs/>
                <w:lang w:val="en-US"/>
              </w:rPr>
              <w:t>Gastrointestinal</w:t>
            </w:r>
          </w:p>
          <w:p w14:paraId="462BD3D3" w14:textId="77777777" w:rsidR="00D735DE" w:rsidRPr="00D735DE" w:rsidRDefault="00D735DE" w:rsidP="00D735DE">
            <w:pPr>
              <w:pStyle w:val="SCVbullet1"/>
              <w:rPr>
                <w:lang w:val="en-US"/>
              </w:rPr>
            </w:pPr>
            <w:r w:rsidRPr="00D735DE">
              <w:rPr>
                <w:lang w:val="en-US"/>
              </w:rPr>
              <w:t>Infectious gastroenteritis</w:t>
            </w:r>
          </w:p>
          <w:p w14:paraId="1A6A2A0F" w14:textId="77777777" w:rsidR="00D735DE" w:rsidRPr="00D735DE" w:rsidRDefault="00D735DE" w:rsidP="00D735DE">
            <w:pPr>
              <w:pStyle w:val="SCVbullet1"/>
              <w:rPr>
                <w:i/>
                <w:iCs/>
                <w:lang w:val="en-US"/>
              </w:rPr>
            </w:pPr>
            <w:r w:rsidRPr="00D735DE">
              <w:rPr>
                <w:lang w:val="en-US"/>
              </w:rPr>
              <w:t>Gastro-</w:t>
            </w:r>
            <w:proofErr w:type="spellStart"/>
            <w:r w:rsidRPr="00D735DE">
              <w:rPr>
                <w:lang w:val="en-US"/>
              </w:rPr>
              <w:t>oesophageal</w:t>
            </w:r>
            <w:proofErr w:type="spellEnd"/>
            <w:r w:rsidRPr="00D735DE">
              <w:rPr>
                <w:lang w:val="en-US"/>
              </w:rPr>
              <w:t xml:space="preserve"> reflux disease-</w:t>
            </w:r>
            <w:r w:rsidRPr="00D735DE">
              <w:rPr>
                <w:i/>
                <w:iCs/>
                <w:lang w:val="en-US"/>
              </w:rPr>
              <w:t>Helicobacter Pylori</w:t>
            </w:r>
          </w:p>
          <w:p w14:paraId="75DC4435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Infectious hepatitis </w:t>
            </w:r>
          </w:p>
          <w:p w14:paraId="1E319F64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Pancreatitis</w:t>
            </w:r>
          </w:p>
          <w:p w14:paraId="70BC75CC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Biliary tract disease </w:t>
            </w:r>
          </w:p>
          <w:p w14:paraId="09001557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Peptic ulcer disease </w:t>
            </w:r>
          </w:p>
          <w:p w14:paraId="633F5264" w14:textId="77777777" w:rsidR="00D735DE" w:rsidRPr="00D735DE" w:rsidRDefault="00D735DE" w:rsidP="00D735DE">
            <w:pPr>
              <w:keepNext/>
              <w:keepLines/>
              <w:spacing w:before="80" w:after="60"/>
              <w:rPr>
                <w:rFonts w:eastAsia="Trebuchet MS" w:cstheme="minorHAnsi"/>
                <w:b/>
                <w:lang w:val="en-US"/>
              </w:rPr>
            </w:pPr>
            <w:r w:rsidRPr="00D735DE">
              <w:rPr>
                <w:rFonts w:eastAsia="Trebuchet MS" w:cstheme="minorHAnsi"/>
                <w:b/>
                <w:lang w:val="en-US"/>
              </w:rPr>
              <w:t xml:space="preserve">Bowel obstruction </w:t>
            </w:r>
          </w:p>
          <w:p w14:paraId="0F48B17B" w14:textId="77777777" w:rsidR="00D735DE" w:rsidRPr="00D735DE" w:rsidRDefault="00D735DE" w:rsidP="00D735DE">
            <w:pPr>
              <w:pStyle w:val="SCVbullet1"/>
              <w:rPr>
                <w:rFonts w:eastAsia="Tahoma"/>
                <w:b/>
                <w:bCs/>
                <w:lang w:val="en-US"/>
              </w:rPr>
            </w:pPr>
            <w:r w:rsidRPr="00D735DE">
              <w:rPr>
                <w:lang w:val="en-US"/>
              </w:rPr>
              <w:t>Gastroparesis</w:t>
            </w:r>
          </w:p>
          <w:p w14:paraId="72CD656A" w14:textId="77777777" w:rsidR="00D735DE" w:rsidRPr="00D735DE" w:rsidRDefault="00D735DE" w:rsidP="00D735DE">
            <w:pPr>
              <w:pStyle w:val="SCVbullet1"/>
              <w:rPr>
                <w:rFonts w:eastAsia="Tahoma"/>
                <w:b/>
                <w:bCs/>
                <w:lang w:val="en-US"/>
              </w:rPr>
            </w:pPr>
            <w:r w:rsidRPr="00D735DE">
              <w:rPr>
                <w:lang w:val="en-US"/>
              </w:rPr>
              <w:t>Appendicitis Peritonitis</w:t>
            </w:r>
          </w:p>
          <w:p w14:paraId="4CB89A61" w14:textId="77777777" w:rsidR="00D735DE" w:rsidRPr="00D735DE" w:rsidRDefault="00D735DE" w:rsidP="00D735DE">
            <w:pPr>
              <w:ind w:left="270" w:right="2988"/>
              <w:contextualSpacing/>
              <w:rPr>
                <w:rFonts w:ascii="Arial" w:eastAsia="Tahoma" w:hAnsi="Arial" w:cs="Arial"/>
                <w:b/>
                <w:bCs/>
                <w:lang w:val="en-US"/>
              </w:rPr>
            </w:pPr>
          </w:p>
        </w:tc>
      </w:tr>
      <w:tr w:rsidR="00D735DE" w:rsidRPr="00D735DE" w14:paraId="1FEB6C88" w14:textId="77777777" w:rsidTr="00D735DE">
        <w:trPr>
          <w:trHeight w:val="1455"/>
        </w:trPr>
        <w:tc>
          <w:tcPr>
            <w:tcW w:w="8850" w:type="dxa"/>
            <w:shd w:val="clear" w:color="auto" w:fill="auto"/>
          </w:tcPr>
          <w:p w14:paraId="7112B50A" w14:textId="77777777" w:rsidR="00D735DE" w:rsidRPr="00D735DE" w:rsidRDefault="00D735DE" w:rsidP="00D735DE">
            <w:pPr>
              <w:spacing w:before="152"/>
              <w:rPr>
                <w:rFonts w:ascii="Arial" w:eastAsia="Tahoma" w:hAnsi="Arial" w:cs="Arial"/>
                <w:b/>
                <w:bCs/>
                <w:lang w:val="en-US"/>
              </w:rPr>
            </w:pPr>
            <w:r w:rsidRPr="00D735DE">
              <w:rPr>
                <w:rFonts w:ascii="Arial" w:eastAsia="Tahoma" w:hAnsi="Arial" w:cs="Arial"/>
                <w:b/>
                <w:bCs/>
                <w:lang w:val="en-US"/>
              </w:rPr>
              <w:t>Genitourinary</w:t>
            </w:r>
          </w:p>
          <w:p w14:paraId="75B83033" w14:textId="77777777" w:rsidR="00D735DE" w:rsidRPr="00D735DE" w:rsidRDefault="00D735DE" w:rsidP="00D735DE">
            <w:pPr>
              <w:pStyle w:val="SCVbullet1"/>
              <w:rPr>
                <w:lang w:val="en-US"/>
              </w:rPr>
            </w:pPr>
            <w:r w:rsidRPr="00D735DE">
              <w:rPr>
                <w:lang w:val="en-US"/>
              </w:rPr>
              <w:t>Urinary tract infection including pyelonephritis</w:t>
            </w:r>
          </w:p>
          <w:p w14:paraId="361E0033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Ovarian Torsion </w:t>
            </w:r>
          </w:p>
          <w:p w14:paraId="37FA7F1E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Nephrolithiasis</w:t>
            </w:r>
          </w:p>
        </w:tc>
      </w:tr>
      <w:tr w:rsidR="00D735DE" w:rsidRPr="00D735DE" w14:paraId="41828785" w14:textId="77777777" w:rsidTr="00D735DE">
        <w:trPr>
          <w:trHeight w:val="300"/>
        </w:trPr>
        <w:tc>
          <w:tcPr>
            <w:tcW w:w="8850" w:type="dxa"/>
            <w:shd w:val="clear" w:color="auto" w:fill="auto"/>
          </w:tcPr>
          <w:p w14:paraId="25AF4D96" w14:textId="77777777" w:rsidR="00D735DE" w:rsidRPr="00D735DE" w:rsidRDefault="00D735DE" w:rsidP="00D735DE">
            <w:pPr>
              <w:spacing w:before="60" w:after="60"/>
              <w:ind w:left="284" w:hanging="284"/>
              <w:rPr>
                <w:b/>
                <w:bCs/>
                <w:lang w:val="en-US"/>
              </w:rPr>
            </w:pPr>
            <w:r w:rsidRPr="00D735DE">
              <w:rPr>
                <w:b/>
                <w:bCs/>
                <w:lang w:val="en-US"/>
              </w:rPr>
              <w:t>Central-nervous system disease</w:t>
            </w:r>
          </w:p>
          <w:p w14:paraId="51404577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lang w:val="en-US"/>
              </w:rPr>
              <w:t xml:space="preserve">Migraine </w:t>
            </w:r>
          </w:p>
          <w:p w14:paraId="29B5B522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Infection </w:t>
            </w:r>
          </w:p>
          <w:p w14:paraId="3AF29718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proofErr w:type="spellStart"/>
            <w:r w:rsidRPr="00D735DE">
              <w:rPr>
                <w:rFonts w:eastAsia="Trebuchet MS"/>
                <w:lang w:val="en-US"/>
              </w:rPr>
              <w:t>Tumours</w:t>
            </w:r>
            <w:proofErr w:type="spellEnd"/>
          </w:p>
          <w:p w14:paraId="079B40F9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Raised intracranial pressure</w:t>
            </w:r>
          </w:p>
          <w:p w14:paraId="6A184E58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Vestibular system pathology: labyrinthitis, Meniere’s disease</w:t>
            </w:r>
          </w:p>
        </w:tc>
      </w:tr>
      <w:tr w:rsidR="00D735DE" w:rsidRPr="00D735DE" w14:paraId="48AA9BFA" w14:textId="77777777" w:rsidTr="00D735DE">
        <w:trPr>
          <w:trHeight w:val="2616"/>
        </w:trPr>
        <w:tc>
          <w:tcPr>
            <w:tcW w:w="8850" w:type="dxa"/>
            <w:shd w:val="clear" w:color="auto" w:fill="auto"/>
          </w:tcPr>
          <w:p w14:paraId="4795D554" w14:textId="77777777" w:rsidR="00D735DE" w:rsidRPr="00D735DE" w:rsidRDefault="00D735DE" w:rsidP="00D735DE">
            <w:pPr>
              <w:spacing w:before="60" w:after="60"/>
              <w:ind w:left="284" w:hanging="284"/>
              <w:rPr>
                <w:b/>
                <w:bCs/>
                <w:lang w:val="en-US"/>
              </w:rPr>
            </w:pPr>
            <w:r w:rsidRPr="00D735DE">
              <w:rPr>
                <w:b/>
                <w:bCs/>
                <w:lang w:val="en-US"/>
              </w:rPr>
              <w:lastRenderedPageBreak/>
              <w:t>Metabolic/Toxic</w:t>
            </w:r>
          </w:p>
          <w:p w14:paraId="5A25D374" w14:textId="77777777" w:rsidR="00D735DE" w:rsidRPr="00D735DE" w:rsidRDefault="00D735DE" w:rsidP="00D735DE">
            <w:pPr>
              <w:pStyle w:val="SCVbullet1"/>
              <w:rPr>
                <w:lang w:val="en-US"/>
              </w:rPr>
            </w:pPr>
            <w:r w:rsidRPr="00D735DE">
              <w:rPr>
                <w:lang w:val="en-US"/>
              </w:rPr>
              <w:t>Drugs-including pregnancy vitamins</w:t>
            </w:r>
          </w:p>
          <w:p w14:paraId="782DDE1B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Use and/or withdrawal of cannabinoids or other illicit drugs</w:t>
            </w:r>
          </w:p>
          <w:p w14:paraId="12AEB144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Diabetic ketoacidosis</w:t>
            </w:r>
          </w:p>
          <w:p w14:paraId="52D33021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Addison’s disease </w:t>
            </w:r>
          </w:p>
          <w:p w14:paraId="0AEA4532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Thyrotoxicosis</w:t>
            </w:r>
          </w:p>
          <w:p w14:paraId="586D5585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 xml:space="preserve">Non-infectious hepatitis </w:t>
            </w:r>
          </w:p>
          <w:p w14:paraId="7576BEA8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Hypercalcemia</w:t>
            </w:r>
          </w:p>
          <w:p w14:paraId="677D3016" w14:textId="77777777" w:rsidR="00D735DE" w:rsidRPr="00D735DE" w:rsidRDefault="00D735DE" w:rsidP="00D735DE">
            <w:pPr>
              <w:pStyle w:val="SCVbullet1"/>
              <w:rPr>
                <w:rFonts w:eastAsia="Trebuchet MS"/>
                <w:lang w:val="en-US"/>
              </w:rPr>
            </w:pPr>
            <w:r w:rsidRPr="00D735DE">
              <w:rPr>
                <w:rFonts w:eastAsia="Trebuchet MS"/>
                <w:lang w:val="en-US"/>
              </w:rPr>
              <w:t>Eating Disorders</w:t>
            </w:r>
          </w:p>
        </w:tc>
      </w:tr>
    </w:tbl>
    <w:p w14:paraId="19DB5D26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bookmarkStart w:id="7" w:name="_Toc180680762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Physical examination</w:t>
      </w:r>
      <w:bookmarkEnd w:id="7"/>
    </w:p>
    <w:p w14:paraId="0F914164" w14:textId="77777777" w:rsidR="00D735DE" w:rsidRPr="00D735DE" w:rsidRDefault="00D735DE" w:rsidP="00D735DE">
      <w:pPr>
        <w:pStyle w:val="SCVbullet1"/>
      </w:pPr>
      <w:r w:rsidRPr="00D735DE">
        <w:t>Temperature, BP, pulse</w:t>
      </w:r>
    </w:p>
    <w:p w14:paraId="528650D9" w14:textId="77777777" w:rsidR="00D735DE" w:rsidRPr="00D735DE" w:rsidRDefault="00D735DE" w:rsidP="00D735DE">
      <w:pPr>
        <w:pStyle w:val="SCVbullet1"/>
      </w:pPr>
      <w:r w:rsidRPr="00D735DE">
        <w:t>Weight, including assessment of percentage weight loss</w:t>
      </w:r>
    </w:p>
    <w:p w14:paraId="05D88587" w14:textId="77777777" w:rsidR="00D735DE" w:rsidRPr="00D735DE" w:rsidRDefault="00D735DE" w:rsidP="00D735DE">
      <w:pPr>
        <w:pStyle w:val="SCVbullet1"/>
      </w:pPr>
      <w:r w:rsidRPr="00D735DE">
        <w:t>Palpation of the abdomen for abdominal tenderness and signs of peritonism</w:t>
      </w:r>
    </w:p>
    <w:p w14:paraId="5E8746B6" w14:textId="77777777" w:rsidR="00D735DE" w:rsidRPr="00D735DE" w:rsidRDefault="00D735DE" w:rsidP="00D735DE">
      <w:pPr>
        <w:pStyle w:val="SCVbullet1"/>
      </w:pPr>
      <w:r w:rsidRPr="00D735DE">
        <w:t>If the history is suggestive of a central nervous system cause:</w:t>
      </w:r>
    </w:p>
    <w:p w14:paraId="06B09694" w14:textId="77777777" w:rsidR="00D735DE" w:rsidRPr="00D735DE" w:rsidRDefault="00D735DE" w:rsidP="00D735DE">
      <w:pPr>
        <w:pStyle w:val="SCVbullet1"/>
      </w:pPr>
      <w:r w:rsidRPr="00D735DE">
        <w:t>An assessment for neck stiffness and signs of raised intracranial pressure</w:t>
      </w:r>
    </w:p>
    <w:p w14:paraId="3F8D52CE" w14:textId="77777777" w:rsidR="00D735DE" w:rsidRPr="00D735DE" w:rsidRDefault="00D735DE" w:rsidP="00D735DE">
      <w:pPr>
        <w:pStyle w:val="SCVbullet1"/>
      </w:pPr>
      <w:r w:rsidRPr="00D735DE">
        <w:rPr>
          <w:rFonts w:eastAsia="Arial"/>
        </w:rPr>
        <w:t>Signs to support a diagnosis of dehydration include decreased skin turgor, dry mucous membranes, decreased urine output, concentrated urine and postural drop in blood pressure.</w:t>
      </w:r>
    </w:p>
    <w:p w14:paraId="2BAE74AA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8" w:name="_Toc180680763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Investigations</w:t>
      </w:r>
      <w:bookmarkEnd w:id="8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 xml:space="preserve"> </w:t>
      </w:r>
    </w:p>
    <w:p w14:paraId="5EBE70B4" w14:textId="77777777" w:rsidR="00D735DE" w:rsidRPr="00D735DE" w:rsidRDefault="00D735DE" w:rsidP="00D735DE">
      <w:pPr>
        <w:spacing w:before="240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>Women</w:t>
      </w:r>
      <w:r w:rsidRPr="00D735DE">
        <w:rPr>
          <w:rFonts w:ascii="Arial" w:eastAsia="Arial" w:hAnsi="Arial" w:cs="Arial"/>
          <w:sz w:val="22"/>
          <w:szCs w:val="22"/>
        </w:rPr>
        <w:t xml:space="preserve"> with mild-moderate nausea and vomiting of pregnancy (PUQE-24 ≤12), where symptoms are not suspicious for HG or another diagnosis, do not need investigation.</w:t>
      </w:r>
    </w:p>
    <w:p w14:paraId="4AF68627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rFonts w:eastAsia="Times New Roman"/>
          <w:sz w:val="22"/>
          <w:lang w:val="en-US"/>
        </w:rPr>
      </w:pPr>
      <w:r w:rsidRPr="00D735DE">
        <w:rPr>
          <w:rFonts w:eastAsia="Times New Roman"/>
          <w:sz w:val="22"/>
        </w:rPr>
        <w:t>Consider investigations if symptoms are severe or where symptoms are not consistent with NVP</w:t>
      </w:r>
    </w:p>
    <w:p w14:paraId="6E855B0F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rFonts w:eastAsia="Times New Roman"/>
          <w:b/>
          <w:bCs/>
          <w:sz w:val="22"/>
          <w:lang w:val="en-US"/>
        </w:rPr>
      </w:pPr>
      <w:r w:rsidRPr="00D735DE">
        <w:rPr>
          <w:rFonts w:eastAsia="Times New Roman"/>
          <w:b/>
          <w:bCs/>
          <w:sz w:val="22"/>
          <w:lang w:val="en-US"/>
        </w:rPr>
        <w:t xml:space="preserve">Blood tests: </w:t>
      </w:r>
    </w:p>
    <w:p w14:paraId="0D0346F0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>urea/electrolytes/creatinine</w:t>
      </w:r>
    </w:p>
    <w:p w14:paraId="51C51BA9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 xml:space="preserve">liver function tests </w:t>
      </w:r>
    </w:p>
    <w:p w14:paraId="11C2FE42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>calcium/magnesium/phosphate</w:t>
      </w:r>
    </w:p>
    <w:p w14:paraId="00A0F7FB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>Early pregnancy ultrasound to diagnose gestational trophoblastic disease or multiple pregnancy, unless already done</w:t>
      </w:r>
    </w:p>
    <w:p w14:paraId="3A560F08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rFonts w:eastAsia="Times New Roman"/>
          <w:b/>
          <w:bCs/>
          <w:sz w:val="22"/>
          <w:lang w:val="en-US"/>
        </w:rPr>
      </w:pPr>
      <w:r w:rsidRPr="00D735DE">
        <w:rPr>
          <w:rFonts w:eastAsia="Times New Roman"/>
          <w:b/>
          <w:bCs/>
          <w:sz w:val="22"/>
          <w:lang w:val="en-US"/>
        </w:rPr>
        <w:t>Selective based on symptoms</w:t>
      </w:r>
    </w:p>
    <w:p w14:paraId="128B7E40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>TFTs in women with symptoms of thyrotoxicosis</w:t>
      </w:r>
    </w:p>
    <w:p w14:paraId="0C77221D" w14:textId="77777777" w:rsidR="00D735DE" w:rsidRPr="00D735DE" w:rsidRDefault="00D735DE" w:rsidP="00D735DE">
      <w:pPr>
        <w:pStyle w:val="SCVbullet1"/>
        <w:rPr>
          <w:rFonts w:eastAsia="Times New Roman"/>
          <w:lang w:val="en-US"/>
        </w:rPr>
      </w:pPr>
      <w:r w:rsidRPr="00D735DE">
        <w:rPr>
          <w:rFonts w:eastAsia="Times New Roman"/>
          <w:lang w:val="en-US"/>
        </w:rPr>
        <w:t>fever or symptoms of UTI – MSU, WCC</w:t>
      </w:r>
    </w:p>
    <w:p w14:paraId="5164633D" w14:textId="77777777" w:rsidR="00D735DE" w:rsidRPr="00D735DE" w:rsidRDefault="00D735DE" w:rsidP="00D735DE">
      <w:pPr>
        <w:pStyle w:val="SCVbullet1"/>
        <w:rPr>
          <w:rFonts w:eastAsia="Arial"/>
          <w:lang w:val="en-US"/>
        </w:rPr>
      </w:pPr>
      <w:r w:rsidRPr="00D735DE">
        <w:rPr>
          <w:rFonts w:eastAsia="Arial"/>
          <w:lang w:val="en-US"/>
        </w:rPr>
        <w:t>in women with refractory HG, consider investigation for H. Pylori with faecal antigen testing or serology for IgM.</w:t>
      </w:r>
    </w:p>
    <w:p w14:paraId="133FF78D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9" w:name="_Toc180680764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Management</w:t>
      </w:r>
      <w:bookmarkEnd w:id="9"/>
    </w:p>
    <w:p w14:paraId="18088E47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sz w:val="22"/>
        </w:rPr>
      </w:pPr>
      <w:r w:rsidRPr="00D735DE">
        <w:rPr>
          <w:rFonts w:eastAsia="Times New Roman"/>
          <w:sz w:val="22"/>
        </w:rPr>
        <w:t xml:space="preserve">The primary goal of treatment is symptomatic relief without adverse fetal or neonatal outcomes. </w:t>
      </w:r>
    </w:p>
    <w:p w14:paraId="6E5E0AE5" w14:textId="77777777" w:rsidR="00324ACB" w:rsidRPr="00324ACB" w:rsidRDefault="00D735DE" w:rsidP="00324ACB">
      <w:pPr>
        <w:pStyle w:val="SCVbullet1"/>
        <w:numPr>
          <w:ilvl w:val="0"/>
          <w:numId w:val="0"/>
        </w:numPr>
        <w:ind w:left="284" w:hanging="284"/>
      </w:pPr>
      <w:r w:rsidRPr="00D735DE">
        <w:rPr>
          <w:rFonts w:eastAsia="Trebuchet MS"/>
        </w:rPr>
        <w:t xml:space="preserve">Discus target of: </w:t>
      </w:r>
    </w:p>
    <w:p w14:paraId="1B46FA29" w14:textId="5BE4AA17" w:rsidR="00D735DE" w:rsidRPr="00D735DE" w:rsidRDefault="00D735DE" w:rsidP="00324ACB">
      <w:pPr>
        <w:pStyle w:val="SCVbullet1"/>
      </w:pPr>
      <w:r w:rsidRPr="00D735DE">
        <w:t>The ability to eat and drink adequately without necessarily complete resolution of NVP.</w:t>
      </w:r>
    </w:p>
    <w:p w14:paraId="0CF7AB7F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lastRenderedPageBreak/>
        <w:t>Provide women and their families with information on the risks and benefits of proposed treatment options.</w:t>
      </w:r>
    </w:p>
    <w:p w14:paraId="147AEE3F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Psychosocial support.</w:t>
      </w:r>
    </w:p>
    <w:p w14:paraId="4B12A8D3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Perform routine mental health screening, using the method used in your site, or the Edinburgh Depression Score (EDS).</w:t>
      </w:r>
      <w:r w:rsidRPr="00D735DE">
        <w:rPr>
          <w:rFonts w:eastAsia="Times New Roman"/>
          <w:vertAlign w:val="superscript"/>
        </w:rPr>
        <w:t>4</w:t>
      </w:r>
      <w:r w:rsidRPr="00D735DE">
        <w:rPr>
          <w:rFonts w:eastAsia="Times New Roman"/>
        </w:rPr>
        <w:t xml:space="preserve"> </w:t>
      </w:r>
    </w:p>
    <w:p w14:paraId="25E37A80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Repeated screening as indicated, particularly if symptoms are severe and prolonged.</w:t>
      </w:r>
    </w:p>
    <w:p w14:paraId="22DF3DCB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Consider social work review and psychological support.</w:t>
      </w:r>
    </w:p>
    <w:p w14:paraId="69525E8C" w14:textId="77777777" w:rsidR="00D735DE" w:rsidRPr="00D735DE" w:rsidRDefault="00D735DE" w:rsidP="00D735DE">
      <w:pPr>
        <w:spacing w:before="60" w:after="60"/>
        <w:ind w:left="284"/>
        <w:rPr>
          <w:rFonts w:eastAsia="Times New Roman"/>
          <w:sz w:val="22"/>
        </w:rPr>
      </w:pPr>
    </w:p>
    <w:p w14:paraId="18021DD8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10" w:name="_Toc180680765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Non-pharmacological interventions</w:t>
      </w:r>
      <w:bookmarkEnd w:id="10"/>
    </w:p>
    <w:p w14:paraId="243F9A0C" w14:textId="77777777" w:rsidR="00D735DE" w:rsidRPr="00D735DE" w:rsidRDefault="00D735DE" w:rsidP="00324ACB">
      <w:pPr>
        <w:pStyle w:val="SCVbullet1"/>
      </w:pPr>
      <w:r w:rsidRPr="00D735DE">
        <w:t>Diet</w:t>
      </w:r>
    </w:p>
    <w:p w14:paraId="37058924" w14:textId="12371468" w:rsidR="00D735DE" w:rsidRPr="00D735DE" w:rsidRDefault="00324ACB" w:rsidP="00324ACB">
      <w:pPr>
        <w:pStyle w:val="SCVbullet2"/>
        <w:rPr>
          <w:rFonts w:eastAsia="Times New Roman"/>
        </w:rPr>
      </w:pPr>
      <w:r w:rsidRPr="00D735DE">
        <w:rPr>
          <w:rFonts w:eastAsia="Times New Roman"/>
        </w:rPr>
        <w:t xml:space="preserve">Eating small amounts of fluid and food throughout the day, may be helpful </w:t>
      </w:r>
    </w:p>
    <w:p w14:paraId="6A6AE831" w14:textId="089DC104" w:rsidR="00D735DE" w:rsidRPr="00D735DE" w:rsidRDefault="00324ACB" w:rsidP="00324ACB">
      <w:pPr>
        <w:pStyle w:val="SCVbullet2"/>
        <w:rPr>
          <w:rFonts w:eastAsia="Times New Roman"/>
        </w:rPr>
      </w:pPr>
      <w:r w:rsidRPr="00D735DE">
        <w:rPr>
          <w:rFonts w:eastAsia="Times New Roman"/>
        </w:rPr>
        <w:t>Referral to a dietician may be appropriate</w:t>
      </w:r>
      <w:r w:rsidR="00D735DE" w:rsidRPr="00D735DE">
        <w:rPr>
          <w:rFonts w:eastAsia="Times New Roman"/>
        </w:rPr>
        <w:t>.</w:t>
      </w:r>
    </w:p>
    <w:p w14:paraId="225A8FE5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Weak evidence supports the use of acupuncture.</w:t>
      </w:r>
    </w:p>
    <w:p w14:paraId="11FCFB94" w14:textId="77777777" w:rsidR="00324ACB" w:rsidRPr="00324ACB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 xml:space="preserve">Some women may choose to use other techniques including </w:t>
      </w:r>
      <w:r w:rsidRPr="00D735DE">
        <w:t xml:space="preserve">herbal remedies, relaxation techniques, hypnotherapy, psychological interventions, emotional support or behavioural interventions/modifications however, these are not supported by published data. </w:t>
      </w:r>
    </w:p>
    <w:p w14:paraId="074F13D8" w14:textId="69A249FA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t>Discuss with women the potential for harm when using non-prescribed medications, particularly those containing unknown ingredients.</w:t>
      </w:r>
    </w:p>
    <w:p w14:paraId="7FB8FC2A" w14:textId="77777777" w:rsidR="00D735DE" w:rsidRPr="00D735DE" w:rsidRDefault="00D735DE" w:rsidP="00D735DE">
      <w:pPr>
        <w:spacing w:before="60" w:after="60"/>
        <w:ind w:left="284"/>
        <w:rPr>
          <w:rFonts w:eastAsia="Times New Roman"/>
          <w:sz w:val="22"/>
        </w:rPr>
      </w:pPr>
    </w:p>
    <w:p w14:paraId="76AEC806" w14:textId="77777777" w:rsidR="00D735DE" w:rsidRPr="00D735DE" w:rsidRDefault="00D735DE" w:rsidP="00D735DE">
      <w:pPr>
        <w:keepNext/>
        <w:keepLines/>
        <w:suppressAutoHyphens/>
        <w:spacing w:before="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11" w:name="_Toc180680766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Pharmacological interventions</w:t>
      </w:r>
      <w:bookmarkEnd w:id="11"/>
    </w:p>
    <w:p w14:paraId="2A3C7642" w14:textId="77777777" w:rsidR="00D735DE" w:rsidRPr="00D735DE" w:rsidRDefault="00D735DE" w:rsidP="00D735DE">
      <w:pPr>
        <w:spacing w:after="0" w:line="240" w:lineRule="auto"/>
        <w:contextualSpacing/>
        <w:outlineLvl w:val="2"/>
        <w:rPr>
          <w:rFonts w:eastAsia="Times New Roman" w:cstheme="minorHAnsi"/>
          <w:b/>
          <w:bCs/>
        </w:rPr>
      </w:pPr>
    </w:p>
    <w:p w14:paraId="6C9180FD" w14:textId="77777777" w:rsidR="00D735DE" w:rsidRPr="00324ACB" w:rsidRDefault="00D735DE" w:rsidP="00324ACB">
      <w:pPr>
        <w:pStyle w:val="SCVbullet1"/>
        <w:rPr>
          <w:rFonts w:eastAsia="Trebuchet MS" w:cstheme="minorHAnsi"/>
        </w:rPr>
      </w:pPr>
      <w:r w:rsidRPr="00324ACB">
        <w:rPr>
          <w:rFonts w:eastAsia="Trebuchet MS" w:cstheme="minorHAnsi"/>
        </w:rPr>
        <w:t>Discontinue</w:t>
      </w:r>
      <w:r w:rsidRPr="00324ACB">
        <w:rPr>
          <w:rFonts w:eastAsia="Trebuchet MS" w:cstheme="minorHAnsi"/>
          <w:spacing w:val="-3"/>
        </w:rPr>
        <w:t xml:space="preserve"> </w:t>
      </w:r>
      <w:r w:rsidRPr="00324ACB">
        <w:rPr>
          <w:rFonts w:eastAsia="Trebuchet MS" w:cstheme="minorHAnsi"/>
        </w:rPr>
        <w:t>prenatal</w:t>
      </w:r>
      <w:r w:rsidRPr="00324ACB">
        <w:rPr>
          <w:rFonts w:eastAsia="Trebuchet MS" w:cstheme="minorHAnsi"/>
          <w:spacing w:val="-3"/>
        </w:rPr>
        <w:t xml:space="preserve"> </w:t>
      </w:r>
      <w:r w:rsidRPr="00324ACB">
        <w:rPr>
          <w:rFonts w:eastAsia="Trebuchet MS" w:cstheme="minorHAnsi"/>
        </w:rPr>
        <w:t>multivitamins</w:t>
      </w:r>
      <w:r w:rsidRPr="00324ACB">
        <w:rPr>
          <w:rFonts w:eastAsia="Trebuchet MS" w:cstheme="minorHAnsi"/>
          <w:spacing w:val="-2"/>
        </w:rPr>
        <w:t xml:space="preserve"> </w:t>
      </w:r>
      <w:r w:rsidRPr="00324ACB">
        <w:rPr>
          <w:rFonts w:eastAsia="Trebuchet MS" w:cstheme="minorHAnsi"/>
        </w:rPr>
        <w:t>if</w:t>
      </w:r>
      <w:r w:rsidRPr="00324ACB">
        <w:rPr>
          <w:rFonts w:eastAsia="Trebuchet MS" w:cstheme="minorHAnsi"/>
          <w:spacing w:val="-3"/>
        </w:rPr>
        <w:t xml:space="preserve"> </w:t>
      </w:r>
      <w:r w:rsidRPr="00324ACB">
        <w:rPr>
          <w:rFonts w:eastAsia="Trebuchet MS" w:cstheme="minorHAnsi"/>
        </w:rPr>
        <w:t>they</w:t>
      </w:r>
      <w:r w:rsidRPr="00324ACB">
        <w:rPr>
          <w:rFonts w:eastAsia="Trebuchet MS" w:cstheme="minorHAnsi"/>
          <w:spacing w:val="-2"/>
        </w:rPr>
        <w:t xml:space="preserve"> </w:t>
      </w:r>
      <w:r w:rsidRPr="00324ACB">
        <w:rPr>
          <w:rFonts w:eastAsia="Trebuchet MS" w:cstheme="minorHAnsi"/>
        </w:rPr>
        <w:t>are</w:t>
      </w:r>
      <w:r w:rsidRPr="00324ACB">
        <w:rPr>
          <w:rFonts w:eastAsia="Trebuchet MS" w:cstheme="minorHAnsi"/>
          <w:spacing w:val="-3"/>
        </w:rPr>
        <w:t xml:space="preserve"> </w:t>
      </w:r>
      <w:r w:rsidRPr="00324ACB">
        <w:rPr>
          <w:rFonts w:eastAsia="Trebuchet MS" w:cstheme="minorHAnsi"/>
        </w:rPr>
        <w:t>contributing</w:t>
      </w:r>
      <w:r w:rsidRPr="00324ACB">
        <w:rPr>
          <w:rFonts w:eastAsia="Trebuchet MS" w:cstheme="minorHAnsi"/>
          <w:spacing w:val="-2"/>
        </w:rPr>
        <w:t xml:space="preserve"> </w:t>
      </w:r>
      <w:r w:rsidRPr="00324ACB">
        <w:rPr>
          <w:rFonts w:eastAsia="Trebuchet MS" w:cstheme="minorHAnsi"/>
        </w:rPr>
        <w:t>to</w:t>
      </w:r>
      <w:r w:rsidRPr="00324ACB">
        <w:rPr>
          <w:rFonts w:eastAsia="Trebuchet MS" w:cstheme="minorHAnsi"/>
          <w:spacing w:val="-3"/>
        </w:rPr>
        <w:t xml:space="preserve"> </w:t>
      </w:r>
      <w:r w:rsidRPr="00324ACB">
        <w:rPr>
          <w:rFonts w:eastAsia="Trebuchet MS" w:cstheme="minorHAnsi"/>
        </w:rPr>
        <w:t>NVP:</w:t>
      </w:r>
    </w:p>
    <w:p w14:paraId="250E60E6" w14:textId="77777777" w:rsidR="00D735DE" w:rsidRPr="00324ACB" w:rsidRDefault="00D735DE" w:rsidP="00324ACB">
      <w:pPr>
        <w:pStyle w:val="SCVbullet2"/>
        <w:rPr>
          <w:rFonts w:eastAsia="Trebuchet MS" w:cstheme="minorHAnsi"/>
        </w:rPr>
      </w:pPr>
      <w:r w:rsidRPr="00324ACB">
        <w:rPr>
          <w:rFonts w:eastAsia="Trebuchet MS" w:cstheme="minorHAnsi"/>
        </w:rPr>
        <w:t>the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micronutrients</w:t>
      </w:r>
      <w:r w:rsidRPr="00324ACB">
        <w:rPr>
          <w:rFonts w:eastAsia="Trebuchet MS" w:cstheme="minorHAnsi"/>
          <w:spacing w:val="-9"/>
        </w:rPr>
        <w:t xml:space="preserve"> to </w:t>
      </w:r>
      <w:r w:rsidRPr="00324ACB">
        <w:rPr>
          <w:rFonts w:eastAsia="Trebuchet MS" w:cstheme="minorHAnsi"/>
        </w:rPr>
        <w:t>be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continued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if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possible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are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iodine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(150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mcg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per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day)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and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folate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(at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least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400</w:t>
      </w:r>
      <w:r w:rsidRPr="00324ACB">
        <w:rPr>
          <w:rFonts w:eastAsia="Trebuchet MS" w:cstheme="minorHAnsi"/>
          <w:spacing w:val="-9"/>
        </w:rPr>
        <w:t xml:space="preserve"> </w:t>
      </w:r>
      <w:r w:rsidRPr="00324ACB">
        <w:rPr>
          <w:rFonts w:eastAsia="Trebuchet MS" w:cstheme="minorHAnsi"/>
        </w:rPr>
        <w:t>mcg per day until 12 weeks)</w:t>
      </w:r>
    </w:p>
    <w:p w14:paraId="33A81C1D" w14:textId="77777777" w:rsidR="00D735DE" w:rsidRPr="00324ACB" w:rsidRDefault="00D735DE" w:rsidP="00324ACB">
      <w:pPr>
        <w:pStyle w:val="SCVbullet1"/>
        <w:rPr>
          <w:rFonts w:eastAsia="Trebuchet MS" w:cstheme="minorHAnsi"/>
        </w:rPr>
      </w:pPr>
      <w:r w:rsidRPr="00324ACB">
        <w:rPr>
          <w:rFonts w:eastAsia="Trebuchet MS" w:cstheme="minorHAnsi"/>
        </w:rPr>
        <w:t>The timing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of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administration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of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pharmacological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therapy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should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reflect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the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woman’s symptom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pattern:</w:t>
      </w:r>
    </w:p>
    <w:p w14:paraId="534B6617" w14:textId="77777777" w:rsidR="00D735DE" w:rsidRPr="00324ACB" w:rsidRDefault="00D735DE" w:rsidP="00324ACB">
      <w:pPr>
        <w:pStyle w:val="SCVbullet2"/>
        <w:rPr>
          <w:rFonts w:eastAsia="Trebuchet MS" w:cstheme="minorHAnsi"/>
        </w:rPr>
      </w:pPr>
      <w:r w:rsidRPr="00324ACB">
        <w:rPr>
          <w:rFonts w:eastAsia="Trebuchet MS" w:cstheme="minorHAnsi"/>
        </w:rPr>
        <w:t>symptoms often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fluctuate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during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the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day and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night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and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therapy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should reflect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these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individual</w:t>
      </w:r>
      <w:r w:rsidRPr="00324ACB">
        <w:rPr>
          <w:rFonts w:eastAsia="Trebuchet MS" w:cstheme="minorHAnsi"/>
          <w:spacing w:val="1"/>
        </w:rPr>
        <w:t xml:space="preserve"> </w:t>
      </w:r>
      <w:r w:rsidRPr="00324ACB">
        <w:rPr>
          <w:rFonts w:eastAsia="Trebuchet MS" w:cstheme="minorHAnsi"/>
        </w:rPr>
        <w:t>differences.</w:t>
      </w:r>
    </w:p>
    <w:p w14:paraId="0E986D3B" w14:textId="77777777" w:rsidR="00D735DE" w:rsidRPr="00D735DE" w:rsidRDefault="00D735DE" w:rsidP="00D735DE">
      <w:pPr>
        <w:rPr>
          <w:rFonts w:cstheme="minorHAnsi"/>
          <w:sz w:val="22"/>
          <w:szCs w:val="22"/>
        </w:rPr>
      </w:pPr>
      <w:r w:rsidRPr="00D735DE">
        <w:rPr>
          <w:rFonts w:cstheme="minorHAnsi"/>
          <w:sz w:val="22"/>
          <w:szCs w:val="22"/>
        </w:rPr>
        <w:t xml:space="preserve">The choice of antiemetic should be individualised, based on the woman’s symptoms, previous response to treatment and potential </w:t>
      </w:r>
      <w:r w:rsidRPr="00D735DE">
        <w:rPr>
          <w:rFonts w:cstheme="minorHAnsi"/>
          <w:spacing w:val="-4"/>
          <w:sz w:val="22"/>
          <w:szCs w:val="22"/>
        </w:rPr>
        <w:t>maternal</w:t>
      </w:r>
      <w:r w:rsidRPr="00D735DE">
        <w:rPr>
          <w:rFonts w:cstheme="minorHAnsi"/>
          <w:spacing w:val="-9"/>
          <w:sz w:val="22"/>
          <w:szCs w:val="22"/>
        </w:rPr>
        <w:t xml:space="preserve"> </w:t>
      </w:r>
      <w:r w:rsidRPr="00D735DE">
        <w:rPr>
          <w:rFonts w:cstheme="minorHAnsi"/>
          <w:spacing w:val="-4"/>
          <w:sz w:val="22"/>
          <w:szCs w:val="22"/>
        </w:rPr>
        <w:t>or</w:t>
      </w:r>
      <w:r w:rsidRPr="00D735DE">
        <w:rPr>
          <w:rFonts w:cstheme="minorHAnsi"/>
          <w:spacing w:val="-9"/>
          <w:sz w:val="22"/>
          <w:szCs w:val="22"/>
        </w:rPr>
        <w:t xml:space="preserve"> </w:t>
      </w:r>
      <w:r w:rsidRPr="00D735DE">
        <w:rPr>
          <w:rFonts w:cstheme="minorHAnsi"/>
          <w:spacing w:val="-4"/>
          <w:sz w:val="22"/>
          <w:szCs w:val="22"/>
        </w:rPr>
        <w:t>fetal</w:t>
      </w:r>
      <w:r w:rsidRPr="00D735DE">
        <w:rPr>
          <w:rFonts w:cstheme="minorHAnsi"/>
          <w:spacing w:val="-9"/>
          <w:sz w:val="22"/>
          <w:szCs w:val="22"/>
        </w:rPr>
        <w:t xml:space="preserve"> </w:t>
      </w:r>
      <w:r w:rsidRPr="00D735DE">
        <w:rPr>
          <w:rFonts w:cstheme="minorHAnsi"/>
          <w:spacing w:val="-4"/>
          <w:sz w:val="22"/>
          <w:szCs w:val="22"/>
        </w:rPr>
        <w:t>adverse</w:t>
      </w:r>
      <w:r w:rsidRPr="00D735DE">
        <w:rPr>
          <w:rFonts w:cstheme="minorHAnsi"/>
          <w:spacing w:val="-9"/>
          <w:sz w:val="22"/>
          <w:szCs w:val="22"/>
        </w:rPr>
        <w:t xml:space="preserve"> </w:t>
      </w:r>
      <w:r w:rsidRPr="00D735DE">
        <w:rPr>
          <w:rFonts w:cstheme="minorHAnsi"/>
          <w:spacing w:val="-4"/>
          <w:sz w:val="22"/>
          <w:szCs w:val="22"/>
        </w:rPr>
        <w:t>effects:</w:t>
      </w:r>
    </w:p>
    <w:p w14:paraId="08A320FE" w14:textId="77777777" w:rsidR="00D735DE" w:rsidRPr="00D735DE" w:rsidRDefault="00D735DE" w:rsidP="00D735DE">
      <w:pPr>
        <w:rPr>
          <w:rFonts w:cstheme="minorHAnsi"/>
          <w:sz w:val="22"/>
          <w:szCs w:val="22"/>
        </w:rPr>
      </w:pPr>
      <w:r w:rsidRPr="00D735DE">
        <w:rPr>
          <w:rFonts w:cstheme="minorHAnsi"/>
          <w:w w:val="90"/>
          <w:sz w:val="22"/>
          <w:szCs w:val="22"/>
        </w:rPr>
        <w:t>if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an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antiemetic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is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ineffective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at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maximal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dose,</w:t>
      </w:r>
      <w:r w:rsidRPr="00D735DE">
        <w:rPr>
          <w:rFonts w:cstheme="minorHAnsi"/>
          <w:spacing w:val="11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discontinue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before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commencing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an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w w:val="90"/>
          <w:sz w:val="22"/>
          <w:szCs w:val="22"/>
        </w:rPr>
        <w:t>alternate</w:t>
      </w:r>
      <w:r w:rsidRPr="00D735DE">
        <w:rPr>
          <w:rFonts w:cstheme="minorHAnsi"/>
          <w:spacing w:val="10"/>
          <w:sz w:val="22"/>
          <w:szCs w:val="22"/>
        </w:rPr>
        <w:t xml:space="preserve"> </w:t>
      </w:r>
      <w:r w:rsidRPr="00D735DE">
        <w:rPr>
          <w:rFonts w:cstheme="minorHAnsi"/>
          <w:spacing w:val="-2"/>
          <w:w w:val="90"/>
          <w:sz w:val="22"/>
          <w:szCs w:val="22"/>
        </w:rPr>
        <w:t>agent.</w:t>
      </w:r>
    </w:p>
    <w:p w14:paraId="7535585B" w14:textId="77777777" w:rsidR="00D735DE" w:rsidRPr="00D735DE" w:rsidRDefault="00D735DE" w:rsidP="00D735DE">
      <w:pPr>
        <w:rPr>
          <w:rFonts w:cstheme="minorHAnsi"/>
          <w:sz w:val="22"/>
          <w:szCs w:val="22"/>
        </w:rPr>
      </w:pPr>
      <w:r w:rsidRPr="00D735DE">
        <w:rPr>
          <w:rFonts w:cstheme="minorHAnsi"/>
          <w:sz w:val="22"/>
          <w:szCs w:val="22"/>
        </w:rPr>
        <w:t>if an antiemetic is partially effective, optimise dosage and timing and only add additional agents after maximal doses of the first agent have been trialled.</w:t>
      </w:r>
    </w:p>
    <w:p w14:paraId="1A8BA215" w14:textId="77777777" w:rsidR="00D735DE" w:rsidRPr="00D735DE" w:rsidRDefault="00D735DE" w:rsidP="00D735DE">
      <w:pPr>
        <w:rPr>
          <w:rFonts w:cstheme="minorHAnsi"/>
          <w:sz w:val="22"/>
          <w:szCs w:val="22"/>
        </w:rPr>
      </w:pPr>
      <w:r w:rsidRPr="00D735DE">
        <w:rPr>
          <w:rFonts w:cstheme="minorHAnsi"/>
          <w:w w:val="90"/>
          <w:sz w:val="22"/>
          <w:szCs w:val="22"/>
        </w:rPr>
        <w:t xml:space="preserve">Oral therapy is usually commenced first, and parenteral or subcutaneous treatment reserved for more severe cases. </w:t>
      </w:r>
    </w:p>
    <w:p w14:paraId="79D5BF64" w14:textId="77777777" w:rsidR="00D735DE" w:rsidRPr="00D735DE" w:rsidRDefault="00D735DE" w:rsidP="00324ACB">
      <w:pPr>
        <w:pStyle w:val="SCVbullet1"/>
        <w:rPr>
          <w:rFonts w:eastAsia="Trebuchet MS"/>
        </w:rPr>
      </w:pPr>
      <w:r w:rsidRPr="00D735DE">
        <w:rPr>
          <w:rFonts w:eastAsia="Trebuchet MS"/>
        </w:rPr>
        <w:t>Written instructions should be provided regarding titrating therapy (up and down) as symptoms change.</w:t>
      </w:r>
    </w:p>
    <w:p w14:paraId="181C4F46" w14:textId="77777777" w:rsidR="00D735DE" w:rsidRPr="00D735DE" w:rsidRDefault="00D735DE" w:rsidP="00324ACB">
      <w:pPr>
        <w:pStyle w:val="SCVbullet1"/>
        <w:rPr>
          <w:rFonts w:eastAsia="Trebuchet MS"/>
        </w:rPr>
      </w:pPr>
      <w:r w:rsidRPr="00D735DE">
        <w:rPr>
          <w:rFonts w:eastAsia="Trebuchet MS"/>
          <w:w w:val="90"/>
        </w:rPr>
        <w:t>Regular</w:t>
      </w:r>
      <w:r w:rsidRPr="00D735DE">
        <w:rPr>
          <w:rFonts w:eastAsia="Trebuchet MS"/>
          <w:spacing w:val="3"/>
        </w:rPr>
        <w:t xml:space="preserve"> </w:t>
      </w:r>
      <w:r w:rsidRPr="00D735DE">
        <w:rPr>
          <w:rFonts w:eastAsia="Trebuchet MS"/>
          <w:w w:val="90"/>
        </w:rPr>
        <w:t>review</w:t>
      </w:r>
      <w:r w:rsidRPr="00D735DE">
        <w:rPr>
          <w:rFonts w:eastAsia="Trebuchet MS"/>
          <w:spacing w:val="4"/>
        </w:rPr>
        <w:t xml:space="preserve"> </w:t>
      </w:r>
      <w:r w:rsidRPr="00D735DE">
        <w:rPr>
          <w:rFonts w:eastAsia="Trebuchet MS"/>
          <w:w w:val="90"/>
        </w:rPr>
        <w:t>of</w:t>
      </w:r>
      <w:r w:rsidRPr="00D735DE">
        <w:rPr>
          <w:rFonts w:eastAsia="Trebuchet MS"/>
          <w:spacing w:val="4"/>
        </w:rPr>
        <w:t xml:space="preserve"> </w:t>
      </w:r>
      <w:r w:rsidRPr="00D735DE">
        <w:rPr>
          <w:rFonts w:eastAsia="Trebuchet MS"/>
          <w:w w:val="90"/>
        </w:rPr>
        <w:t>therapy</w:t>
      </w:r>
      <w:r w:rsidRPr="00D735DE">
        <w:rPr>
          <w:rFonts w:eastAsia="Trebuchet MS"/>
          <w:spacing w:val="3"/>
        </w:rPr>
        <w:t xml:space="preserve"> </w:t>
      </w:r>
      <w:r w:rsidRPr="00D735DE">
        <w:rPr>
          <w:rFonts w:eastAsia="Trebuchet MS"/>
          <w:w w:val="90"/>
        </w:rPr>
        <w:t>is</w:t>
      </w:r>
      <w:r w:rsidRPr="00D735DE">
        <w:rPr>
          <w:rFonts w:eastAsia="Trebuchet MS"/>
          <w:spacing w:val="4"/>
        </w:rPr>
        <w:t xml:space="preserve"> </w:t>
      </w:r>
      <w:r w:rsidRPr="00D735DE">
        <w:rPr>
          <w:rFonts w:eastAsia="Trebuchet MS"/>
          <w:w w:val="90"/>
        </w:rPr>
        <w:t>required</w:t>
      </w:r>
      <w:r w:rsidRPr="00D735DE">
        <w:rPr>
          <w:rFonts w:eastAsia="Trebuchet MS"/>
          <w:spacing w:val="-2"/>
          <w:w w:val="90"/>
        </w:rPr>
        <w:t>:</w:t>
      </w:r>
    </w:p>
    <w:p w14:paraId="1119F24B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the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natural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history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of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NVP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and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HG is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of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spontaneous</w:t>
      </w:r>
      <w:r w:rsidRPr="00D735DE">
        <w:rPr>
          <w:rFonts w:eastAsia="Trebuchet MS"/>
          <w:spacing w:val="-5"/>
        </w:rPr>
        <w:t xml:space="preserve"> </w:t>
      </w:r>
      <w:r w:rsidRPr="00D735DE">
        <w:rPr>
          <w:rFonts w:eastAsia="Trebuchet MS"/>
        </w:rPr>
        <w:t>resolution at some gestations.</w:t>
      </w:r>
    </w:p>
    <w:p w14:paraId="2B70F420" w14:textId="77777777" w:rsidR="00D735DE" w:rsidRPr="00D735DE" w:rsidRDefault="00D735DE" w:rsidP="00324ACB">
      <w:pPr>
        <w:pStyle w:val="SCVbullet1"/>
      </w:pPr>
      <w:r w:rsidRPr="00D735DE">
        <w:lastRenderedPageBreak/>
        <w:t>Treatment</w:t>
      </w:r>
      <w:r w:rsidRPr="00D735DE">
        <w:rPr>
          <w:spacing w:val="-12"/>
        </w:rPr>
        <w:t xml:space="preserve"> </w:t>
      </w:r>
      <w:r w:rsidRPr="00D735DE">
        <w:t>of</w:t>
      </w:r>
      <w:r w:rsidRPr="00D735DE">
        <w:rPr>
          <w:spacing w:val="-12"/>
        </w:rPr>
        <w:t xml:space="preserve"> </w:t>
      </w:r>
      <w:r w:rsidRPr="00D735DE">
        <w:t>NVP</w:t>
      </w:r>
      <w:r w:rsidRPr="00D735DE">
        <w:rPr>
          <w:spacing w:val="-12"/>
        </w:rPr>
        <w:t xml:space="preserve"> </w:t>
      </w:r>
      <w:r w:rsidRPr="00D735DE">
        <w:t>and</w:t>
      </w:r>
      <w:r w:rsidRPr="00D735DE">
        <w:rPr>
          <w:spacing w:val="-12"/>
        </w:rPr>
        <w:t xml:space="preserve"> </w:t>
      </w:r>
      <w:r w:rsidRPr="00D735DE">
        <w:t>HG</w:t>
      </w:r>
      <w:r w:rsidRPr="00D735DE">
        <w:rPr>
          <w:spacing w:val="-12"/>
        </w:rPr>
        <w:t xml:space="preserve"> </w:t>
      </w:r>
      <w:r w:rsidRPr="00D735DE">
        <w:t>may</w:t>
      </w:r>
      <w:r w:rsidRPr="00D735DE">
        <w:rPr>
          <w:spacing w:val="-12"/>
        </w:rPr>
        <w:t xml:space="preserve"> </w:t>
      </w:r>
      <w:r w:rsidRPr="00D735DE">
        <w:t>require</w:t>
      </w:r>
      <w:r w:rsidRPr="00D735DE">
        <w:rPr>
          <w:spacing w:val="-12"/>
        </w:rPr>
        <w:t xml:space="preserve"> </w:t>
      </w:r>
      <w:r w:rsidRPr="00D735DE">
        <w:t>a</w:t>
      </w:r>
      <w:r w:rsidRPr="00D735DE">
        <w:rPr>
          <w:spacing w:val="-12"/>
        </w:rPr>
        <w:t xml:space="preserve"> </w:t>
      </w:r>
      <w:r w:rsidRPr="00D735DE">
        <w:t>range</w:t>
      </w:r>
      <w:r w:rsidRPr="00D735DE">
        <w:rPr>
          <w:spacing w:val="-12"/>
        </w:rPr>
        <w:t xml:space="preserve"> </w:t>
      </w:r>
      <w:r w:rsidRPr="00D735DE">
        <w:t>of</w:t>
      </w:r>
      <w:r w:rsidRPr="00D735DE">
        <w:rPr>
          <w:spacing w:val="-12"/>
        </w:rPr>
        <w:t xml:space="preserve"> </w:t>
      </w:r>
      <w:r w:rsidRPr="00D735DE">
        <w:t>agents</w:t>
      </w:r>
      <w:r w:rsidRPr="00D735DE">
        <w:rPr>
          <w:spacing w:val="-12"/>
        </w:rPr>
        <w:t xml:space="preserve"> </w:t>
      </w:r>
      <w:r w:rsidRPr="00D735DE">
        <w:t>including:</w:t>
      </w:r>
    </w:p>
    <w:p w14:paraId="2752310A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  <w:w w:val="90"/>
        </w:rPr>
        <w:t>antiemetics:</w:t>
      </w:r>
      <w:r w:rsidRPr="00D735DE">
        <w:rPr>
          <w:rFonts w:eastAsia="Trebuchet MS"/>
          <w:spacing w:val="5"/>
        </w:rPr>
        <w:t xml:space="preserve"> </w:t>
      </w:r>
    </w:p>
    <w:p w14:paraId="17301611" w14:textId="77777777" w:rsidR="00D735DE" w:rsidRPr="00D735DE" w:rsidRDefault="00D735DE" w:rsidP="00324ACB">
      <w:pPr>
        <w:pStyle w:val="SCVbullet2"/>
        <w:rPr>
          <w:rFonts w:eastAsia="Arial"/>
        </w:rPr>
      </w:pPr>
      <w:r w:rsidRPr="00D735DE">
        <w:rPr>
          <w:rFonts w:eastAsia="Trebuchet MS"/>
        </w:rPr>
        <w:t>acid</w:t>
      </w:r>
      <w:r w:rsidRPr="00D735DE">
        <w:rPr>
          <w:rFonts w:eastAsia="Trebuchet MS"/>
          <w:spacing w:val="-12"/>
        </w:rPr>
        <w:t xml:space="preserve"> </w:t>
      </w:r>
      <w:r w:rsidRPr="00D735DE">
        <w:rPr>
          <w:rFonts w:eastAsia="Trebuchet MS"/>
          <w:spacing w:val="-2"/>
        </w:rPr>
        <w:t xml:space="preserve">suppression </w:t>
      </w:r>
    </w:p>
    <w:p w14:paraId="2ACB3DF4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  <w:spacing w:val="-2"/>
        </w:rPr>
        <w:t>steroids</w:t>
      </w:r>
    </w:p>
    <w:p w14:paraId="521480D2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  <w:w w:val="90"/>
        </w:rPr>
        <w:t>other:</w:t>
      </w:r>
      <w:r w:rsidRPr="00D735DE">
        <w:rPr>
          <w:rFonts w:eastAsia="Trebuchet MS"/>
          <w:spacing w:val="14"/>
        </w:rPr>
        <w:t xml:space="preserve"> </w:t>
      </w:r>
      <w:r w:rsidRPr="00D735DE">
        <w:rPr>
          <w:rFonts w:eastAsia="Trebuchet MS"/>
          <w:w w:val="90"/>
        </w:rPr>
        <w:t>e.g.</w:t>
      </w:r>
      <w:r w:rsidRPr="00D735DE">
        <w:rPr>
          <w:rFonts w:eastAsia="Trebuchet MS"/>
          <w:spacing w:val="15"/>
        </w:rPr>
        <w:t xml:space="preserve"> </w:t>
      </w:r>
      <w:r w:rsidRPr="00D735DE">
        <w:rPr>
          <w:rFonts w:eastAsia="Trebuchet MS"/>
        </w:rPr>
        <w:t xml:space="preserve">Laxatives, </w:t>
      </w:r>
      <w:r w:rsidRPr="00D735DE">
        <w:rPr>
          <w:rFonts w:eastAsia="Trebuchet MS"/>
          <w:w w:val="90"/>
        </w:rPr>
        <w:t>supplements,</w:t>
      </w:r>
      <w:r w:rsidRPr="00D735DE">
        <w:rPr>
          <w:rFonts w:eastAsia="Trebuchet MS"/>
          <w:spacing w:val="14"/>
        </w:rPr>
        <w:t xml:space="preserve"> </w:t>
      </w:r>
      <w:r w:rsidRPr="00D735DE">
        <w:rPr>
          <w:rFonts w:eastAsia="Trebuchet MS"/>
          <w:spacing w:val="-2"/>
          <w:w w:val="90"/>
        </w:rPr>
        <w:t>antidepressants</w:t>
      </w:r>
    </w:p>
    <w:p w14:paraId="779EE78E" w14:textId="77777777" w:rsidR="00D735DE" w:rsidRPr="00D735DE" w:rsidRDefault="00D735DE" w:rsidP="00D735DE">
      <w:pPr>
        <w:widowControl w:val="0"/>
        <w:tabs>
          <w:tab w:val="left" w:pos="376"/>
        </w:tabs>
        <w:autoSpaceDE w:val="0"/>
        <w:autoSpaceDN w:val="0"/>
        <w:spacing w:before="30" w:after="0" w:line="240" w:lineRule="auto"/>
        <w:ind w:left="376"/>
        <w:rPr>
          <w:rFonts w:ascii="Arial" w:eastAsia="Trebuchet MS" w:hAnsi="Arial" w:cs="Arial"/>
        </w:rPr>
      </w:pPr>
    </w:p>
    <w:p w14:paraId="262628AD" w14:textId="77777777" w:rsidR="00D735DE" w:rsidRPr="00D735DE" w:rsidRDefault="00D735DE" w:rsidP="00D735DE">
      <w:pPr>
        <w:widowControl w:val="0"/>
        <w:tabs>
          <w:tab w:val="left" w:pos="376"/>
        </w:tabs>
        <w:autoSpaceDE w:val="0"/>
        <w:autoSpaceDN w:val="0"/>
        <w:spacing w:after="0" w:line="240" w:lineRule="auto"/>
        <w:ind w:left="376" w:hanging="454"/>
        <w:rPr>
          <w:rFonts w:ascii="Arial" w:eastAsia="Trebuchet MS" w:hAnsi="Arial" w:cs="Arial"/>
          <w:sz w:val="22"/>
          <w:szCs w:val="22"/>
        </w:rPr>
      </w:pPr>
      <w:r w:rsidRPr="00D735DE">
        <w:rPr>
          <w:rFonts w:ascii="Arial" w:eastAsia="Trebuchet MS" w:hAnsi="Arial" w:cs="Arial"/>
          <w:sz w:val="22"/>
          <w:szCs w:val="22"/>
        </w:rPr>
        <w:t>Commencement and titration of pharmacological treatment for NVP or HG:</w:t>
      </w:r>
    </w:p>
    <w:p w14:paraId="20F33284" w14:textId="77777777" w:rsidR="00D735DE" w:rsidRPr="00D735DE" w:rsidRDefault="00D735DE" w:rsidP="00D735DE">
      <w:pPr>
        <w:widowControl w:val="0"/>
        <w:tabs>
          <w:tab w:val="left" w:pos="376"/>
        </w:tabs>
        <w:autoSpaceDE w:val="0"/>
        <w:autoSpaceDN w:val="0"/>
        <w:spacing w:after="0" w:line="240" w:lineRule="auto"/>
        <w:ind w:left="376" w:hanging="454"/>
        <w:rPr>
          <w:rFonts w:ascii="Arial" w:eastAsia="Trebuchet MS" w:hAnsi="Arial" w:cs="Arial"/>
        </w:rPr>
      </w:pPr>
    </w:p>
    <w:p w14:paraId="2CE5B83D" w14:textId="77777777" w:rsidR="00D735DE" w:rsidRPr="00D735DE" w:rsidRDefault="00D735DE" w:rsidP="00D735DE">
      <w:pPr>
        <w:widowControl w:val="0"/>
        <w:tabs>
          <w:tab w:val="left" w:pos="376"/>
        </w:tabs>
        <w:autoSpaceDE w:val="0"/>
        <w:autoSpaceDN w:val="0"/>
        <w:spacing w:after="0" w:line="240" w:lineRule="auto"/>
        <w:ind w:left="376" w:hanging="454"/>
        <w:rPr>
          <w:rFonts w:ascii="Arial" w:eastAsia="Trebuchet MS" w:hAnsi="Arial" w:cs="Arial"/>
          <w:b/>
          <w:bCs/>
          <w:sz w:val="22"/>
          <w:szCs w:val="22"/>
        </w:rPr>
      </w:pPr>
      <w:r w:rsidRPr="00D735DE">
        <w:rPr>
          <w:rFonts w:ascii="Arial" w:eastAsia="Trebuchet MS" w:hAnsi="Arial" w:cs="Arial"/>
          <w:b/>
          <w:bCs/>
          <w:sz w:val="22"/>
          <w:szCs w:val="22"/>
        </w:rPr>
        <w:t>Mild-moderate NVP:</w:t>
      </w:r>
    </w:p>
    <w:p w14:paraId="03D9BE2D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start with ginger ± B6</w:t>
      </w:r>
    </w:p>
    <w:p w14:paraId="536178CC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add oral antihistamine or dopamine antagonist (Table 1.3) if needed.</w:t>
      </w:r>
    </w:p>
    <w:p w14:paraId="5D6409A4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manage/prevent constipation with laxatives</w:t>
      </w:r>
    </w:p>
    <w:p w14:paraId="61D2C91E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acid suppression therapy. (Table 1.1)</w:t>
      </w:r>
    </w:p>
    <w:p w14:paraId="6E7A7D5B" w14:textId="77777777" w:rsidR="00D735DE" w:rsidRPr="00D735DE" w:rsidRDefault="00D735DE" w:rsidP="00D735DE">
      <w:pPr>
        <w:widowControl w:val="0"/>
        <w:autoSpaceDE w:val="0"/>
        <w:autoSpaceDN w:val="0"/>
        <w:spacing w:after="0" w:line="240" w:lineRule="auto"/>
        <w:ind w:left="567" w:hanging="284"/>
        <w:rPr>
          <w:rFonts w:ascii="Arial" w:eastAsia="Trebuchet MS" w:hAnsi="Arial" w:cs="Arial"/>
          <w:sz w:val="22"/>
          <w:szCs w:val="22"/>
        </w:rPr>
      </w:pPr>
    </w:p>
    <w:p w14:paraId="6C27F6C1" w14:textId="77777777" w:rsidR="00D735DE" w:rsidRPr="00D735DE" w:rsidRDefault="00D735DE" w:rsidP="00D735DE">
      <w:pPr>
        <w:widowControl w:val="0"/>
        <w:autoSpaceDE w:val="0"/>
        <w:autoSpaceDN w:val="0"/>
        <w:spacing w:after="0" w:line="240" w:lineRule="auto"/>
        <w:rPr>
          <w:rFonts w:ascii="Arial" w:eastAsia="Trebuchet MS" w:hAnsi="Arial" w:cs="Arial"/>
          <w:b/>
          <w:bCs/>
          <w:sz w:val="22"/>
          <w:szCs w:val="22"/>
        </w:rPr>
      </w:pPr>
      <w:r w:rsidRPr="00D735DE">
        <w:rPr>
          <w:rFonts w:ascii="Arial" w:eastAsia="Trebuchet MS" w:hAnsi="Arial" w:cs="Arial"/>
          <w:b/>
          <w:bCs/>
          <w:sz w:val="22"/>
          <w:szCs w:val="22"/>
        </w:rPr>
        <w:t>Moderate-severe NVP or inadequate response to initial treatment:</w:t>
      </w:r>
    </w:p>
    <w:p w14:paraId="54323D21" w14:textId="77777777" w:rsidR="00D735DE" w:rsidRPr="00D735DE" w:rsidRDefault="00D735DE" w:rsidP="00D735DE">
      <w:pPr>
        <w:widowControl w:val="0"/>
        <w:autoSpaceDE w:val="0"/>
        <w:autoSpaceDN w:val="0"/>
        <w:spacing w:after="0" w:line="240" w:lineRule="auto"/>
        <w:rPr>
          <w:rFonts w:ascii="Arial" w:eastAsia="Trebuchet MS" w:hAnsi="Arial" w:cs="Arial"/>
          <w:sz w:val="22"/>
          <w:szCs w:val="22"/>
        </w:rPr>
      </w:pPr>
      <w:r w:rsidRPr="00D735DE">
        <w:rPr>
          <w:rFonts w:ascii="Arial" w:eastAsia="Trebuchet MS" w:hAnsi="Arial" w:cs="Arial"/>
          <w:sz w:val="22"/>
          <w:szCs w:val="22"/>
        </w:rPr>
        <w:t>As above for mild-moderate:</w:t>
      </w:r>
    </w:p>
    <w:p w14:paraId="265FEDF0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if effective - continue and titrate to maximal dose</w:t>
      </w:r>
    </w:p>
    <w:p w14:paraId="4937C696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if ineffective - cease.</w:t>
      </w:r>
    </w:p>
    <w:p w14:paraId="7BCA3D62" w14:textId="77777777" w:rsidR="00D735DE" w:rsidRPr="00D735DE" w:rsidRDefault="00D735DE" w:rsidP="00D735DE">
      <w:pPr>
        <w:widowControl w:val="0"/>
        <w:autoSpaceDE w:val="0"/>
        <w:autoSpaceDN w:val="0"/>
        <w:spacing w:after="0" w:line="240" w:lineRule="auto"/>
        <w:ind w:left="810"/>
        <w:rPr>
          <w:rFonts w:ascii="Arial" w:eastAsia="Trebuchet MS" w:hAnsi="Arial" w:cs="Arial"/>
          <w:sz w:val="22"/>
          <w:szCs w:val="22"/>
        </w:rPr>
      </w:pPr>
    </w:p>
    <w:p w14:paraId="18A1D117" w14:textId="77777777" w:rsidR="00D735DE" w:rsidRPr="00D735DE" w:rsidRDefault="00D735DE" w:rsidP="00D735DE">
      <w:pPr>
        <w:tabs>
          <w:tab w:val="left" w:pos="376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D735DE">
        <w:rPr>
          <w:rFonts w:ascii="Arial" w:hAnsi="Arial" w:cs="Arial"/>
          <w:b/>
          <w:bCs/>
          <w:sz w:val="22"/>
          <w:szCs w:val="22"/>
        </w:rPr>
        <w:t>Further treatment:</w:t>
      </w:r>
    </w:p>
    <w:p w14:paraId="12DF15D5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antihistamine or dopamine antagonist IV/IM until able to tolerate oral (Table 1.3)</w:t>
      </w:r>
    </w:p>
    <w:p w14:paraId="135541E1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 xml:space="preserve">excessive sedation or inadequate response: add /substitute oral or IV ondansetron at least during daytime </w:t>
      </w:r>
    </w:p>
    <w:p w14:paraId="48CD22BD" w14:textId="77777777" w:rsidR="00D735DE" w:rsidRPr="00D735DE" w:rsidRDefault="00D735DE" w:rsidP="00D735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851"/>
        <w:contextualSpacing/>
        <w:rPr>
          <w:rFonts w:ascii="Arial" w:eastAsia="Trebuchet MS" w:hAnsi="Arial" w:cs="Arial"/>
          <w:sz w:val="22"/>
          <w:szCs w:val="22"/>
        </w:rPr>
      </w:pPr>
    </w:p>
    <w:p w14:paraId="00BA89E0" w14:textId="77777777" w:rsidR="00D735DE" w:rsidRPr="00D735DE" w:rsidRDefault="00D735DE" w:rsidP="00D735DE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735DE">
        <w:rPr>
          <w:rFonts w:ascii="Arial" w:hAnsi="Arial" w:cs="Arial"/>
          <w:b/>
          <w:bCs/>
          <w:sz w:val="22"/>
          <w:szCs w:val="22"/>
        </w:rPr>
        <w:t>Refractory NVP or HG:</w:t>
      </w:r>
    </w:p>
    <w:p w14:paraId="0F48085B" w14:textId="77777777" w:rsidR="00D735DE" w:rsidRPr="00D735DE" w:rsidRDefault="00D735DE" w:rsidP="00D735DE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Arial" w:eastAsia="Trebuchet MS" w:hAnsi="Arial" w:cs="Arial"/>
          <w:sz w:val="22"/>
          <w:szCs w:val="22"/>
        </w:rPr>
      </w:pPr>
      <w:r w:rsidRPr="00D735DE">
        <w:rPr>
          <w:rFonts w:ascii="Arial" w:eastAsia="Trebuchet MS" w:hAnsi="Arial" w:cs="Arial"/>
          <w:sz w:val="22"/>
          <w:szCs w:val="22"/>
        </w:rPr>
        <w:t>As for moderate-severe</w:t>
      </w:r>
    </w:p>
    <w:p w14:paraId="59754474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consider addition of corticosteroids (Table 1.6)</w:t>
      </w:r>
    </w:p>
    <w:p w14:paraId="02D000BB" w14:textId="77777777" w:rsidR="00D735DE" w:rsidRPr="00D735DE" w:rsidRDefault="00D735DE" w:rsidP="00324ACB">
      <w:pPr>
        <w:pStyle w:val="SCVbullet2"/>
        <w:rPr>
          <w:rFonts w:eastAsia="Trebuchet MS"/>
        </w:rPr>
      </w:pPr>
      <w:r w:rsidRPr="00D735DE">
        <w:rPr>
          <w:rFonts w:eastAsia="Trebuchet MS"/>
        </w:rPr>
        <w:t>intensify acid suppression</w:t>
      </w:r>
    </w:p>
    <w:p w14:paraId="00B8B4FE" w14:textId="77777777" w:rsidR="00D735DE" w:rsidRPr="00D735DE" w:rsidRDefault="00D735DE" w:rsidP="00324ACB">
      <w:pPr>
        <w:pStyle w:val="SCVbullet2"/>
        <w:rPr>
          <w:rFonts w:eastAsia="Times New Roman"/>
          <w:b/>
          <w:bCs/>
        </w:rPr>
      </w:pPr>
      <w:r w:rsidRPr="00D735DE">
        <w:rPr>
          <w:rFonts w:eastAsia="Trebuchet MS"/>
        </w:rPr>
        <w:t>consider addition of thiamine to prevent Wernicke’s encephalopathy.</w:t>
      </w:r>
      <w:r w:rsidRPr="00D735DE">
        <w:rPr>
          <w:rFonts w:eastAsia="Trebuchet MS"/>
          <w:vertAlign w:val="superscript"/>
        </w:rPr>
        <w:t>5</w:t>
      </w:r>
      <w:r w:rsidRPr="00D735DE">
        <w:rPr>
          <w:rFonts w:eastAsia="Trebuchet MS"/>
        </w:rPr>
        <w:t xml:space="preserve"> </w:t>
      </w:r>
      <w:r w:rsidRPr="00D735DE">
        <w:rPr>
          <w:rFonts w:eastAsia="Times New Roman"/>
          <w:b/>
          <w:bCs/>
        </w:rPr>
        <w:br w:type="page"/>
      </w:r>
    </w:p>
    <w:p w14:paraId="49042A73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12" w:name="_Toc180680767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lastRenderedPageBreak/>
        <w:t>Table 1. Medications to treat hyperemesis</w:t>
      </w:r>
      <w:bookmarkEnd w:id="12"/>
    </w:p>
    <w:p w14:paraId="3FDD54C3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</w:rPr>
      </w:pPr>
    </w:p>
    <w:tbl>
      <w:tblPr>
        <w:tblW w:w="10057" w:type="dxa"/>
        <w:tblBorders>
          <w:top w:val="single" w:sz="6" w:space="0" w:color="428049" w:themeColor="accent5" w:themeShade="BF"/>
          <w:left w:val="single" w:sz="6" w:space="0" w:color="428049" w:themeColor="accent5" w:themeShade="BF"/>
          <w:bottom w:val="single" w:sz="6" w:space="0" w:color="428049" w:themeColor="accent5" w:themeShade="BF"/>
          <w:right w:val="single" w:sz="6" w:space="0" w:color="428049" w:themeColor="accent5" w:themeShade="BF"/>
          <w:insideH w:val="single" w:sz="6" w:space="0" w:color="428049" w:themeColor="accent5" w:themeShade="BF"/>
          <w:insideV w:val="single" w:sz="6" w:space="0" w:color="428049" w:themeColor="accent5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3686"/>
      </w:tblGrid>
      <w:tr w:rsidR="00D735DE" w:rsidRPr="00D735DE" w14:paraId="0785253A" w14:textId="77777777" w:rsidTr="00A65B9E">
        <w:trPr>
          <w:trHeight w:val="8"/>
          <w:tblHeader/>
        </w:trPr>
        <w:tc>
          <w:tcPr>
            <w:tcW w:w="2969" w:type="dxa"/>
            <w:shd w:val="clear" w:color="auto" w:fill="00758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9A584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735DE">
              <w:rPr>
                <w:rFonts w:eastAsia="Times New Roman" w:cstheme="minorHAnsi"/>
                <w:b/>
                <w:bCs/>
                <w:color w:val="FFFFFF" w:themeColor="background1"/>
              </w:rPr>
              <w:t>Drug</w:t>
            </w:r>
          </w:p>
        </w:tc>
        <w:tc>
          <w:tcPr>
            <w:tcW w:w="3402" w:type="dxa"/>
            <w:shd w:val="clear" w:color="auto" w:fill="00758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F894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735DE">
              <w:rPr>
                <w:rFonts w:eastAsia="Times New Roman" w:cstheme="minorHAnsi"/>
                <w:b/>
                <w:bCs/>
                <w:color w:val="FFFFFF" w:themeColor="background1"/>
              </w:rPr>
              <w:t>Dosage and administration</w:t>
            </w:r>
          </w:p>
        </w:tc>
        <w:tc>
          <w:tcPr>
            <w:tcW w:w="3686" w:type="dxa"/>
            <w:shd w:val="clear" w:color="auto" w:fill="00758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237D8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735DE">
              <w:rPr>
                <w:rFonts w:eastAsia="Times New Roman" w:cstheme="minorHAnsi"/>
                <w:b/>
                <w:bCs/>
                <w:color w:val="FFFFFF" w:themeColor="background1"/>
              </w:rPr>
              <w:t>Side Effects</w:t>
            </w:r>
          </w:p>
        </w:tc>
      </w:tr>
      <w:tr w:rsidR="00D735DE" w:rsidRPr="00D735DE" w14:paraId="6B866574" w14:textId="77777777" w:rsidTr="00A65B9E">
        <w:trPr>
          <w:trHeight w:val="309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1C7B0" w14:textId="77777777" w:rsidR="00D735DE" w:rsidRPr="00D735DE" w:rsidRDefault="00D735DE" w:rsidP="00D735DE">
            <w:pPr>
              <w:numPr>
                <w:ilvl w:val="0"/>
                <w:numId w:val="16"/>
              </w:numPr>
              <w:spacing w:before="0" w:after="0" w:line="259" w:lineRule="auto"/>
              <w:ind w:left="351"/>
              <w:contextualSpacing/>
              <w:rPr>
                <w:rFonts w:eastAsia="Times New Roman" w:cstheme="minorHAnsi"/>
                <w:b/>
                <w:bCs/>
              </w:rPr>
            </w:pPr>
            <w:r w:rsidRPr="00D735DE">
              <w:rPr>
                <w:rFonts w:eastAsia="Times New Roman" w:cstheme="minorHAnsi"/>
                <w:b/>
                <w:bCs/>
              </w:rPr>
              <w:t>Acid suppression</w:t>
            </w:r>
          </w:p>
        </w:tc>
      </w:tr>
      <w:tr w:rsidR="00D735DE" w:rsidRPr="00D735DE" w14:paraId="6BE5C2E5" w14:textId="77777777" w:rsidTr="00A65B9E">
        <w:trPr>
          <w:trHeight w:val="8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F0E07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Antacids containing magnesium, calcium or aluminium</w:t>
            </w:r>
          </w:p>
          <w:p w14:paraId="76F9D1D2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 Mylanta®, Gaviscon®, </w:t>
            </w:r>
            <w:proofErr w:type="spellStart"/>
            <w:r w:rsidRPr="00D735DE">
              <w:rPr>
                <w:rFonts w:eastAsia="Times New Roman" w:cstheme="minorHAnsi"/>
              </w:rPr>
              <w:t>Gastrogel</w:t>
            </w:r>
            <w:proofErr w:type="spellEnd"/>
            <w:r w:rsidRPr="00D735DE">
              <w:rPr>
                <w:rFonts w:eastAsia="Times New Roman" w:cstheme="minorHAnsi"/>
              </w:rPr>
              <w:t>®</w:t>
            </w:r>
          </w:p>
        </w:tc>
        <w:tc>
          <w:tcPr>
            <w:tcW w:w="3402" w:type="dxa"/>
            <w:vAlign w:val="center"/>
          </w:tcPr>
          <w:p w14:paraId="68F356BA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As per product recommendations</w:t>
            </w:r>
          </w:p>
          <w:p w14:paraId="5A531E12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  <w:tc>
          <w:tcPr>
            <w:tcW w:w="3686" w:type="dxa"/>
            <w:vAlign w:val="center"/>
          </w:tcPr>
          <w:p w14:paraId="41B58616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Use as a regular, rather than prn medication</w:t>
            </w:r>
          </w:p>
        </w:tc>
      </w:tr>
      <w:tr w:rsidR="00D735DE" w:rsidRPr="00D735DE" w14:paraId="3252D133" w14:textId="77777777" w:rsidTr="00A65B9E">
        <w:trPr>
          <w:trHeight w:val="8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2C147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H2 antagonists</w:t>
            </w:r>
          </w:p>
        </w:tc>
        <w:tc>
          <w:tcPr>
            <w:tcW w:w="3402" w:type="dxa"/>
            <w:vAlign w:val="center"/>
          </w:tcPr>
          <w:p w14:paraId="156DA4D3" w14:textId="77777777" w:rsidR="00D735DE" w:rsidRPr="00D735DE" w:rsidRDefault="00D735DE" w:rsidP="00D735DE">
            <w:pPr>
              <w:rPr>
                <w:rFonts w:cstheme="minorHAnsi"/>
              </w:rPr>
            </w:pPr>
            <w:r w:rsidRPr="00D735DE">
              <w:rPr>
                <w:rFonts w:eastAsia="Arial" w:cstheme="minorHAnsi"/>
              </w:rPr>
              <w:t>Famotidine 20 mg OD or BD</w:t>
            </w:r>
          </w:p>
        </w:tc>
        <w:tc>
          <w:tcPr>
            <w:tcW w:w="3686" w:type="dxa"/>
            <w:vAlign w:val="center"/>
          </w:tcPr>
          <w:p w14:paraId="2A58F8F0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</w:tr>
      <w:tr w:rsidR="00D735DE" w:rsidRPr="00D735DE" w14:paraId="11F9B83D" w14:textId="77777777" w:rsidTr="00A65B9E">
        <w:trPr>
          <w:trHeight w:val="681"/>
        </w:trPr>
        <w:tc>
          <w:tcPr>
            <w:tcW w:w="296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06C58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Proton-pump inhibitors (PPI)  </w:t>
            </w:r>
          </w:p>
        </w:tc>
        <w:tc>
          <w:tcPr>
            <w:tcW w:w="3402" w:type="dxa"/>
            <w:vAlign w:val="center"/>
          </w:tcPr>
          <w:p w14:paraId="12B92524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Omeprazole or Rabeprazole </w:t>
            </w:r>
          </w:p>
          <w:p w14:paraId="63D2A041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20 mg daily or BD,</w:t>
            </w:r>
          </w:p>
        </w:tc>
        <w:tc>
          <w:tcPr>
            <w:tcW w:w="3686" w:type="dxa"/>
            <w:vMerge w:val="restart"/>
            <w:vAlign w:val="center"/>
          </w:tcPr>
          <w:p w14:paraId="225AD713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Use as a regular, rather than prn medication</w:t>
            </w:r>
          </w:p>
        </w:tc>
      </w:tr>
      <w:tr w:rsidR="00D735DE" w:rsidRPr="00D735DE" w14:paraId="477B45FD" w14:textId="77777777" w:rsidTr="00A65B9E">
        <w:trPr>
          <w:trHeight w:val="516"/>
        </w:trPr>
        <w:tc>
          <w:tcPr>
            <w:tcW w:w="296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DC8D0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  <w:tc>
          <w:tcPr>
            <w:tcW w:w="3402" w:type="dxa"/>
            <w:vAlign w:val="center"/>
          </w:tcPr>
          <w:p w14:paraId="75ADA66E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Pantoprazole or Esomeprazole 40 mg daily or BD</w:t>
            </w:r>
          </w:p>
        </w:tc>
        <w:tc>
          <w:tcPr>
            <w:tcW w:w="3686" w:type="dxa"/>
            <w:vMerge/>
            <w:vAlign w:val="center"/>
          </w:tcPr>
          <w:p w14:paraId="21D6C61F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</w:tr>
      <w:tr w:rsidR="00D735DE" w:rsidRPr="00D735DE" w14:paraId="4146B04F" w14:textId="77777777" w:rsidTr="00A65B9E">
        <w:trPr>
          <w:trHeight w:val="516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8D3A0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  <w:tc>
          <w:tcPr>
            <w:tcW w:w="3402" w:type="dxa"/>
            <w:vAlign w:val="center"/>
          </w:tcPr>
          <w:p w14:paraId="221B7D5D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Lansoprazole 30g daily or bd</w:t>
            </w:r>
          </w:p>
        </w:tc>
        <w:tc>
          <w:tcPr>
            <w:tcW w:w="3686" w:type="dxa"/>
            <w:vAlign w:val="center"/>
          </w:tcPr>
          <w:p w14:paraId="13A52344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</w:p>
        </w:tc>
      </w:tr>
      <w:tr w:rsidR="00D735DE" w:rsidRPr="00D735DE" w14:paraId="5DB7FF28" w14:textId="77777777" w:rsidTr="00A65B9E">
        <w:trPr>
          <w:trHeight w:val="376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6A0EA" w14:textId="77777777" w:rsidR="00D735DE" w:rsidRPr="00D735DE" w:rsidRDefault="00D735DE" w:rsidP="00D735DE">
            <w:pPr>
              <w:numPr>
                <w:ilvl w:val="0"/>
                <w:numId w:val="16"/>
              </w:numPr>
              <w:spacing w:before="0" w:after="0" w:line="240" w:lineRule="auto"/>
              <w:ind w:left="351"/>
              <w:contextualSpacing/>
              <w:rPr>
                <w:rFonts w:eastAsia="Times New Roman" w:cstheme="minorHAnsi"/>
                <w:b/>
                <w:bCs/>
              </w:rPr>
            </w:pPr>
            <w:r w:rsidRPr="00D735DE">
              <w:rPr>
                <w:rFonts w:eastAsia="Times New Roman" w:cstheme="minorHAnsi"/>
                <w:b/>
                <w:bCs/>
              </w:rPr>
              <w:t xml:space="preserve">Herbal /vitamin </w:t>
            </w:r>
          </w:p>
        </w:tc>
      </w:tr>
      <w:tr w:rsidR="00D735DE" w:rsidRPr="00D735DE" w14:paraId="45921B3E" w14:textId="77777777" w:rsidTr="00A65B9E">
        <w:trPr>
          <w:trHeight w:val="23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48CAD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</w:rPr>
            </w:pPr>
            <w:r w:rsidRPr="00D735DE">
              <w:rPr>
                <w:rFonts w:cstheme="minorHAnsi"/>
              </w:rPr>
              <w:t>Ginger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5BF4F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</w:rPr>
            </w:pPr>
            <w:r w:rsidRPr="00D735DE">
              <w:rPr>
                <w:rFonts w:cstheme="minorHAnsi"/>
              </w:rPr>
              <w:t>Use standardised products rather than foods e.g. 250 mg TDS-QID [1000mg]</w:t>
            </w: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91A49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D735DE" w:rsidRPr="00D735DE" w14:paraId="0C09E188" w14:textId="77777777" w:rsidTr="00A65B9E">
        <w:trPr>
          <w:trHeight w:val="23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BE042" w14:textId="77777777" w:rsidR="00D735DE" w:rsidRPr="00D735DE" w:rsidRDefault="00000000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hyperlink r:id="rId25">
              <w:r w:rsidR="00D735DE" w:rsidRPr="00D735DE">
                <w:rPr>
                  <w:rFonts w:cstheme="minorHAnsi"/>
                </w:rPr>
                <w:t>Pyridoxine</w:t>
              </w:r>
            </w:hyperlink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7096F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</w:rPr>
            </w:pPr>
            <w:r w:rsidRPr="00D735DE">
              <w:rPr>
                <w:rFonts w:cstheme="minorHAnsi"/>
              </w:rPr>
              <w:t>10 to 25 mg PO 3-4x/day [200 mg]</w:t>
            </w:r>
          </w:p>
          <w:p w14:paraId="4F41CFC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spacing w:val="-3"/>
              </w:rPr>
            </w:pPr>
            <w:r w:rsidRPr="00D735DE">
              <w:rPr>
                <w:rFonts w:cstheme="minorHAnsi"/>
              </w:rPr>
              <w:t>Or 37.5 mg combined with ginger 600 mg up to 2x/day</w:t>
            </w: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CC0B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D735DE" w:rsidRPr="00D735DE" w14:paraId="69D72335" w14:textId="77777777" w:rsidTr="00A65B9E">
        <w:trPr>
          <w:trHeight w:val="525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DE8F5" w14:textId="77777777" w:rsidR="00D735DE" w:rsidRPr="00D735DE" w:rsidRDefault="00D735DE" w:rsidP="00D735DE">
            <w:pPr>
              <w:numPr>
                <w:ilvl w:val="0"/>
                <w:numId w:val="16"/>
              </w:numPr>
              <w:spacing w:before="0" w:after="0" w:line="240" w:lineRule="auto"/>
              <w:ind w:left="351"/>
              <w:contextualSpacing/>
              <w:rPr>
                <w:rFonts w:cstheme="minorHAnsi"/>
                <w:b/>
                <w:bCs/>
              </w:rPr>
            </w:pPr>
            <w:r w:rsidRPr="00D735DE">
              <w:rPr>
                <w:rFonts w:cstheme="minorHAnsi"/>
                <w:b/>
                <w:bCs/>
              </w:rPr>
              <w:t>Histamine/ dopamine antagonists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EF4F2" w14:textId="77777777" w:rsidR="00D735DE" w:rsidRPr="00D735DE" w:rsidRDefault="00D735DE" w:rsidP="00D735D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797CC" w14:textId="77777777" w:rsidR="00D735DE" w:rsidRPr="00D735DE" w:rsidRDefault="00D735DE" w:rsidP="00D735DE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D735DE" w:rsidRPr="00D735DE" w14:paraId="5E350124" w14:textId="77777777" w:rsidTr="00A65B9E">
        <w:trPr>
          <w:trHeight w:val="23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E9323" w14:textId="77777777" w:rsidR="00D735DE" w:rsidRPr="00D735DE" w:rsidRDefault="00000000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hyperlink r:id="rId26">
              <w:r w:rsidR="00D735DE" w:rsidRPr="00D735DE">
                <w:rPr>
                  <w:rFonts w:cstheme="minorHAnsi"/>
                </w:rPr>
                <w:t>Doxylamine</w:t>
              </w:r>
            </w:hyperlink>
            <w:r w:rsidR="00D735DE" w:rsidRPr="00D735DE">
              <w:rPr>
                <w:rFonts w:cstheme="minorHAnsi"/>
                <w:spacing w:val="-3"/>
              </w:rPr>
              <w:t xml:space="preserve"> </w:t>
            </w:r>
            <w:r w:rsidR="00D735DE" w:rsidRPr="00D735DE">
              <w:rPr>
                <w:rFonts w:cstheme="minorHAnsi"/>
              </w:rPr>
              <w:t>(</w:t>
            </w:r>
            <w:proofErr w:type="spellStart"/>
            <w:r w:rsidR="00D735DE" w:rsidRPr="00D735DE">
              <w:rPr>
                <w:rFonts w:cstheme="minorHAnsi"/>
              </w:rPr>
              <w:t>Restavit</w:t>
            </w:r>
            <w:proofErr w:type="spellEnd"/>
            <w:r w:rsidR="00D735DE" w:rsidRPr="00D735DE">
              <w:rPr>
                <w:rFonts w:cstheme="minorHAnsi"/>
              </w:rPr>
              <w:t xml:space="preserve">®)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F9702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cstheme="minorHAnsi"/>
              </w:rPr>
              <w:t>Add</w:t>
            </w:r>
            <w:r w:rsidRPr="00D735DE">
              <w:rPr>
                <w:rFonts w:cstheme="minorHAnsi"/>
                <w:spacing w:val="-2"/>
              </w:rPr>
              <w:t xml:space="preserve"> </w:t>
            </w:r>
            <w:r w:rsidRPr="00D735DE">
              <w:rPr>
                <w:rFonts w:cstheme="minorHAnsi"/>
              </w:rPr>
              <w:t xml:space="preserve">25 mg orally, at night. Increase as tolerated to 12.5 mg in the morning and at midday, and 25 mg at night. </w:t>
            </w: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0F3C7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 </w:t>
            </w:r>
          </w:p>
        </w:tc>
      </w:tr>
      <w:tr w:rsidR="00D735DE" w:rsidRPr="00D735DE" w14:paraId="775D6A8E" w14:textId="77777777" w:rsidTr="00A65B9E">
        <w:trPr>
          <w:trHeight w:val="41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9B8FE" w14:textId="77777777" w:rsidR="00D735DE" w:rsidRPr="00D735DE" w:rsidRDefault="00000000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hyperlink r:id="rId27">
              <w:r w:rsidR="00D735DE" w:rsidRPr="00D735DE">
                <w:rPr>
                  <w:rFonts w:cstheme="minorHAnsi"/>
                </w:rPr>
                <w:t>Metoclopramide</w:t>
              </w:r>
            </w:hyperlink>
            <w:r w:rsidR="00D735DE" w:rsidRPr="00D735DE">
              <w:rPr>
                <w:rFonts w:cstheme="minorHAnsi"/>
                <w:spacing w:val="-3"/>
              </w:rPr>
              <w:t xml:space="preserve"> </w:t>
            </w:r>
            <w:r w:rsidR="00D735DE" w:rsidRPr="00D735DE">
              <w:rPr>
                <w:rFonts w:cstheme="minorHAnsi"/>
              </w:rPr>
              <w:t>(</w:t>
            </w:r>
            <w:proofErr w:type="spellStart"/>
            <w:r w:rsidR="00D735DE" w:rsidRPr="00D735DE">
              <w:rPr>
                <w:rFonts w:cstheme="minorHAnsi"/>
              </w:rPr>
              <w:t>Maxolon</w:t>
            </w:r>
            <w:proofErr w:type="spellEnd"/>
            <w:r w:rsidR="00D735DE" w:rsidRPr="00D735DE">
              <w:rPr>
                <w:rFonts w:cstheme="minorHAnsi"/>
              </w:rPr>
              <w:t>®,</w:t>
            </w:r>
            <w:r w:rsidR="00D735DE" w:rsidRPr="00D735DE">
              <w:rPr>
                <w:rFonts w:cstheme="minorHAnsi"/>
                <w:spacing w:val="-3"/>
              </w:rPr>
              <w:t xml:space="preserve"> </w:t>
            </w:r>
            <w:proofErr w:type="spellStart"/>
            <w:r w:rsidR="00D735DE" w:rsidRPr="00D735DE">
              <w:rPr>
                <w:rFonts w:cstheme="minorHAnsi"/>
              </w:rPr>
              <w:t>Pramin</w:t>
            </w:r>
            <w:proofErr w:type="spellEnd"/>
            <w:r w:rsidR="00D735DE" w:rsidRPr="00D735DE">
              <w:rPr>
                <w:rFonts w:cstheme="minorHAnsi"/>
              </w:rPr>
              <w:t>®)</w:t>
            </w:r>
            <w:r w:rsidR="00D735DE" w:rsidRPr="00D735DE">
              <w:rPr>
                <w:rFonts w:cstheme="minorHAnsi"/>
                <w:spacing w:val="-3"/>
              </w:rPr>
              <w:t xml:space="preserve">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AA5DE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D735DE">
              <w:rPr>
                <w:rFonts w:eastAsia="Calibri" w:cstheme="minorHAnsi"/>
              </w:rPr>
              <w:t>10mg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orally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r w:rsidRPr="00D735DE">
              <w:rPr>
                <w:rFonts w:eastAsia="Calibri" w:cstheme="minorHAnsi"/>
              </w:rPr>
              <w:t>three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times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a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r w:rsidRPr="00D735DE">
              <w:rPr>
                <w:rFonts w:eastAsia="Calibri" w:cstheme="minorHAnsi"/>
              </w:rPr>
              <w:t>day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for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up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to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r w:rsidRPr="00D735DE">
              <w:rPr>
                <w:rFonts w:eastAsia="Calibri" w:cstheme="minorHAnsi"/>
              </w:rPr>
              <w:t>5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days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r w:rsidRPr="00D735DE">
              <w:rPr>
                <w:rFonts w:eastAsia="Calibri" w:cstheme="minorHAnsi"/>
              </w:rPr>
              <w:t>only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proofErr w:type="gramStart"/>
            <w:r w:rsidRPr="00D735DE">
              <w:rPr>
                <w:rFonts w:eastAsia="Calibri" w:cstheme="minorHAnsi"/>
              </w:rPr>
              <w:t>in</w:t>
            </w:r>
            <w:r w:rsidRPr="00D735DE">
              <w:rPr>
                <w:rFonts w:eastAsia="Calibri" w:cstheme="minorHAnsi"/>
                <w:spacing w:val="-3"/>
              </w:rPr>
              <w:t xml:space="preserve"> </w:t>
            </w:r>
            <w:r w:rsidRPr="00D735DE">
              <w:rPr>
                <w:rFonts w:eastAsia="Calibri" w:cstheme="minorHAnsi"/>
              </w:rPr>
              <w:t>order</w:t>
            </w:r>
            <w:r w:rsidRPr="00D735DE">
              <w:rPr>
                <w:rFonts w:eastAsia="Calibri" w:cstheme="minorHAnsi"/>
                <w:spacing w:val="-2"/>
              </w:rPr>
              <w:t xml:space="preserve"> </w:t>
            </w:r>
            <w:r w:rsidRPr="00D735DE">
              <w:rPr>
                <w:rFonts w:eastAsia="Calibri" w:cstheme="minorHAnsi"/>
              </w:rPr>
              <w:t>to</w:t>
            </w:r>
            <w:proofErr w:type="gramEnd"/>
            <w:r w:rsidRPr="00D735DE">
              <w:rPr>
                <w:rFonts w:eastAsia="Calibri" w:cstheme="minorHAnsi"/>
              </w:rPr>
              <w:t xml:space="preserve"> minimise the risk of neurological and other adverse effects </w:t>
            </w:r>
          </w:p>
          <w:p w14:paraId="4D79F4F6" w14:textId="77777777" w:rsidR="00D735DE" w:rsidRPr="00D735DE" w:rsidRDefault="00D735DE" w:rsidP="00D735DE">
            <w:pPr>
              <w:spacing w:beforeAutospacing="1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10mg IV/IM every 8 hours when required for a maximum of 5 days, maximum 30mg/day</w:t>
            </w:r>
          </w:p>
          <w:p w14:paraId="5AB76DDD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after="0" w:line="175" w:lineRule="exac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EA8BA" w14:textId="77777777" w:rsidR="00D735DE" w:rsidRPr="00D735DE" w:rsidRDefault="00D735DE" w:rsidP="00D735DE">
            <w:pPr>
              <w:widowControl w:val="0"/>
              <w:autoSpaceDE w:val="0"/>
              <w:autoSpaceDN w:val="0"/>
              <w:spacing w:after="0" w:line="175" w:lineRule="exact"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Less sedation.</w:t>
            </w:r>
          </w:p>
          <w:p w14:paraId="499BC18F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To reduce the risk of extrapyramidal side effects- use for the shortest possible duration and lowest effective dose </w:t>
            </w:r>
          </w:p>
        </w:tc>
      </w:tr>
      <w:tr w:rsidR="00D735DE" w:rsidRPr="00D735DE" w14:paraId="5175AB21" w14:textId="77777777" w:rsidTr="00A65B9E">
        <w:trPr>
          <w:trHeight w:val="436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DC118" w14:textId="77777777" w:rsidR="00D735DE" w:rsidRPr="00D735DE" w:rsidRDefault="00D735DE" w:rsidP="00D735DE">
            <w:pPr>
              <w:numPr>
                <w:ilvl w:val="0"/>
                <w:numId w:val="16"/>
              </w:numPr>
              <w:spacing w:before="0" w:beforeAutospacing="1" w:after="0" w:line="240" w:lineRule="auto"/>
              <w:ind w:left="351"/>
              <w:contextualSpacing/>
              <w:rPr>
                <w:rFonts w:eastAsia="Times New Roman" w:cstheme="minorHAnsi"/>
                <w:b/>
                <w:bCs/>
              </w:rPr>
            </w:pPr>
            <w:r w:rsidRPr="00D735DE">
              <w:rPr>
                <w:rFonts w:cstheme="minorHAnsi"/>
                <w:b/>
                <w:bCs/>
              </w:rPr>
              <w:lastRenderedPageBreak/>
              <w:t>Phenothiazines</w:t>
            </w:r>
          </w:p>
        </w:tc>
      </w:tr>
      <w:tr w:rsidR="00D735DE" w:rsidRPr="00D735DE" w14:paraId="15933406" w14:textId="77777777" w:rsidTr="00A65B9E">
        <w:trPr>
          <w:trHeight w:val="1111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30308" w14:textId="77777777" w:rsidR="00D735DE" w:rsidRPr="00D735DE" w:rsidRDefault="00000000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hyperlink r:id="rId28">
              <w:r w:rsidR="00D735DE" w:rsidRPr="00D735DE">
                <w:rPr>
                  <w:rFonts w:cstheme="minorHAnsi"/>
                </w:rPr>
                <w:t>Prochlorperazine</w:t>
              </w:r>
            </w:hyperlink>
            <w:r w:rsidR="00D735DE" w:rsidRPr="00D735DE">
              <w:rPr>
                <w:rFonts w:cstheme="minorHAnsi"/>
                <w:spacing w:val="-6"/>
              </w:rPr>
              <w:t xml:space="preserve"> </w:t>
            </w:r>
            <w:r w:rsidR="00D735DE" w:rsidRPr="00D735DE">
              <w:rPr>
                <w:rFonts w:cstheme="minorHAnsi"/>
              </w:rPr>
              <w:t>(</w:t>
            </w:r>
            <w:proofErr w:type="spellStart"/>
            <w:r w:rsidR="00D735DE" w:rsidRPr="00D735DE">
              <w:rPr>
                <w:rFonts w:cstheme="minorHAnsi"/>
              </w:rPr>
              <w:t>Stemetil</w:t>
            </w:r>
            <w:proofErr w:type="spellEnd"/>
            <w:r w:rsidR="00D735DE" w:rsidRPr="00D735DE">
              <w:rPr>
                <w:rFonts w:cstheme="minorHAnsi"/>
              </w:rPr>
              <w:t>®)</w:t>
            </w:r>
            <w:r w:rsidR="00D735DE" w:rsidRPr="00D735DE">
              <w:rPr>
                <w:rFonts w:cstheme="minorHAnsi"/>
                <w:spacing w:val="-3"/>
              </w:rPr>
              <w:t xml:space="preserve">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80EEB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cstheme="minorHAnsi"/>
              </w:rPr>
              <w:t>5</w:t>
            </w:r>
            <w:r w:rsidRPr="00D735DE">
              <w:rPr>
                <w:rFonts w:cstheme="minorHAnsi"/>
                <w:spacing w:val="-2"/>
              </w:rPr>
              <w:t xml:space="preserve"> </w:t>
            </w:r>
            <w:r w:rsidRPr="00D735DE">
              <w:rPr>
                <w:rFonts w:cstheme="minorHAnsi"/>
              </w:rPr>
              <w:t>to</w:t>
            </w:r>
            <w:r w:rsidRPr="00D735DE">
              <w:rPr>
                <w:rFonts w:cstheme="minorHAnsi"/>
                <w:spacing w:val="-3"/>
              </w:rPr>
              <w:t xml:space="preserve"> </w:t>
            </w:r>
            <w:r w:rsidRPr="00D735DE">
              <w:rPr>
                <w:rFonts w:cstheme="minorHAnsi"/>
              </w:rPr>
              <w:t>10mg</w:t>
            </w:r>
            <w:r w:rsidRPr="00D735DE">
              <w:rPr>
                <w:rFonts w:cstheme="minorHAnsi"/>
                <w:spacing w:val="-2"/>
              </w:rPr>
              <w:t xml:space="preserve"> </w:t>
            </w:r>
            <w:r w:rsidRPr="00D735DE">
              <w:rPr>
                <w:rFonts w:cstheme="minorHAnsi"/>
              </w:rPr>
              <w:t>orally</w:t>
            </w:r>
            <w:r w:rsidRPr="00D735DE">
              <w:rPr>
                <w:rFonts w:cstheme="minorHAnsi"/>
                <w:spacing w:val="-4"/>
              </w:rPr>
              <w:t xml:space="preserve"> </w:t>
            </w:r>
            <w:r w:rsidRPr="00D735DE">
              <w:rPr>
                <w:rFonts w:cstheme="minorHAnsi"/>
              </w:rPr>
              <w:t>two</w:t>
            </w:r>
            <w:r w:rsidRPr="00D735DE">
              <w:rPr>
                <w:rFonts w:cstheme="minorHAnsi"/>
                <w:spacing w:val="-2"/>
              </w:rPr>
              <w:t xml:space="preserve"> </w:t>
            </w:r>
            <w:r w:rsidRPr="00D735DE">
              <w:rPr>
                <w:rFonts w:cstheme="minorHAnsi"/>
              </w:rPr>
              <w:t>to</w:t>
            </w:r>
            <w:r w:rsidRPr="00D735DE">
              <w:rPr>
                <w:rFonts w:cstheme="minorHAnsi"/>
                <w:spacing w:val="-3"/>
              </w:rPr>
              <w:t xml:space="preserve"> </w:t>
            </w:r>
            <w:r w:rsidRPr="00D735DE">
              <w:rPr>
                <w:rFonts w:cstheme="minorHAnsi"/>
              </w:rPr>
              <w:t>three</w:t>
            </w:r>
            <w:r w:rsidRPr="00D735DE">
              <w:rPr>
                <w:rFonts w:cstheme="minorHAnsi"/>
                <w:spacing w:val="-3"/>
              </w:rPr>
              <w:t xml:space="preserve"> </w:t>
            </w:r>
            <w:r w:rsidRPr="00D735DE">
              <w:rPr>
                <w:rFonts w:cstheme="minorHAnsi"/>
              </w:rPr>
              <w:t>times</w:t>
            </w:r>
            <w:r w:rsidRPr="00D735DE">
              <w:rPr>
                <w:rFonts w:cstheme="minorHAnsi"/>
                <w:spacing w:val="-3"/>
              </w:rPr>
              <w:t xml:space="preserve"> </w:t>
            </w:r>
            <w:r w:rsidRPr="00D735DE">
              <w:rPr>
                <w:rFonts w:cstheme="minorHAnsi"/>
              </w:rPr>
              <w:t>a</w:t>
            </w:r>
            <w:r w:rsidRPr="00D735DE">
              <w:rPr>
                <w:rFonts w:cstheme="minorHAnsi"/>
                <w:spacing w:val="-3"/>
              </w:rPr>
              <w:t xml:space="preserve"> </w:t>
            </w:r>
            <w:r w:rsidRPr="00D735DE">
              <w:rPr>
                <w:rFonts w:cstheme="minorHAnsi"/>
                <w:spacing w:val="-5"/>
              </w:rPr>
              <w:t>day</w:t>
            </w:r>
          </w:p>
          <w:p w14:paraId="0A310C04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12.5mg IM/slow IV every 8 hours</w:t>
            </w:r>
          </w:p>
          <w:p w14:paraId="16A6A33D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124F5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Sedation, akathisia, anticholinergic effects, hypotension Rare: dystonia’s, tardive dyskinesia with chronic use</w:t>
            </w:r>
            <w:r w:rsidRPr="00D735DE" w:rsidDel="0060758D">
              <w:rPr>
                <w:rFonts w:eastAsia="Times New Roman" w:cstheme="minorHAnsi"/>
              </w:rPr>
              <w:t xml:space="preserve"> </w:t>
            </w:r>
          </w:p>
          <w:p w14:paraId="1F839260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Best reserved for evening dosing</w:t>
            </w:r>
            <w:r w:rsidRPr="00D735DE" w:rsidDel="0060758D">
              <w:rPr>
                <w:rFonts w:eastAsia="Times New Roman" w:cstheme="minorHAnsi"/>
              </w:rPr>
              <w:t xml:space="preserve"> </w:t>
            </w:r>
          </w:p>
        </w:tc>
      </w:tr>
      <w:tr w:rsidR="00D735DE" w:rsidRPr="00D735DE" w14:paraId="513FFF6B" w14:textId="77777777" w:rsidTr="00A65B9E">
        <w:trPr>
          <w:trHeight w:val="24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F7C6B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Promethazine (Phenergan®)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4F9D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Add another sedating antihistamine: </w:t>
            </w:r>
          </w:p>
          <w:p w14:paraId="37416A8C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10 to 25mg orally three to four times a day </w:t>
            </w:r>
          </w:p>
          <w:p w14:paraId="63A15499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12.5 to 25mg IM 4 to 6 hourly</w:t>
            </w: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76652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Sedation </w:t>
            </w:r>
          </w:p>
          <w:p w14:paraId="4B5D317A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Best reserved for evening dosing.</w:t>
            </w:r>
          </w:p>
        </w:tc>
      </w:tr>
      <w:tr w:rsidR="00D735DE" w:rsidRPr="00D735DE" w14:paraId="5EBB30A8" w14:textId="77777777" w:rsidTr="00A65B9E">
        <w:trPr>
          <w:trHeight w:val="519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68D81" w14:textId="77777777" w:rsidR="00D735DE" w:rsidRPr="00D735DE" w:rsidRDefault="00D735DE" w:rsidP="00D735DE">
            <w:pPr>
              <w:spacing w:beforeAutospacing="1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Chlorpromazine</w:t>
            </w:r>
          </w:p>
          <w:p w14:paraId="0ADF5B58" w14:textId="77777777" w:rsidR="00D735DE" w:rsidRPr="00D735DE" w:rsidRDefault="00D735DE" w:rsidP="00D735DE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FEB67" w14:textId="77777777" w:rsidR="00D735DE" w:rsidRPr="00D735DE" w:rsidRDefault="00D735DE" w:rsidP="00D735DE">
            <w:pPr>
              <w:spacing w:beforeAutospacing="1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10 to 25mg IV/IM every 4 to 6 hours</w:t>
            </w: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69D3F" w14:textId="77777777" w:rsidR="00D735DE" w:rsidRPr="00D735DE" w:rsidRDefault="00D735DE" w:rsidP="00D735DE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D735DE" w:rsidRPr="00D735DE" w14:paraId="7C29C6DB" w14:textId="77777777" w:rsidTr="00A65B9E">
        <w:trPr>
          <w:trHeight w:val="459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694C4" w14:textId="77777777" w:rsidR="00D735DE" w:rsidRPr="00D735DE" w:rsidRDefault="00D735DE" w:rsidP="00D735DE">
            <w:pPr>
              <w:numPr>
                <w:ilvl w:val="0"/>
                <w:numId w:val="16"/>
              </w:numPr>
              <w:spacing w:before="0" w:line="240" w:lineRule="auto"/>
              <w:ind w:left="351"/>
              <w:contextualSpacing/>
              <w:rPr>
                <w:rFonts w:eastAsia="Times New Roman" w:cstheme="minorHAnsi"/>
                <w:b/>
                <w:bCs/>
              </w:rPr>
            </w:pPr>
            <w:r w:rsidRPr="00D735DE">
              <w:rPr>
                <w:rFonts w:eastAsia="Times New Roman" w:cstheme="minorHAnsi"/>
                <w:b/>
                <w:bCs/>
              </w:rPr>
              <w:t>5-hydroxytryptamine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60716" w14:textId="77777777" w:rsidR="00D735DE" w:rsidRPr="00D735DE" w:rsidRDefault="00D735DE" w:rsidP="00D735DE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A8F57" w14:textId="77777777" w:rsidR="00D735DE" w:rsidRPr="00D735DE" w:rsidRDefault="00D735DE" w:rsidP="00D735DE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D735DE" w:rsidRPr="00D735DE" w14:paraId="76155B31" w14:textId="77777777" w:rsidTr="00A65B9E">
        <w:trPr>
          <w:trHeight w:val="24"/>
        </w:trPr>
        <w:tc>
          <w:tcPr>
            <w:tcW w:w="2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BEBFFC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Ondansetron (Zofran®)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80D4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4mg to 8mg orally (tablet or wafer) two or three times a day. </w:t>
            </w:r>
          </w:p>
          <w:p w14:paraId="5C821164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4mg IV/IM every 8 to 12 hours</w:t>
            </w:r>
          </w:p>
          <w:p w14:paraId="04E216CD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17868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No sedation </w:t>
            </w:r>
          </w:p>
          <w:p w14:paraId="17C527FE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Expensive</w:t>
            </w:r>
          </w:p>
          <w:p w14:paraId="019BF8A5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Ensure concurrent management of constipation.  </w:t>
            </w:r>
          </w:p>
          <w:p w14:paraId="579E7C5A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Recommended as second line agents</w:t>
            </w:r>
          </w:p>
        </w:tc>
      </w:tr>
      <w:tr w:rsidR="00D735DE" w:rsidRPr="00D735DE" w14:paraId="52585271" w14:textId="77777777" w:rsidTr="00A65B9E">
        <w:trPr>
          <w:trHeight w:val="323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84B95" w14:textId="77777777" w:rsidR="00D735DE" w:rsidRPr="00D735DE" w:rsidDel="0060758D" w:rsidRDefault="00D735DE" w:rsidP="00D735DE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351"/>
              <w:contextualSpacing/>
              <w:rPr>
                <w:rFonts w:eastAsia="Times New Roman" w:cstheme="minorHAnsi"/>
                <w:b/>
                <w:bCs/>
              </w:rPr>
            </w:pPr>
            <w:r w:rsidRPr="00D735DE">
              <w:rPr>
                <w:rFonts w:eastAsia="Times New Roman" w:cstheme="minorHAnsi"/>
                <w:b/>
                <w:bCs/>
              </w:rPr>
              <w:t xml:space="preserve">Corticosteroids </w:t>
            </w:r>
          </w:p>
        </w:tc>
      </w:tr>
      <w:tr w:rsidR="00D735DE" w:rsidRPr="00D735DE" w14:paraId="39A30A60" w14:textId="77777777" w:rsidTr="00A65B9E">
        <w:trPr>
          <w:trHeight w:val="1197"/>
        </w:trPr>
        <w:tc>
          <w:tcPr>
            <w:tcW w:w="296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FA58D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Prednisone </w:t>
            </w:r>
          </w:p>
          <w:p w14:paraId="6D5EC64C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  <w:p w14:paraId="67EA34AA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  <w:p w14:paraId="1EF33CB2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  <w:p w14:paraId="746C3175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 xml:space="preserve">May be commenced as hydrocortisone 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24991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40-50 mg/day.</w:t>
            </w:r>
          </w:p>
        </w:tc>
        <w:tc>
          <w:tcPr>
            <w:tcW w:w="368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D2773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Consider withholding until after 10 weeks' gestation if alternate therapy an option</w:t>
            </w:r>
          </w:p>
          <w:p w14:paraId="1A9F56A6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Restrict to refractory cases</w:t>
            </w:r>
          </w:p>
          <w:p w14:paraId="6DCBD90C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Wean to 10 to 12.5 mg/day over 7 to 10 days then by 2.5 mg/day every 3 days to minimum effective dose.</w:t>
            </w:r>
          </w:p>
          <w:p w14:paraId="40528AC9" w14:textId="77777777" w:rsidR="00D735DE" w:rsidRPr="00D735DE" w:rsidDel="0060758D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Increase folate to 5 mg, oral, once per day if prescribing steroids in first trimester</w:t>
            </w:r>
          </w:p>
        </w:tc>
      </w:tr>
      <w:tr w:rsidR="00D735DE" w:rsidRPr="00D735DE" w14:paraId="0592AB22" w14:textId="77777777" w:rsidTr="00A65B9E">
        <w:trPr>
          <w:trHeight w:val="1197"/>
        </w:trPr>
        <w:tc>
          <w:tcPr>
            <w:tcW w:w="296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1D80C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5A0FAA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100 mg IV BD [200mg]</w:t>
            </w:r>
          </w:p>
        </w:tc>
        <w:tc>
          <w:tcPr>
            <w:tcW w:w="368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7B54B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D735DE" w:rsidRPr="00D735DE" w14:paraId="510A513F" w14:textId="77777777" w:rsidTr="00A65B9E">
        <w:trPr>
          <w:trHeight w:val="461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BE342" w14:textId="77777777" w:rsidR="00D735DE" w:rsidRPr="00D735DE" w:rsidRDefault="00D735DE" w:rsidP="00D735DE">
            <w:pPr>
              <w:rPr>
                <w:rFonts w:eastAsia="Times New Roman" w:cstheme="minorHAnsi"/>
              </w:rPr>
            </w:pPr>
            <w:r w:rsidRPr="00D735DE">
              <w:rPr>
                <w:rFonts w:cstheme="minorHAnsi"/>
                <w:b/>
                <w:bCs/>
              </w:rPr>
              <w:t>Laxatives and stool softeners</w:t>
            </w:r>
          </w:p>
        </w:tc>
      </w:tr>
      <w:tr w:rsidR="00D735DE" w:rsidRPr="00D735DE" w14:paraId="16C8ACB7" w14:textId="77777777" w:rsidTr="00A65B9E">
        <w:trPr>
          <w:trHeight w:val="585"/>
        </w:trPr>
        <w:tc>
          <w:tcPr>
            <w:tcW w:w="1005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BB88E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  <w:r w:rsidRPr="00D735DE">
              <w:rPr>
                <w:rFonts w:eastAsia="Times New Roman" w:cstheme="minorHAnsi"/>
              </w:rPr>
              <w:t>Use local preference</w:t>
            </w:r>
          </w:p>
          <w:p w14:paraId="6F43CAD1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</w:rPr>
            </w:pPr>
          </w:p>
        </w:tc>
      </w:tr>
    </w:tbl>
    <w:p w14:paraId="2B969477" w14:textId="77777777" w:rsidR="00D735DE" w:rsidRPr="00D735DE" w:rsidRDefault="00D735DE" w:rsidP="00D735DE">
      <w:pPr>
        <w:rPr>
          <w:rFonts w:ascii="Arial" w:hAnsi="Arial" w:cs="Arial"/>
        </w:rPr>
      </w:pPr>
    </w:p>
    <w:p w14:paraId="4ACA649C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</w:pPr>
      <w:bookmarkStart w:id="13" w:name="_Toc180680768"/>
      <w:r w:rsidRPr="00D735DE"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  <w:t>Inpatient management</w:t>
      </w:r>
      <w:bookmarkEnd w:id="13"/>
    </w:p>
    <w:p w14:paraId="5182842C" w14:textId="77777777" w:rsidR="00D735DE" w:rsidRPr="00D735DE" w:rsidRDefault="00D735DE" w:rsidP="00324ACB">
      <w:pPr>
        <w:pStyle w:val="SCVbullet1"/>
      </w:pPr>
      <w:r w:rsidRPr="00D735DE">
        <w:t>Initial inpatient care is usually required for women with:</w:t>
      </w:r>
    </w:p>
    <w:p w14:paraId="17155B1D" w14:textId="77777777" w:rsidR="00D735DE" w:rsidRPr="00D735DE" w:rsidRDefault="00D735DE" w:rsidP="00324ACB">
      <w:pPr>
        <w:pStyle w:val="SCVbullet1"/>
      </w:pPr>
      <w:r w:rsidRPr="00D735DE">
        <w:t xml:space="preserve">Severe electrolyte disturbance e.g. potassium &lt; 3.0mmol/L  </w:t>
      </w:r>
    </w:p>
    <w:p w14:paraId="295513D2" w14:textId="77777777" w:rsidR="00D735DE" w:rsidRPr="00D735DE" w:rsidRDefault="00D735DE" w:rsidP="00324ACB">
      <w:pPr>
        <w:pStyle w:val="SCVbullet1"/>
      </w:pPr>
      <w:r w:rsidRPr="00D735DE">
        <w:t xml:space="preserve">Significant renal impairment or acute kidney injury: creatinine &gt; 90 mmol/L </w:t>
      </w:r>
    </w:p>
    <w:p w14:paraId="3FE6202D" w14:textId="77777777" w:rsidR="00D735DE" w:rsidRPr="00D735DE" w:rsidRDefault="00D735DE" w:rsidP="00324ACB">
      <w:pPr>
        <w:pStyle w:val="SCVbullet1"/>
      </w:pPr>
      <w:r w:rsidRPr="00D735DE">
        <w:lastRenderedPageBreak/>
        <w:t xml:space="preserve">Concurrent significant co-morbidity e.g. Type 1 diabetes, poorly controlled epilepsy, transplant recipients, or others requiring essential medications </w:t>
      </w:r>
    </w:p>
    <w:p w14:paraId="7A6D43B9" w14:textId="77777777" w:rsidR="00D735DE" w:rsidRPr="00D735DE" w:rsidRDefault="00D735DE" w:rsidP="00324ACB">
      <w:pPr>
        <w:pStyle w:val="SCVbullet1"/>
      </w:pPr>
      <w:r w:rsidRPr="00D735DE">
        <w:t>Malnutrition/continuing significant weight loss despite therapy or starvation ketoacidosis</w:t>
      </w:r>
    </w:p>
    <w:p w14:paraId="4CCC0731" w14:textId="77777777" w:rsidR="00D735DE" w:rsidRPr="00D735DE" w:rsidRDefault="00D735DE" w:rsidP="00324ACB">
      <w:pPr>
        <w:pStyle w:val="SCVbullet1"/>
      </w:pPr>
      <w:r w:rsidRPr="00D735DE">
        <w:t>Associated conditions requiring inpatient management e.g. infection, hematemesis, refeeding syndrome.</w:t>
      </w:r>
    </w:p>
    <w:p w14:paraId="4A3CCDB9" w14:textId="77777777" w:rsidR="00D735DE" w:rsidRPr="00D735DE" w:rsidRDefault="00D735DE" w:rsidP="00D735DE">
      <w:pPr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 xml:space="preserve">Ambulatory Day Stay facilities and/or Hospital In The Home (HITH) services should be utilised for women who require parenteral fluid resuscitation and parenteral anti-emetic administration. </w:t>
      </w:r>
    </w:p>
    <w:tbl>
      <w:tblPr>
        <w:tblW w:w="9792" w:type="dxa"/>
        <w:tblBorders>
          <w:top w:val="single" w:sz="6" w:space="0" w:color="428049" w:themeColor="accent5" w:themeShade="BF"/>
          <w:left w:val="single" w:sz="6" w:space="0" w:color="428049" w:themeColor="accent5" w:themeShade="BF"/>
          <w:bottom w:val="single" w:sz="6" w:space="0" w:color="428049" w:themeColor="accent5" w:themeShade="BF"/>
          <w:right w:val="single" w:sz="6" w:space="0" w:color="428049" w:themeColor="accent5" w:themeShade="BF"/>
          <w:insideH w:val="single" w:sz="6" w:space="0" w:color="428049" w:themeColor="accent5" w:themeShade="BF"/>
          <w:insideV w:val="single" w:sz="6" w:space="0" w:color="428049" w:themeColor="accent5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6943"/>
      </w:tblGrid>
      <w:tr w:rsidR="00D735DE" w:rsidRPr="00D735DE" w14:paraId="1DB79B82" w14:textId="77777777" w:rsidTr="00A65B9E">
        <w:trPr>
          <w:trHeight w:val="254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D13C4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735DE">
              <w:rPr>
                <w:rFonts w:ascii="Arial" w:hAnsi="Arial" w:cs="Arial"/>
              </w:rPr>
              <w:t xml:space="preserve"> </w:t>
            </w:r>
            <w:r w:rsidRPr="00D735DE">
              <w:rPr>
                <w:rFonts w:ascii="Arial" w:eastAsia="Times New Roman" w:hAnsi="Arial" w:cs="Arial"/>
              </w:rPr>
              <w:t xml:space="preserve">Ongoing IV rehydration may be needed two to three times a week. </w:t>
            </w:r>
            <w:r w:rsidRPr="00D735DE">
              <w:rPr>
                <w:rFonts w:ascii="Arial" w:eastAsia="Times New Roman" w:hAnsi="Arial" w:cs="Arial"/>
                <w:b/>
                <w:bCs/>
              </w:rPr>
              <w:t>IV rehydration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C0CB7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Use Sodium chloride 0.9%</w:t>
            </w:r>
          </w:p>
          <w:p w14:paraId="57E07908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Glucose solution should not be used</w:t>
            </w:r>
          </w:p>
          <w:p w14:paraId="59901CB8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Usually, two or more litres of sodium chloride 0.9% is administered over 2-3 hours</w:t>
            </w:r>
          </w:p>
          <w:p w14:paraId="08AA9F81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If more fluid is needed, reassess hydration status</w:t>
            </w:r>
          </w:p>
          <w:p w14:paraId="14B5D77B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 xml:space="preserve">Check electrolytes daily if requiring ongoing IV fluid </w:t>
            </w:r>
          </w:p>
          <w:p w14:paraId="1F184554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 xml:space="preserve">Consider the degree of dehydration and electrolyte disturbance </w:t>
            </w:r>
          </w:p>
          <w:p w14:paraId="01287179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Add potassium and magnesium if required after checking electrolytes</w:t>
            </w:r>
          </w:p>
          <w:p w14:paraId="0795ED27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Provide multivitamin supplementation.</w:t>
            </w:r>
          </w:p>
        </w:tc>
      </w:tr>
      <w:tr w:rsidR="00D735DE" w:rsidRPr="00D735DE" w14:paraId="373B907A" w14:textId="77777777" w:rsidTr="00A65B9E">
        <w:trPr>
          <w:trHeight w:val="84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57AE5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735DE">
              <w:rPr>
                <w:rFonts w:ascii="Arial" w:eastAsia="Times New Roman" w:hAnsi="Arial" w:cs="Arial"/>
                <w:b/>
                <w:bCs/>
              </w:rPr>
              <w:t>Parenteral antiemetics</w:t>
            </w:r>
          </w:p>
          <w:p w14:paraId="43D868EA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DA04D" w14:textId="77777777" w:rsidR="00D735DE" w:rsidRPr="00D735DE" w:rsidRDefault="00D735DE" w:rsidP="00D735DE">
            <w:pPr>
              <w:numPr>
                <w:ilvl w:val="0"/>
                <w:numId w:val="7"/>
              </w:numPr>
              <w:spacing w:before="60" w:after="60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 xml:space="preserve">See medications to treat hyperemesis. </w:t>
            </w:r>
          </w:p>
        </w:tc>
      </w:tr>
      <w:tr w:rsidR="00D735DE" w:rsidRPr="00D735DE" w14:paraId="7B2240EE" w14:textId="77777777" w:rsidTr="00A65B9E">
        <w:trPr>
          <w:trHeight w:val="42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25E62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735DE">
              <w:rPr>
                <w:rFonts w:ascii="Arial" w:eastAsia="Times New Roman" w:hAnsi="Arial" w:cs="Arial"/>
                <w:b/>
                <w:bCs/>
              </w:rPr>
              <w:t>Thiamine (Vit B1)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B82B5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735DE">
              <w:rPr>
                <w:rFonts w:ascii="Arial" w:eastAsia="Times New Roman" w:hAnsi="Arial" w:cs="Arial"/>
              </w:rPr>
              <w:t>Thiamine 100 mg orally or IV daily.</w:t>
            </w:r>
          </w:p>
        </w:tc>
      </w:tr>
      <w:tr w:rsidR="00D735DE" w:rsidRPr="00D735DE" w14:paraId="67A5CD7B" w14:textId="77777777" w:rsidTr="00A65B9E">
        <w:trPr>
          <w:trHeight w:val="108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1DFDF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735DE">
              <w:rPr>
                <w:rFonts w:ascii="Arial" w:eastAsia="Times New Roman" w:hAnsi="Arial" w:cs="Arial"/>
                <w:b/>
                <w:bCs/>
              </w:rPr>
              <w:t>Dietitian referral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66020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On diagnosis of HG where first- and second-line treatments do not appear to be effective</w:t>
            </w:r>
          </w:p>
          <w:p w14:paraId="25F29E0B" w14:textId="77777777" w:rsidR="00D735DE" w:rsidRPr="00D735DE" w:rsidRDefault="00D735DE" w:rsidP="00324ACB">
            <w:pPr>
              <w:pStyle w:val="SCVbullet1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>Where weight loss exceeds 5 per cent of total body weight.</w:t>
            </w:r>
          </w:p>
        </w:tc>
      </w:tr>
      <w:tr w:rsidR="00D735DE" w:rsidRPr="00D735DE" w14:paraId="3F7A16E2" w14:textId="77777777" w:rsidTr="00A65B9E">
        <w:trPr>
          <w:trHeight w:val="119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8DE72" w14:textId="77777777" w:rsidR="00D735DE" w:rsidRPr="00D735DE" w:rsidRDefault="00D735DE" w:rsidP="00D735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735DE">
              <w:rPr>
                <w:rFonts w:ascii="Arial" w:eastAsia="Times New Roman" w:hAnsi="Arial" w:cs="Arial"/>
                <w:b/>
                <w:bCs/>
              </w:rPr>
              <w:t>Enteral nutrition support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A916E" w14:textId="61DDFED1" w:rsidR="00D735DE" w:rsidRPr="00D735DE" w:rsidRDefault="00D735DE" w:rsidP="00D735DE">
            <w:pPr>
              <w:numPr>
                <w:ilvl w:val="0"/>
                <w:numId w:val="7"/>
              </w:numPr>
              <w:spacing w:before="60" w:after="60"/>
              <w:rPr>
                <w:rFonts w:eastAsia="Times New Roman"/>
              </w:rPr>
            </w:pPr>
            <w:r w:rsidRPr="00D735DE">
              <w:rPr>
                <w:rFonts w:eastAsia="Times New Roman"/>
              </w:rPr>
              <w:t xml:space="preserve">Uncommonly, when a woman does not respond to the above management interventions, they should be assessed by a multidisciplinary team </w:t>
            </w:r>
            <w:r w:rsidR="00324ACB">
              <w:rPr>
                <w:rFonts w:eastAsia="Times New Roman"/>
              </w:rPr>
              <w:t xml:space="preserve">of </w:t>
            </w:r>
            <w:r w:rsidRPr="00D735DE">
              <w:rPr>
                <w:rFonts w:eastAsia="Times New Roman"/>
              </w:rPr>
              <w:t>clinician</w:t>
            </w:r>
            <w:r w:rsidR="00324ACB">
              <w:rPr>
                <w:rFonts w:eastAsia="Times New Roman"/>
              </w:rPr>
              <w:t>s</w:t>
            </w:r>
            <w:r w:rsidRPr="00D735DE">
              <w:rPr>
                <w:rFonts w:eastAsia="Times New Roman"/>
              </w:rPr>
              <w:t xml:space="preserve"> experienced in managing severe HG to consider enteral or parenteral feeding.</w:t>
            </w:r>
          </w:p>
        </w:tc>
      </w:tr>
    </w:tbl>
    <w:p w14:paraId="49CCA17C" w14:textId="77777777" w:rsidR="00D735DE" w:rsidRPr="00D735DE" w:rsidRDefault="00D735DE" w:rsidP="00D735DE">
      <w:pPr>
        <w:spacing w:before="100" w:beforeAutospacing="1" w:after="100" w:afterAutospacing="1" w:line="240" w:lineRule="auto"/>
        <w:ind w:firstLine="60"/>
        <w:contextualSpacing/>
        <w:rPr>
          <w:rFonts w:ascii="Arial" w:eastAsia="Times New Roman" w:hAnsi="Arial" w:cs="Arial"/>
        </w:rPr>
      </w:pPr>
    </w:p>
    <w:p w14:paraId="4A5BF387" w14:textId="77777777" w:rsidR="00D735DE" w:rsidRPr="00D735DE" w:rsidRDefault="00D735DE" w:rsidP="00D735DE">
      <w:pPr>
        <w:spacing w:beforeAutospacing="1" w:afterAutospacing="1" w:line="240" w:lineRule="auto"/>
        <w:ind w:firstLine="60"/>
        <w:contextualSpacing/>
        <w:rPr>
          <w:rFonts w:ascii="Arial" w:eastAsia="Times New Roman" w:hAnsi="Arial" w:cs="Arial"/>
        </w:rPr>
      </w:pPr>
    </w:p>
    <w:p w14:paraId="449A67F2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contextualSpacing/>
        <w:outlineLvl w:val="0"/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</w:pPr>
      <w:bookmarkStart w:id="14" w:name="_Toc180680769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Management of abnormal TFT</w:t>
      </w:r>
      <w:bookmarkEnd w:id="14"/>
    </w:p>
    <w:p w14:paraId="729289F3" w14:textId="77777777" w:rsidR="00D735DE" w:rsidRPr="00D735DE" w:rsidRDefault="00D735DE" w:rsidP="00D735DE">
      <w:pPr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>Elevated T4 and low TSH are common in early pregnancy and in women with NVP.</w:t>
      </w:r>
    </w:p>
    <w:p w14:paraId="7AC323B6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t xml:space="preserve">Gestational </w:t>
      </w:r>
      <w:proofErr w:type="spellStart"/>
      <w:r w:rsidRPr="00D735DE">
        <w:rPr>
          <w:rFonts w:eastAsia="Arial"/>
        </w:rPr>
        <w:t>hyperthyroxinemia</w:t>
      </w:r>
      <w:proofErr w:type="spellEnd"/>
      <w:r w:rsidRPr="00D735DE">
        <w:rPr>
          <w:rFonts w:eastAsia="Arial"/>
        </w:rPr>
        <w:t xml:space="preserve"> (GHT), gestational transient thyrotoxicosis or gestational hyperthyroidism is a transient biochemical thyrotoxicosis, which develops in early pregnancy and resolves before 20 weeks gestation </w:t>
      </w:r>
    </w:p>
    <w:p w14:paraId="2B3E07D0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t xml:space="preserve">Women do not have overt signs of hyperthyroidism and have negative thyroid receptor antibodies </w:t>
      </w:r>
    </w:p>
    <w:p w14:paraId="05BE726F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lastRenderedPageBreak/>
        <w:t>GHT  occurs in approximately 1-3% of women in early pregnancy because placental human chorionic gonadotropin (</w:t>
      </w:r>
      <w:proofErr w:type="spellStart"/>
      <w:r w:rsidRPr="00D735DE">
        <w:rPr>
          <w:rFonts w:eastAsia="Arial"/>
        </w:rPr>
        <w:t>hCG</w:t>
      </w:r>
      <w:proofErr w:type="spellEnd"/>
      <w:r w:rsidRPr="00D735DE">
        <w:rPr>
          <w:rFonts w:eastAsia="Arial"/>
        </w:rPr>
        <w:t xml:space="preserve">) is structurally </w:t>
      </w:r>
      <w:proofErr w:type="gramStart"/>
      <w:r w:rsidRPr="00D735DE">
        <w:rPr>
          <w:rFonts w:eastAsia="Arial"/>
        </w:rPr>
        <w:t>similar to</w:t>
      </w:r>
      <w:proofErr w:type="gramEnd"/>
      <w:r w:rsidRPr="00D735DE">
        <w:rPr>
          <w:rFonts w:eastAsia="Arial"/>
        </w:rPr>
        <w:t xml:space="preserve"> Thyroid Stimulating Hormone (TSH) and can directly stimulate the TSH receptor, increasing thyroid hormone production and suppressing serum TSH </w:t>
      </w:r>
    </w:p>
    <w:p w14:paraId="7638C4D1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t xml:space="preserve">Do not measure TFTs in women with nausea and vomiting of pregnancy and no diagnostic criteria for HG </w:t>
      </w:r>
    </w:p>
    <w:p w14:paraId="7AE3847A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t xml:space="preserve">Measure TSH  in women with HG or NVP refractory to treatment, or in women with signs and/or symptoms of thyrotoxicosis </w:t>
      </w:r>
    </w:p>
    <w:p w14:paraId="055E3496" w14:textId="77777777" w:rsidR="00D735DE" w:rsidRPr="00D735DE" w:rsidRDefault="00D735DE" w:rsidP="00324ACB">
      <w:pPr>
        <w:pStyle w:val="SCVbullet1"/>
      </w:pPr>
      <w:r w:rsidRPr="00D735DE">
        <w:rPr>
          <w:rFonts w:eastAsia="Arial"/>
        </w:rPr>
        <w:t xml:space="preserve">If TSH is below the normal gestational corrected reference range, further testing is indicated:  </w:t>
      </w:r>
    </w:p>
    <w:p w14:paraId="0A140023" w14:textId="77777777" w:rsidR="00D735DE" w:rsidRPr="00D735DE" w:rsidRDefault="00D735DE" w:rsidP="00324ACB">
      <w:pPr>
        <w:pStyle w:val="SCVbullet2"/>
        <w:rPr>
          <w:rFonts w:eastAsia="Arial"/>
        </w:rPr>
      </w:pPr>
      <w:r w:rsidRPr="00D735DE">
        <w:rPr>
          <w:rFonts w:eastAsia="Arial"/>
        </w:rPr>
        <w:t xml:space="preserve">repeat TSH, free T4, free T3 Thyroid antibodies including thyroid peroxidase and thyroid receptor antibodies </w:t>
      </w:r>
    </w:p>
    <w:p w14:paraId="3C56078C" w14:textId="77777777" w:rsidR="00D735DE" w:rsidRPr="00D735DE" w:rsidRDefault="00D735DE" w:rsidP="00324ACB">
      <w:pPr>
        <w:pStyle w:val="SCVbullet2"/>
      </w:pPr>
      <w:r w:rsidRPr="00D735DE">
        <w:rPr>
          <w:rFonts w:eastAsia="Arial"/>
        </w:rPr>
        <w:t xml:space="preserve">thyroid ultrasound if there is goitre, particularly with nodularity. </w:t>
      </w:r>
    </w:p>
    <w:p w14:paraId="4B6C4E9D" w14:textId="77777777" w:rsidR="00D735DE" w:rsidRPr="00D735DE" w:rsidRDefault="00D735DE" w:rsidP="00D735DE">
      <w:pPr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Management of women who have Gestational </w:t>
      </w:r>
      <w:proofErr w:type="spellStart"/>
      <w:r w:rsidRPr="00D735DE">
        <w:rPr>
          <w:rFonts w:ascii="Arial" w:eastAsia="Arial" w:hAnsi="Arial" w:cs="Arial"/>
          <w:sz w:val="22"/>
          <w:szCs w:val="22"/>
        </w:rPr>
        <w:t>hyperthroxinaemia</w:t>
      </w:r>
      <w:proofErr w:type="spellEnd"/>
      <w:r w:rsidRPr="00D735DE">
        <w:rPr>
          <w:rFonts w:ascii="Arial" w:eastAsia="Arial" w:hAnsi="Arial" w:cs="Arial"/>
          <w:sz w:val="22"/>
          <w:szCs w:val="22"/>
        </w:rPr>
        <w:t xml:space="preserve"> is supportive with appropriate treatment of NVP; anti thyroid medications are not required. Specialist referral is not required.</w:t>
      </w:r>
    </w:p>
    <w:p w14:paraId="1510C530" w14:textId="77777777" w:rsidR="00D735DE" w:rsidRPr="00D735DE" w:rsidRDefault="00D735DE" w:rsidP="00D735DE">
      <w:pPr>
        <w:contextualSpacing/>
        <w:rPr>
          <w:rFonts w:ascii="Arial" w:eastAsia="Arial" w:hAnsi="Arial" w:cs="Arial"/>
          <w:sz w:val="22"/>
          <w:szCs w:val="22"/>
        </w:rPr>
      </w:pPr>
    </w:p>
    <w:p w14:paraId="3F698859" w14:textId="77777777" w:rsidR="00D735DE" w:rsidRPr="00D735DE" w:rsidRDefault="00D735DE" w:rsidP="00D735DE">
      <w:pPr>
        <w:contextualSpacing/>
        <w:rPr>
          <w:rFonts w:ascii="Arial" w:eastAsia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 xml:space="preserve">If an alternative cause for hyperthyroidism is suspected/confirmed, refer the woman to the appropriate specialists e.g. physician or endocrinologist, as well as an obstetrician for ongoing assessment and management of thyroid disease. </w:t>
      </w:r>
    </w:p>
    <w:p w14:paraId="4EA083DD" w14:textId="77777777" w:rsidR="00D735DE" w:rsidRPr="00D735DE" w:rsidRDefault="00D735DE" w:rsidP="00D735DE">
      <w:pPr>
        <w:contextualSpacing/>
        <w:rPr>
          <w:rFonts w:ascii="Arial" w:eastAsia="Arial" w:hAnsi="Arial" w:cs="Arial"/>
          <w:sz w:val="22"/>
          <w:szCs w:val="22"/>
        </w:rPr>
      </w:pPr>
    </w:p>
    <w:p w14:paraId="7EEFA4B3" w14:textId="77777777" w:rsidR="00D735DE" w:rsidRPr="00D735DE" w:rsidRDefault="00D735DE" w:rsidP="00D735DE">
      <w:pPr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eastAsia="Arial" w:hAnsi="Arial" w:cs="Arial"/>
          <w:sz w:val="22"/>
          <w:szCs w:val="22"/>
        </w:rPr>
        <w:t>Appropriate management of associated NVP should continue.</w:t>
      </w:r>
    </w:p>
    <w:p w14:paraId="4A8E6B0D" w14:textId="77777777" w:rsidR="00D735DE" w:rsidRPr="00D735DE" w:rsidRDefault="00D735DE" w:rsidP="00D735DE">
      <w:pPr>
        <w:contextualSpacing/>
        <w:rPr>
          <w:rFonts w:ascii="Arial" w:eastAsia="Arial" w:hAnsi="Arial" w:cs="Arial"/>
          <w:sz w:val="22"/>
          <w:szCs w:val="22"/>
        </w:rPr>
      </w:pPr>
    </w:p>
    <w:p w14:paraId="54ADADA9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</w:pPr>
      <w:bookmarkStart w:id="15" w:name="_Toc180680770"/>
      <w:r w:rsidRPr="00D735DE"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  <w:t>Further information</w:t>
      </w:r>
      <w:bookmarkEnd w:id="15"/>
    </w:p>
    <w:p w14:paraId="25EC015D" w14:textId="77777777" w:rsidR="00D735DE" w:rsidRPr="00D735DE" w:rsidRDefault="00D735DE" w:rsidP="00D735DE">
      <w:pPr>
        <w:rPr>
          <w:rFonts w:ascii="Arial" w:hAnsi="Arial" w:cs="Arial"/>
          <w:b/>
          <w:bCs/>
          <w:sz w:val="22"/>
          <w:szCs w:val="22"/>
        </w:rPr>
      </w:pPr>
      <w:r w:rsidRPr="00D735DE">
        <w:rPr>
          <w:rFonts w:ascii="Arial" w:hAnsi="Arial" w:cs="Arial"/>
          <w:b/>
          <w:bCs/>
          <w:sz w:val="22"/>
          <w:szCs w:val="22"/>
        </w:rPr>
        <w:t>Audit and performance improvement</w:t>
      </w:r>
    </w:p>
    <w:p w14:paraId="69FD25DF" w14:textId="77777777" w:rsidR="00D735DE" w:rsidRPr="00D735DE" w:rsidRDefault="00D735DE" w:rsidP="00D735D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D735DE">
        <w:rPr>
          <w:rFonts w:ascii="Arial" w:eastAsia="Times New Roman" w:hAnsi="Arial" w:cs="Arial"/>
          <w:sz w:val="22"/>
          <w:szCs w:val="22"/>
        </w:rPr>
        <w:t>All maternity services should have processes in place for:</w:t>
      </w:r>
    </w:p>
    <w:p w14:paraId="2FA2DB17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Auditing clinical practice and outcomes</w:t>
      </w:r>
    </w:p>
    <w:p w14:paraId="15BBDD98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Providing feedback to clinicians on audit results</w:t>
      </w:r>
    </w:p>
    <w:p w14:paraId="6330DAB2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Addressing risks, if identified</w:t>
      </w:r>
    </w:p>
    <w:p w14:paraId="6442CDA2" w14:textId="77777777" w:rsidR="00D735DE" w:rsidRPr="00D735DE" w:rsidRDefault="00D735DE" w:rsidP="00324ACB">
      <w:pPr>
        <w:pStyle w:val="SCVbullet1"/>
        <w:rPr>
          <w:rFonts w:eastAsia="Times New Roman"/>
        </w:rPr>
      </w:pPr>
      <w:r w:rsidRPr="00D735DE">
        <w:rPr>
          <w:rFonts w:eastAsia="Times New Roman"/>
        </w:rPr>
        <w:t>Implementing change, if indicated.</w:t>
      </w:r>
      <w:r w:rsidRPr="00D735DE">
        <w:br/>
      </w:r>
    </w:p>
    <w:p w14:paraId="71D79A10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</w:pPr>
      <w:bookmarkStart w:id="16" w:name="_Toc180680771"/>
      <w:r w:rsidRPr="00D735DE">
        <w:rPr>
          <w:rFonts w:ascii="Arial" w:eastAsia="Times New Roman" w:hAnsi="Arial" w:cs="Arial"/>
          <w:b/>
          <w:bCs/>
          <w:color w:val="007586" w:themeColor="text2"/>
          <w:sz w:val="44"/>
          <w:szCs w:val="32"/>
        </w:rPr>
        <w:t>References</w:t>
      </w:r>
      <w:bookmarkEnd w:id="16"/>
    </w:p>
    <w:p w14:paraId="773E4C53" w14:textId="77777777" w:rsidR="00D735DE" w:rsidRPr="00D735DE" w:rsidRDefault="00D735DE" w:rsidP="00D735DE">
      <w:pPr>
        <w:rPr>
          <w:rFonts w:ascii="Arial" w:hAnsi="Arial" w:cs="Arial"/>
          <w:sz w:val="22"/>
          <w:szCs w:val="22"/>
        </w:rPr>
      </w:pPr>
    </w:p>
    <w:p w14:paraId="2C02F760" w14:textId="77777777" w:rsidR="00D735DE" w:rsidRPr="00D735DE" w:rsidRDefault="00D735DE" w:rsidP="00D735DE">
      <w:pPr>
        <w:numPr>
          <w:ilvl w:val="0"/>
          <w:numId w:val="24"/>
        </w:numPr>
        <w:spacing w:before="0" w:line="259" w:lineRule="auto"/>
        <w:ind w:left="284" w:hanging="284"/>
        <w:contextualSpacing/>
        <w:rPr>
          <w:rFonts w:ascii="Arial" w:hAnsi="Arial" w:cs="Arial"/>
          <w:color w:val="004C97"/>
          <w:sz w:val="22"/>
          <w:szCs w:val="22"/>
          <w:u w:val="single"/>
        </w:rPr>
      </w:pPr>
      <w:r w:rsidRPr="00D735DE">
        <w:rPr>
          <w:rFonts w:ascii="Arial" w:hAnsi="Arial" w:cs="Arial"/>
          <w:sz w:val="22"/>
          <w:szCs w:val="22"/>
        </w:rPr>
        <w:t xml:space="preserve">Lowe SA, Bowyer L, Beech A, Tanner H, Armstrong G, Marnoch C, Grzeskowiak L. Position Statement on the Management of Nausea and Vomiting in Pregnancy and Hyperemesis Gravidarum [Internet]. SOMANZ; 2023 [cited 2024 Mar]. Available from: </w:t>
      </w:r>
      <w:hyperlink r:id="rId29" w:history="1">
        <w:r w:rsidRPr="00D735DE">
          <w:rPr>
            <w:rFonts w:ascii="Arial" w:hAnsi="Arial" w:cs="Arial"/>
            <w:color w:val="004C97"/>
            <w:sz w:val="22"/>
            <w:szCs w:val="22"/>
            <w:u w:val="single"/>
          </w:rPr>
          <w:t>https://www.somanz.org/content/uploads/2023/12/SOMANZ-Management-of-NVP-Position-Statement-Updated-Oct-2023-FINAL-1.pdf</w:t>
        </w:r>
      </w:hyperlink>
    </w:p>
    <w:p w14:paraId="08D8F505" w14:textId="77777777" w:rsidR="00D735DE" w:rsidRPr="00D735DE" w:rsidRDefault="00D735DE" w:rsidP="00D735DE">
      <w:pPr>
        <w:ind w:left="284" w:hanging="284"/>
        <w:contextualSpacing/>
        <w:rPr>
          <w:rFonts w:ascii="Arial" w:hAnsi="Arial" w:cs="Arial"/>
          <w:color w:val="004C97"/>
          <w:sz w:val="22"/>
          <w:szCs w:val="22"/>
          <w:u w:val="single"/>
        </w:rPr>
      </w:pPr>
    </w:p>
    <w:p w14:paraId="063C7DD0" w14:textId="77777777" w:rsidR="00D735DE" w:rsidRPr="00D735DE" w:rsidRDefault="00D735DE" w:rsidP="00D735DE">
      <w:pPr>
        <w:numPr>
          <w:ilvl w:val="0"/>
          <w:numId w:val="24"/>
        </w:numPr>
        <w:spacing w:before="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 xml:space="preserve">Koren G, Boskovic R, Hard M, </w:t>
      </w:r>
      <w:proofErr w:type="spellStart"/>
      <w:r w:rsidRPr="00D735DE">
        <w:rPr>
          <w:rFonts w:ascii="Arial" w:hAnsi="Arial" w:cs="Arial"/>
          <w:sz w:val="22"/>
          <w:szCs w:val="22"/>
        </w:rPr>
        <w:t>Maltepe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D735DE">
        <w:rPr>
          <w:rFonts w:ascii="Arial" w:hAnsi="Arial" w:cs="Arial"/>
          <w:sz w:val="22"/>
          <w:szCs w:val="22"/>
        </w:rPr>
        <w:t>Navioz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 Y, Einarson A. </w:t>
      </w:r>
      <w:proofErr w:type="spellStart"/>
      <w:r w:rsidRPr="00D735DE">
        <w:rPr>
          <w:rFonts w:ascii="Arial" w:hAnsi="Arial" w:cs="Arial"/>
          <w:sz w:val="22"/>
          <w:szCs w:val="22"/>
        </w:rPr>
        <w:t>Motherisk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—PUQE (pregnancy-unique quantification of emesis and nausea) scoring system for nausea and vomiting of pregnancy. Am J </w:t>
      </w:r>
      <w:proofErr w:type="spellStart"/>
      <w:r w:rsidRPr="00D735DE">
        <w:rPr>
          <w:rFonts w:ascii="Arial" w:hAnsi="Arial" w:cs="Arial"/>
          <w:sz w:val="22"/>
          <w:szCs w:val="22"/>
        </w:rPr>
        <w:t>Obstet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 Gynecol. 2002;186(5 Suppl 2) </w:t>
      </w:r>
      <w:proofErr w:type="spellStart"/>
      <w:r w:rsidRPr="00D735DE">
        <w:rPr>
          <w:rFonts w:ascii="Arial" w:hAnsi="Arial" w:cs="Arial"/>
          <w:sz w:val="22"/>
          <w:szCs w:val="22"/>
        </w:rPr>
        <w:t>doi</w:t>
      </w:r>
      <w:proofErr w:type="spellEnd"/>
      <w:r w:rsidRPr="00D735DE">
        <w:rPr>
          <w:rFonts w:ascii="Arial" w:hAnsi="Arial" w:cs="Arial"/>
          <w:sz w:val="22"/>
          <w:szCs w:val="22"/>
        </w:rPr>
        <w:t>: 10.1067/mob.2002.123054.</w:t>
      </w:r>
    </w:p>
    <w:p w14:paraId="59B3427E" w14:textId="77777777" w:rsidR="00D735DE" w:rsidRPr="00D735DE" w:rsidRDefault="00D735DE" w:rsidP="00D735DE">
      <w:pPr>
        <w:ind w:left="284" w:hanging="284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4D0AC2E0" w14:textId="77777777" w:rsidR="00D735DE" w:rsidRPr="00D735DE" w:rsidRDefault="00D735DE" w:rsidP="00D735DE">
      <w:pPr>
        <w:numPr>
          <w:ilvl w:val="0"/>
          <w:numId w:val="24"/>
        </w:numPr>
        <w:spacing w:before="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 xml:space="preserve">Jansen LAW, Koot MH, </w:t>
      </w:r>
      <w:proofErr w:type="spellStart"/>
      <w:r w:rsidRPr="00D735DE">
        <w:rPr>
          <w:rFonts w:ascii="Arial" w:hAnsi="Arial" w:cs="Arial"/>
          <w:sz w:val="22"/>
          <w:szCs w:val="22"/>
        </w:rPr>
        <w:t>van’t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 Hooft J et al. The Windsor definition for hyperemesis gravidarum: A multistakeholder international consensus definition. European Journal of Obstetrics &amp; </w:t>
      </w:r>
      <w:proofErr w:type="spellStart"/>
      <w:r w:rsidRPr="00D735DE">
        <w:rPr>
          <w:rFonts w:ascii="Arial" w:hAnsi="Arial" w:cs="Arial"/>
          <w:sz w:val="22"/>
          <w:szCs w:val="22"/>
        </w:rPr>
        <w:t>Gynecology</w:t>
      </w:r>
      <w:proofErr w:type="spellEnd"/>
      <w:r w:rsidRPr="00D735DE">
        <w:rPr>
          <w:rFonts w:ascii="Arial" w:hAnsi="Arial" w:cs="Arial"/>
          <w:sz w:val="22"/>
          <w:szCs w:val="22"/>
        </w:rPr>
        <w:t xml:space="preserve"> and Reproductive Biology. 2021;266:15-22.</w:t>
      </w:r>
    </w:p>
    <w:p w14:paraId="30E2E2D1" w14:textId="77777777" w:rsidR="00D735DE" w:rsidRPr="00D735DE" w:rsidRDefault="00D735DE" w:rsidP="00D735DE">
      <w:pPr>
        <w:ind w:left="284" w:hanging="284"/>
        <w:contextualSpacing/>
        <w:rPr>
          <w:rFonts w:ascii="Arial" w:hAnsi="Arial" w:cs="Arial"/>
          <w:sz w:val="22"/>
          <w:szCs w:val="22"/>
        </w:rPr>
      </w:pPr>
    </w:p>
    <w:p w14:paraId="0B2444CB" w14:textId="77777777" w:rsidR="00D735DE" w:rsidRPr="00D735DE" w:rsidRDefault="00D735DE" w:rsidP="00D735DE">
      <w:pPr>
        <w:numPr>
          <w:ilvl w:val="0"/>
          <w:numId w:val="24"/>
        </w:numPr>
        <w:spacing w:before="0" w:after="0" w:line="259" w:lineRule="auto"/>
        <w:ind w:left="284" w:hanging="284"/>
        <w:contextualSpacing/>
        <w:rPr>
          <w:rFonts w:ascii="Arial" w:hAnsi="Arial" w:cs="Arial"/>
          <w:i/>
          <w:iCs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 xml:space="preserve">Matthey S, Barnett B, White T. The Edinburgh Postnatal Depression Scale. Br J Psychiatry. 2003 Apr;182:368. </w:t>
      </w:r>
      <w:proofErr w:type="spellStart"/>
      <w:r w:rsidRPr="00D735DE">
        <w:rPr>
          <w:rFonts w:ascii="Arial" w:hAnsi="Arial" w:cs="Arial"/>
          <w:sz w:val="22"/>
          <w:szCs w:val="22"/>
        </w:rPr>
        <w:t>doi</w:t>
      </w:r>
      <w:proofErr w:type="spellEnd"/>
      <w:r w:rsidRPr="00D735DE">
        <w:rPr>
          <w:rFonts w:ascii="Arial" w:hAnsi="Arial" w:cs="Arial"/>
          <w:sz w:val="22"/>
          <w:szCs w:val="22"/>
        </w:rPr>
        <w:t>: 10.1192/bjp.182.4.368. PMID: 12668422.</w:t>
      </w:r>
    </w:p>
    <w:p w14:paraId="096FE38F" w14:textId="77777777" w:rsidR="00D735DE" w:rsidRPr="00D735DE" w:rsidRDefault="00D735DE" w:rsidP="00D735DE">
      <w:pPr>
        <w:spacing w:after="0"/>
        <w:rPr>
          <w:rFonts w:ascii="Arial" w:hAnsi="Arial" w:cs="Arial"/>
          <w:i/>
          <w:iCs/>
          <w:sz w:val="22"/>
          <w:szCs w:val="22"/>
        </w:rPr>
      </w:pPr>
    </w:p>
    <w:p w14:paraId="2479A730" w14:textId="77777777" w:rsidR="00D735DE" w:rsidRPr="00D735DE" w:rsidRDefault="00D735DE" w:rsidP="00D735DE">
      <w:pPr>
        <w:numPr>
          <w:ilvl w:val="0"/>
          <w:numId w:val="24"/>
        </w:numPr>
        <w:spacing w:before="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Oudman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E,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Wijnia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JW, Oey M, van Dam M, Painter RC, Postma A. Wernicke's encephalopathy in hyperemesis gravidarum: A systematic review.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Eur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J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Obstet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Gynecol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Reprod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 xml:space="preserve"> Biol. 2019 May;236:84-93. </w:t>
      </w:r>
      <w:proofErr w:type="spellStart"/>
      <w:r w:rsidRPr="00D735DE">
        <w:rPr>
          <w:rFonts w:ascii="Arial" w:eastAsia="Segoe UI" w:hAnsi="Arial" w:cs="Arial"/>
          <w:color w:val="212121"/>
          <w:sz w:val="22"/>
          <w:szCs w:val="22"/>
        </w:rPr>
        <w:t>doi</w:t>
      </w:r>
      <w:proofErr w:type="spellEnd"/>
      <w:r w:rsidRPr="00D735DE">
        <w:rPr>
          <w:rFonts w:ascii="Arial" w:eastAsia="Segoe UI" w:hAnsi="Arial" w:cs="Arial"/>
          <w:color w:val="212121"/>
          <w:sz w:val="22"/>
          <w:szCs w:val="22"/>
        </w:rPr>
        <w:t>: 10.1016/j.ejogrb.2019.03.006.</w:t>
      </w:r>
      <w:r w:rsidRPr="00D735DE">
        <w:rPr>
          <w:rFonts w:ascii="Arial" w:eastAsia="Arial" w:hAnsi="Arial" w:cs="Arial"/>
          <w:sz w:val="22"/>
          <w:szCs w:val="22"/>
        </w:rPr>
        <w:t>)</w:t>
      </w:r>
    </w:p>
    <w:p w14:paraId="6A0FA5CA" w14:textId="77777777" w:rsidR="00D735DE" w:rsidRPr="00D735DE" w:rsidRDefault="00D735DE" w:rsidP="00D735DE">
      <w:pPr>
        <w:widowControl w:val="0"/>
        <w:tabs>
          <w:tab w:val="left" w:pos="376"/>
        </w:tabs>
        <w:spacing w:after="0" w:line="240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14:paraId="75582FEA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</w:pPr>
      <w:bookmarkStart w:id="17" w:name="_Toc180680772"/>
      <w:r w:rsidRPr="00D735DE">
        <w:rPr>
          <w:rFonts w:ascii="Arial" w:eastAsiaTheme="majorEastAsia" w:hAnsi="Arial" w:cs="Arial"/>
          <w:b/>
          <w:bCs/>
          <w:color w:val="007586" w:themeColor="text2"/>
          <w:sz w:val="44"/>
          <w:szCs w:val="32"/>
        </w:rPr>
        <w:t>Acknowledgments</w:t>
      </w:r>
      <w:bookmarkEnd w:id="17"/>
    </w:p>
    <w:p w14:paraId="533315AC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sz w:val="22"/>
        </w:rPr>
      </w:pPr>
      <w:r w:rsidRPr="00D735DE">
        <w:rPr>
          <w:sz w:val="22"/>
        </w:rPr>
        <w:t>Mercy Hospital for Women Nausea and Vomiting in Pregnancy Clinical Guideline.</w:t>
      </w:r>
    </w:p>
    <w:p w14:paraId="69D35673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sz w:val="22"/>
        </w:rPr>
      </w:pPr>
      <w:r w:rsidRPr="00D735DE">
        <w:rPr>
          <w:sz w:val="22"/>
        </w:rPr>
        <w:t>The Royal Women’s Hospital. Nausea and Vomiting in Pregnancy – Guideline [Internet]. 2022 [cited 2024, March]. Available from: https://www.thewomens.org.au/health-professionals/clinical-resources/clinical-guidelines-gps/</w:t>
      </w:r>
    </w:p>
    <w:p w14:paraId="6BA87A5A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sz w:val="22"/>
        </w:rPr>
      </w:pPr>
      <w:r w:rsidRPr="00D735DE">
        <w:rPr>
          <w:sz w:val="22"/>
        </w:rPr>
        <w:t xml:space="preserve">Western Health (2022) Nausea and Vomiting in Pregnancy (including Hyperemesis Gravidarum) </w:t>
      </w:r>
    </w:p>
    <w:p w14:paraId="396AC336" w14:textId="77777777" w:rsidR="00D735DE" w:rsidRPr="00D735DE" w:rsidRDefault="00D735DE" w:rsidP="00D735DE">
      <w:pPr>
        <w:numPr>
          <w:ilvl w:val="0"/>
          <w:numId w:val="7"/>
        </w:numPr>
        <w:spacing w:before="60" w:after="60"/>
        <w:rPr>
          <w:rFonts w:ascii="Arial" w:hAnsi="Arial" w:cs="Arial"/>
          <w:color w:val="004C97"/>
          <w:sz w:val="22"/>
          <w:szCs w:val="22"/>
          <w:u w:val="single"/>
        </w:rPr>
      </w:pPr>
      <w:r w:rsidRPr="00D735DE">
        <w:rPr>
          <w:sz w:val="22"/>
        </w:rPr>
        <w:t xml:space="preserve">Monash Health Guidelines and Procedures. Pregnancy induced vomiting and Hyperemesis. [Internet]. 2021 [cited 2024, March]. Available from: </w:t>
      </w:r>
      <w:hyperlink r:id="rId30" w:anchor="pregnancy">
        <w:r w:rsidRPr="00D735DE">
          <w:rPr>
            <w:rFonts w:ascii="Arial" w:hAnsi="Arial" w:cs="Arial"/>
            <w:color w:val="004C97"/>
            <w:sz w:val="22"/>
            <w:szCs w:val="22"/>
            <w:u w:val="single"/>
          </w:rPr>
          <w:t>https://monashwomens.org/health-professionals/clinical-guidelines-and-procedures/#pregnancy</w:t>
        </w:r>
      </w:hyperlink>
    </w:p>
    <w:p w14:paraId="4FCFB37A" w14:textId="77777777" w:rsidR="00D735DE" w:rsidRPr="00D735DE" w:rsidRDefault="00D735DE" w:rsidP="00D735DE">
      <w:pPr>
        <w:rPr>
          <w:rFonts w:ascii="Arial" w:hAnsi="Arial" w:cs="Arial"/>
        </w:rPr>
      </w:pPr>
    </w:p>
    <w:p w14:paraId="6E252662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</w:pPr>
      <w:bookmarkStart w:id="18" w:name="_Toc180680773"/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4"/>
          <w:szCs w:val="32"/>
        </w:rPr>
        <w:t>Citation</w:t>
      </w:r>
      <w:bookmarkEnd w:id="18"/>
    </w:p>
    <w:p w14:paraId="223E805B" w14:textId="77777777" w:rsidR="00D735DE" w:rsidRPr="00D735DE" w:rsidRDefault="00D735DE" w:rsidP="00D735DE">
      <w:pPr>
        <w:rPr>
          <w:rFonts w:ascii="Arial" w:hAnsi="Arial" w:cs="Arial"/>
          <w:sz w:val="22"/>
          <w:szCs w:val="22"/>
        </w:rPr>
      </w:pPr>
      <w:r w:rsidRPr="00D735DE">
        <w:rPr>
          <w:rFonts w:ascii="Arial" w:hAnsi="Arial" w:cs="Arial"/>
          <w:sz w:val="22"/>
          <w:szCs w:val="22"/>
        </w:rPr>
        <w:t>To cite this document use: Safer Care Victoria. Nausea and Vomiting in Pregnancy Guideline [Internet]. Victoria: Maternity eHandbook; 2024 [cited xxx] Available from: https://www.safercare.vic.gov.au/clinical-guidance/maternity</w:t>
      </w:r>
    </w:p>
    <w:p w14:paraId="52CED52F" w14:textId="77777777" w:rsidR="00D735DE" w:rsidRPr="00D735DE" w:rsidRDefault="00D735DE" w:rsidP="00D735DE">
      <w:pPr>
        <w:rPr>
          <w:rFonts w:ascii="Arial" w:eastAsiaTheme="majorEastAsia" w:hAnsi="Arial" w:cs="Arial"/>
          <w:bCs/>
          <w:color w:val="007586" w:themeColor="text2"/>
          <w:sz w:val="22"/>
          <w:szCs w:val="22"/>
        </w:rPr>
      </w:pPr>
      <w:r w:rsidRPr="00D735DE">
        <w:rPr>
          <w:rFonts w:ascii="Arial" w:eastAsiaTheme="majorEastAsia" w:hAnsi="Arial" w:cs="Arial"/>
          <w:b/>
          <w:bCs/>
          <w:color w:val="007586" w:themeColor="text2"/>
          <w:sz w:val="22"/>
          <w:szCs w:val="22"/>
        </w:rPr>
        <w:br w:type="page"/>
      </w:r>
    </w:p>
    <w:bookmarkStart w:id="19" w:name="_Toc180680774"/>
    <w:p w14:paraId="63D559C4" w14:textId="77777777" w:rsidR="00D735DE" w:rsidRPr="00D735DE" w:rsidRDefault="00D735DE" w:rsidP="00D735DE">
      <w:pPr>
        <w:keepNext/>
        <w:keepLines/>
        <w:suppressAutoHyphens/>
        <w:spacing w:before="320" w:line="240" w:lineRule="auto"/>
        <w:outlineLvl w:val="0"/>
        <w:rPr>
          <w:rFonts w:asciiTheme="majorHAnsi" w:eastAsiaTheme="majorEastAsia" w:hAnsiTheme="majorHAnsi" w:cstheme="majorBidi"/>
          <w:b/>
          <w:bCs/>
          <w:color w:val="007586" w:themeColor="text2"/>
          <w:sz w:val="40"/>
          <w:szCs w:val="40"/>
        </w:rPr>
      </w:pPr>
      <w:r w:rsidRPr="00D735DE">
        <w:rPr>
          <w:rFonts w:ascii="Arial" w:eastAsiaTheme="majorEastAsia" w:hAnsi="Arial" w:cs="Arial"/>
          <w:b/>
          <w:bCs/>
          <w:noProof/>
          <w:color w:val="007586" w:themeColor="text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5793F" wp14:editId="6B995F4E">
                <wp:simplePos x="0" y="0"/>
                <wp:positionH relativeFrom="column">
                  <wp:posOffset>69215</wp:posOffset>
                </wp:positionH>
                <wp:positionV relativeFrom="paragraph">
                  <wp:posOffset>414020</wp:posOffset>
                </wp:positionV>
                <wp:extent cx="3695700" cy="723900"/>
                <wp:effectExtent l="0" t="0" r="19050" b="19050"/>
                <wp:wrapTopAndBottom/>
                <wp:docPr id="199816816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23900"/>
                        </a:xfrm>
                        <a:prstGeom prst="round2DiagRect">
                          <a:avLst/>
                        </a:prstGeom>
                        <a:solidFill>
                          <a:srgbClr val="007586"/>
                        </a:solidFill>
                        <a:ln w="19050">
                          <a:solidFill>
                            <a:srgbClr val="00758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AE2A90" w14:textId="77777777" w:rsidR="00D735DE" w:rsidRDefault="00D735DE" w:rsidP="00D735DE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Consider differential diagnoses</w:t>
                            </w:r>
                          </w:p>
                          <w:p w14:paraId="38A3A9C9" w14:textId="77777777" w:rsidR="00D735DE" w:rsidRDefault="00D735DE" w:rsidP="00D735DE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Use the PUQE score to assess the severity of nausea and vomiting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793F" id="Rectangle: Diagonal Corners Rounded 2" o:spid="_x0000_s1027" style="position:absolute;margin-left:5.45pt;margin-top:32.6pt;width:29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9570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" adj="-11796480,,5400" path="m120652,l3695700,r,l3695700,603248v,66634,-54018,120652,-120652,120652l,723900r,l,120652c,54018,54018,,120652,xe" fillcolor="#007586" strokecolor="#007586" strokeweight="1.5pt">
                <v:stroke joinstyle="miter"/>
                <v:formulas/>
                <v:path arrowok="t" o:connecttype="custom" o:connectlocs="120652,0;3695700,0;3695700,0;3695700,603248;3575048,723900;0,723900;0,723900;0,120652;120652,0" o:connectangles="0,0,0,0,0,0,0,0,0" textboxrect="0,0,3695700,723900"/>
                <v:textbox>
                  <w:txbxContent>
                    <w:p w14:paraId="54AE2A90" w14:textId="77777777" w:rsidR="00D735DE" w:rsidRDefault="00D735DE" w:rsidP="00D735DE">
                      <w:pPr>
                        <w:spacing w:line="256" w:lineRule="auto"/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Consider differential diagnoses</w:t>
                      </w:r>
                    </w:p>
                    <w:p w14:paraId="38A3A9C9" w14:textId="77777777" w:rsidR="00D735DE" w:rsidRDefault="00D735DE" w:rsidP="00D735DE">
                      <w:pPr>
                        <w:spacing w:line="256" w:lineRule="auto"/>
                        <w:jc w:val="center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Use the PUQE score to assess the severity of nausea and vomiting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735DE">
        <w:rPr>
          <w:rFonts w:ascii="Arial" w:eastAsiaTheme="majorEastAsia" w:hAnsi="Arial" w:cs="Arial"/>
          <w:b/>
          <w:noProof/>
          <w:color w:val="007586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A2DD7" wp14:editId="33ED90B6">
                <wp:simplePos x="0" y="0"/>
                <wp:positionH relativeFrom="column">
                  <wp:posOffset>1981200</wp:posOffset>
                </wp:positionH>
                <wp:positionV relativeFrom="paragraph">
                  <wp:posOffset>1133475</wp:posOffset>
                </wp:positionV>
                <wp:extent cx="0" cy="215900"/>
                <wp:effectExtent l="76200" t="0" r="57150" b="50800"/>
                <wp:wrapNone/>
                <wp:docPr id="1053545213" name="Straight Arrow Connector 1053545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F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53545213" o:spid="_x0000_s1026" type="#_x0000_t32" style="position:absolute;margin-left:156pt;margin-top:89.2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" strokecolor="#007586" strokeweight="1.5pt">
                <v:stroke endarrow="block" joinstyle="miter"/>
              </v:shape>
            </w:pict>
          </mc:Fallback>
        </mc:AlternateContent>
      </w:r>
      <w:r w:rsidRPr="00D735DE">
        <w:rPr>
          <w:rFonts w:ascii="Arial" w:eastAsiaTheme="majorEastAsia" w:hAnsi="Arial" w:cs="Arial"/>
          <w:noProof/>
          <w:color w:val="007586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5567B" wp14:editId="026387A7">
                <wp:simplePos x="0" y="0"/>
                <wp:positionH relativeFrom="column">
                  <wp:posOffset>4380230</wp:posOffset>
                </wp:positionH>
                <wp:positionV relativeFrom="paragraph">
                  <wp:posOffset>-27305</wp:posOffset>
                </wp:positionV>
                <wp:extent cx="1771650" cy="1304925"/>
                <wp:effectExtent l="0" t="0" r="19050" b="28575"/>
                <wp:wrapNone/>
                <wp:docPr id="316421280" name="Oval 31642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04925"/>
                        </a:xfrm>
                        <a:prstGeom prst="ellipse">
                          <a:avLst/>
                        </a:prstGeom>
                        <a:solidFill>
                          <a:srgbClr val="007586"/>
                        </a:solidFill>
                        <a:ln w="1905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E7DCA" w14:textId="77777777" w:rsidR="00D735DE" w:rsidRPr="00E41D18" w:rsidRDefault="00D735DE" w:rsidP="00D735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41D1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E.g. Gastrointestinal causes, surgical causes, medications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5567B" id="Oval 316421280" o:spid="_x0000_s1028" style="position:absolute;margin-left:344.9pt;margin-top:-2.15pt;width:139.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" fillcolor="#007586" strokecolor="#007586" strokeweight="1.5pt">
                <v:stroke joinstyle="miter"/>
                <v:textbox>
                  <w:txbxContent>
                    <w:p w14:paraId="3A1E7DCA" w14:textId="77777777" w:rsidR="00D735DE" w:rsidRPr="00E41D18" w:rsidRDefault="00D735DE" w:rsidP="00D735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41D1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E.g. Gastrointestinal causes, surgical causes, medications</w:t>
                      </w:r>
                    </w:p>
                  </w:txbxContent>
                </v:textbox>
              </v:oval>
            </w:pict>
          </mc:Fallback>
        </mc:AlternateContent>
      </w:r>
      <w:r w:rsidRPr="00D735DE">
        <w:rPr>
          <w:rFonts w:asciiTheme="majorHAnsi" w:eastAsiaTheme="majorEastAsia" w:hAnsiTheme="majorHAnsi" w:cstheme="majorBidi"/>
          <w:b/>
          <w:bCs/>
          <w:noProof/>
          <w:color w:val="007586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7B269" wp14:editId="22644E73">
                <wp:simplePos x="0" y="0"/>
                <wp:positionH relativeFrom="column">
                  <wp:posOffset>3855085</wp:posOffset>
                </wp:positionH>
                <wp:positionV relativeFrom="paragraph">
                  <wp:posOffset>692150</wp:posOffset>
                </wp:positionV>
                <wp:extent cx="504000" cy="0"/>
                <wp:effectExtent l="0" t="76200" r="10795" b="95250"/>
                <wp:wrapNone/>
                <wp:docPr id="608020090" name="Straight Arrow Connector 608020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90DF" id="Straight Arrow Connector 608020090" o:spid="_x0000_s1026" type="#_x0000_t32" style="position:absolute;margin-left:303.55pt;margin-top:54.5pt;width:3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" strokecolor="#007586" strokeweight="1pt">
                <v:stroke endarrow="block" joinstyle="miter"/>
              </v:shape>
            </w:pict>
          </mc:Fallback>
        </mc:AlternateContent>
      </w:r>
      <w:r w:rsidRPr="00D735DE">
        <w:rPr>
          <w:rFonts w:asciiTheme="majorHAnsi" w:eastAsiaTheme="majorEastAsia" w:hAnsiTheme="majorHAnsi" w:cstheme="majorBidi"/>
          <w:b/>
          <w:bCs/>
          <w:color w:val="007586" w:themeColor="text2"/>
          <w:sz w:val="40"/>
          <w:szCs w:val="40"/>
        </w:rPr>
        <w:t>Outpatient management flowchart</w:t>
      </w:r>
      <w:bookmarkEnd w:id="19"/>
    </w:p>
    <w:p w14:paraId="0AE1B169" w14:textId="77777777" w:rsidR="00D735DE" w:rsidRPr="00D735DE" w:rsidRDefault="00D735DE" w:rsidP="00D735DE">
      <w:pPr>
        <w:rPr>
          <w:rFonts w:ascii="Arial" w:hAnsi="Arial" w:cs="Arial"/>
          <w:b/>
          <w:bCs/>
        </w:rPr>
      </w:pPr>
      <w:r w:rsidRPr="00D735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25642" wp14:editId="295422EE">
                <wp:simplePos x="0" y="0"/>
                <wp:positionH relativeFrom="column">
                  <wp:posOffset>65404</wp:posOffset>
                </wp:positionH>
                <wp:positionV relativeFrom="paragraph">
                  <wp:posOffset>989330</wp:posOffset>
                </wp:positionV>
                <wp:extent cx="6086475" cy="2152650"/>
                <wp:effectExtent l="0" t="0" r="28575" b="19050"/>
                <wp:wrapNone/>
                <wp:docPr id="1717377735" name="Rectangle: Diagonal Corners Rounded 1717377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52650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rgbClr val="00758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701"/>
                              <w:gridCol w:w="1417"/>
                              <w:gridCol w:w="1418"/>
                              <w:gridCol w:w="2551"/>
                            </w:tblGrid>
                            <w:tr w:rsidR="00D735DE" w:rsidRPr="003766F7" w14:paraId="19D07611" w14:textId="77777777" w:rsidTr="00776768">
                              <w:trPr>
                                <w:trHeight w:val="416"/>
                              </w:trPr>
                              <w:tc>
                                <w:tcPr>
                                  <w:tcW w:w="8505" w:type="dxa"/>
                                  <w:gridSpan w:val="5"/>
                                </w:tcPr>
                                <w:p w14:paraId="46CF4D2C" w14:textId="77777777" w:rsidR="00D735DE" w:rsidRPr="003766F7" w:rsidRDefault="00D735DE" w:rsidP="00D735DE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hours,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how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long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felt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nauseated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sick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stomach?</w:t>
                                  </w:r>
                                </w:p>
                              </w:tc>
                            </w:tr>
                            <w:tr w:rsidR="00D735DE" w:rsidRPr="003766F7" w14:paraId="4D0CCE4C" w14:textId="77777777" w:rsidTr="00776768">
                              <w:trPr>
                                <w:trHeight w:val="41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D4E1EEC" w14:textId="77777777" w:rsidR="00D735DE" w:rsidRPr="003766F7" w:rsidRDefault="00D735DE" w:rsidP="008E34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all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9053F24" w14:textId="77777777" w:rsidR="00D735DE" w:rsidRPr="003766F7" w:rsidRDefault="00D735DE" w:rsidP="008E34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42837" w14:textId="77777777" w:rsidR="00D735DE" w:rsidRPr="003766F7" w:rsidRDefault="00D735DE" w:rsidP="008E34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2-3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hours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C977B2D" w14:textId="77777777" w:rsidR="00D735DE" w:rsidRPr="003766F7" w:rsidRDefault="00D735DE" w:rsidP="001B51DC">
                                  <w:pPr>
                                    <w:pStyle w:val="TableParagraph"/>
                                    <w:ind w:left="-144" w:firstLine="14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4-6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hours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5D6C33" w14:textId="77777777" w:rsidR="00D735DE" w:rsidRPr="003766F7" w:rsidRDefault="00D735DE" w:rsidP="008E34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than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hours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 w:rsidR="00D735DE" w:rsidRPr="003766F7" w14:paraId="39CBA573" w14:textId="77777777" w:rsidTr="00776768">
                              <w:trPr>
                                <w:trHeight w:val="407"/>
                              </w:trPr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53176B" w14:textId="77777777" w:rsidR="00D735DE" w:rsidRDefault="00D735DE" w:rsidP="008E346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B64D99" w14:textId="77777777" w:rsidR="00D735DE" w:rsidRPr="003766F7" w:rsidRDefault="00D735DE" w:rsidP="008E34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hours,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vomited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thrown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up?</w:t>
                                  </w:r>
                                </w:p>
                              </w:tc>
                            </w:tr>
                            <w:tr w:rsidR="00D735DE" w:rsidRPr="003766F7" w14:paraId="4FFE5B30" w14:textId="77777777" w:rsidTr="00776768">
                              <w:trPr>
                                <w:trHeight w:val="413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496EF76" w14:textId="77777777" w:rsidR="00D735DE" w:rsidRPr="003766F7" w:rsidRDefault="00D735DE" w:rsidP="001B51DC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D6D7508" w14:textId="77777777" w:rsidR="00D735DE" w:rsidRPr="003766F7" w:rsidRDefault="00D735DE" w:rsidP="001B51DC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1-2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2F94B7" w14:textId="77777777" w:rsidR="00D735DE" w:rsidRPr="003766F7" w:rsidRDefault="00D735DE" w:rsidP="001B51DC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3-4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B68FE08" w14:textId="77777777" w:rsidR="00D735DE" w:rsidRPr="003766F7" w:rsidRDefault="00D735DE" w:rsidP="001B51DC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5-6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E652AB" w14:textId="77777777" w:rsidR="00D735DE" w:rsidRPr="003766F7" w:rsidRDefault="00D735DE" w:rsidP="001B51DC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 w:rsidR="00D735DE" w:rsidRPr="003766F7" w14:paraId="1567DE57" w14:textId="77777777" w:rsidTr="00776768">
                              <w:trPr>
                                <w:trHeight w:val="419"/>
                              </w:trPr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BFD1DF2" w14:textId="77777777" w:rsidR="00D735DE" w:rsidRDefault="00D735DE" w:rsidP="001B51DC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72C120" w14:textId="77777777" w:rsidR="00D735DE" w:rsidRPr="004773F7" w:rsidRDefault="00D735DE" w:rsidP="00776768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hours,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how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many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had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retching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dry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heaves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hrowing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up?</w:t>
                                  </w:r>
                                </w:p>
                              </w:tc>
                            </w:tr>
                            <w:tr w:rsidR="00D735DE" w:rsidRPr="003766F7" w14:paraId="46F2CF32" w14:textId="77777777" w:rsidTr="00776768">
                              <w:trPr>
                                <w:trHeight w:val="424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4CC970CB" w14:textId="77777777" w:rsidR="00D735DE" w:rsidRPr="003766F7" w:rsidRDefault="00D735DE" w:rsidP="003766F7">
                                  <w:pPr>
                                    <w:pStyle w:val="TableParagraph"/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one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6F8F6A2" w14:textId="77777777" w:rsidR="00D735DE" w:rsidRPr="003766F7" w:rsidRDefault="00D735DE" w:rsidP="003766F7">
                                  <w:pPr>
                                    <w:pStyle w:val="TableParagraph"/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1-2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81A8B5A" w14:textId="77777777" w:rsidR="00D735DE" w:rsidRPr="003766F7" w:rsidRDefault="00D735DE" w:rsidP="003766F7">
                                  <w:pPr>
                                    <w:pStyle w:val="TableParagraph"/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3-4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D60E81E" w14:textId="77777777" w:rsidR="00D735DE" w:rsidRPr="003766F7" w:rsidRDefault="00D735DE" w:rsidP="003766F7">
                                  <w:pPr>
                                    <w:pStyle w:val="TableParagraph"/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5-6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9B59A71" w14:textId="77777777" w:rsidR="00D735DE" w:rsidRPr="003766F7" w:rsidRDefault="00D735DE" w:rsidP="003766F7">
                                  <w:pPr>
                                    <w:pStyle w:val="TableParagraph"/>
                                    <w:spacing w:before="120"/>
                                    <w:ind w:left="10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66F7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C038B9A" w14:textId="77777777" w:rsidR="00D735DE" w:rsidRDefault="00D735DE" w:rsidP="00D735DE">
                            <w:pPr>
                              <w:pStyle w:val="TableParagraph"/>
                              <w:ind w:left="0" w:right="1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5F0F7600" w14:textId="77777777" w:rsidR="00D735DE" w:rsidRPr="00DB138C" w:rsidRDefault="00D735DE" w:rsidP="00D735DE">
                            <w:pPr>
                              <w:pStyle w:val="TableParagraph"/>
                              <w:ind w:left="0" w:right="1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586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DB138C">
                              <w:rPr>
                                <w:rFonts w:ascii="Arial" w:hAnsi="Arial" w:cs="Arial"/>
                                <w:b/>
                                <w:bCs/>
                                <w:color w:val="007586"/>
                                <w:spacing w:val="-5"/>
                                <w:sz w:val="18"/>
                                <w:szCs w:val="18"/>
                              </w:rPr>
                              <w:t xml:space="preserve">PUQE score- </w:t>
                            </w:r>
                            <w:r w:rsidRPr="00DB138C">
                              <w:rPr>
                                <w:rFonts w:ascii="Arial" w:hAnsi="Arial" w:cs="Arial"/>
                                <w:b/>
                                <w:bCs/>
                                <w:color w:val="007586"/>
                                <w:sz w:val="18"/>
                                <w:szCs w:val="18"/>
                              </w:rPr>
                              <w:t>Severity is classified as: mild ≤6, moderate 7 to 12 and severe ≥13</w:t>
                            </w:r>
                          </w:p>
                          <w:p w14:paraId="6F2EBCEE" w14:textId="77777777" w:rsidR="00D735DE" w:rsidRDefault="00D735DE" w:rsidP="00D735DE">
                            <w:pPr>
                              <w:spacing w:after="0" w:line="25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5642" id="Rectangle: Diagonal Corners Rounded 1717377735" o:spid="_x0000_s1029" style="position:absolute;margin-left:5.15pt;margin-top:77.9pt;width:479.2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6475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" adj="-11796480,,5400" path="m358782,l6086475,r,l6086475,1793868v,198150,-160632,358782,-358782,358782l,2152650r,l,358782c,160632,160632,,358782,xe" filled="f" strokecolor="#007586" strokeweight="1.5pt">
                <v:stroke joinstyle="miter"/>
                <v:formulas/>
                <v:path arrowok="t" o:connecttype="custom" o:connectlocs="358782,0;6086475,0;6086475,0;6086475,1793868;5727693,2152650;0,2152650;0,2152650;0,358782;358782,0" o:connectangles="0,0,0,0,0,0,0,0,0" textboxrect="0,0,6086475,2152650"/>
                <v:textbox>
                  <w:txbxContent>
                    <w:tbl>
                      <w:tblPr>
                        <w:tblW w:w="850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701"/>
                        <w:gridCol w:w="1417"/>
                        <w:gridCol w:w="1418"/>
                        <w:gridCol w:w="2551"/>
                      </w:tblGrid>
                      <w:tr w:rsidR="00D735DE" w:rsidRPr="003766F7" w14:paraId="19D07611" w14:textId="77777777" w:rsidTr="00776768">
                        <w:trPr>
                          <w:trHeight w:val="416"/>
                        </w:trPr>
                        <w:tc>
                          <w:tcPr>
                            <w:tcW w:w="8505" w:type="dxa"/>
                            <w:gridSpan w:val="5"/>
                          </w:tcPr>
                          <w:p w14:paraId="46CF4D2C" w14:textId="77777777" w:rsidR="00D735DE" w:rsidRPr="003766F7" w:rsidRDefault="00D735DE" w:rsidP="00D735DE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last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hours,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how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long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felt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nauseated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sick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your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stomach?</w:t>
                            </w:r>
                          </w:p>
                        </w:tc>
                      </w:tr>
                      <w:tr w:rsidR="00D735DE" w:rsidRPr="003766F7" w14:paraId="4D0CCE4C" w14:textId="77777777" w:rsidTr="00776768">
                        <w:trPr>
                          <w:trHeight w:val="415"/>
                        </w:trPr>
                        <w:tc>
                          <w:tcPr>
                            <w:tcW w:w="1418" w:type="dxa"/>
                          </w:tcPr>
                          <w:p w14:paraId="6D4E1EEC" w14:textId="77777777" w:rsidR="00D735DE" w:rsidRPr="003766F7" w:rsidRDefault="00D735DE" w:rsidP="008E346E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9053F24" w14:textId="77777777" w:rsidR="00D735DE" w:rsidRPr="003766F7" w:rsidRDefault="00D735DE" w:rsidP="008E346E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hour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9542837" w14:textId="77777777" w:rsidR="00D735DE" w:rsidRPr="003766F7" w:rsidRDefault="00D735DE" w:rsidP="008E346E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2-3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hours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C977B2D" w14:textId="77777777" w:rsidR="00D735DE" w:rsidRPr="003766F7" w:rsidRDefault="00D735DE" w:rsidP="001B51DC">
                            <w:pPr>
                              <w:pStyle w:val="TableParagraph"/>
                              <w:ind w:left="-144" w:firstLine="14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4-6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hours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</w:tcPr>
                          <w:p w14:paraId="5A5D6C33" w14:textId="77777777" w:rsidR="00D735DE" w:rsidRPr="003766F7" w:rsidRDefault="00D735DE" w:rsidP="008E346E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More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than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hours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(5)</w:t>
                            </w:r>
                          </w:p>
                        </w:tc>
                      </w:tr>
                      <w:tr w:rsidR="00D735DE" w:rsidRPr="003766F7" w14:paraId="39CBA573" w14:textId="77777777" w:rsidTr="00776768">
                        <w:trPr>
                          <w:trHeight w:val="407"/>
                        </w:trPr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14:paraId="7F53176B" w14:textId="77777777" w:rsidR="00D735DE" w:rsidRDefault="00D735DE" w:rsidP="008E346E">
                            <w:pPr>
                              <w:pStyle w:val="TableParagrap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B64D99" w14:textId="77777777" w:rsidR="00D735DE" w:rsidRPr="003766F7" w:rsidRDefault="00D735DE" w:rsidP="008E346E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last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hours,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vomited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thrown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up?</w:t>
                            </w:r>
                          </w:p>
                        </w:tc>
                      </w:tr>
                      <w:tr w:rsidR="00D735DE" w:rsidRPr="003766F7" w14:paraId="4FFE5B30" w14:textId="77777777" w:rsidTr="00776768">
                        <w:trPr>
                          <w:trHeight w:val="413"/>
                        </w:trPr>
                        <w:tc>
                          <w:tcPr>
                            <w:tcW w:w="1418" w:type="dxa"/>
                          </w:tcPr>
                          <w:p w14:paraId="5496EF76" w14:textId="77777777" w:rsidR="00D735DE" w:rsidRPr="003766F7" w:rsidRDefault="00D735DE" w:rsidP="001B51DC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D6D7508" w14:textId="77777777" w:rsidR="00D735DE" w:rsidRPr="003766F7" w:rsidRDefault="00D735DE" w:rsidP="001B51DC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B2F94B7" w14:textId="77777777" w:rsidR="00D735DE" w:rsidRPr="003766F7" w:rsidRDefault="00D735DE" w:rsidP="001B51DC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3-4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B68FE08" w14:textId="77777777" w:rsidR="00D735DE" w:rsidRPr="003766F7" w:rsidRDefault="00D735DE" w:rsidP="001B51DC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5-6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</w:tcPr>
                          <w:p w14:paraId="65E652AB" w14:textId="77777777" w:rsidR="00D735DE" w:rsidRPr="003766F7" w:rsidRDefault="00D735DE" w:rsidP="001B51DC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more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(5)</w:t>
                            </w:r>
                          </w:p>
                        </w:tc>
                      </w:tr>
                      <w:tr w:rsidR="00D735DE" w:rsidRPr="003766F7" w14:paraId="1567DE57" w14:textId="77777777" w:rsidTr="00776768">
                        <w:trPr>
                          <w:trHeight w:val="419"/>
                        </w:trPr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14:paraId="6BFD1DF2" w14:textId="77777777" w:rsidR="00D735DE" w:rsidRDefault="00D735DE" w:rsidP="001B51DC">
                            <w:pPr>
                              <w:pStyle w:val="TableParagrap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72C120" w14:textId="77777777" w:rsidR="00D735DE" w:rsidRPr="004773F7" w:rsidRDefault="00D735DE" w:rsidP="00776768">
                            <w:pPr>
                              <w:pStyle w:val="Table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last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hours,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how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many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had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retching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dry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heaves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without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hrowing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up?</w:t>
                            </w:r>
                          </w:p>
                        </w:tc>
                      </w:tr>
                      <w:tr w:rsidR="00D735DE" w:rsidRPr="003766F7" w14:paraId="46F2CF32" w14:textId="77777777" w:rsidTr="00776768">
                        <w:trPr>
                          <w:trHeight w:val="424"/>
                        </w:trPr>
                        <w:tc>
                          <w:tcPr>
                            <w:tcW w:w="1418" w:type="dxa"/>
                          </w:tcPr>
                          <w:p w14:paraId="4CC970CB" w14:textId="77777777" w:rsidR="00D735DE" w:rsidRPr="003766F7" w:rsidRDefault="00D735DE" w:rsidP="003766F7">
                            <w:pPr>
                              <w:pStyle w:val="TableParagraph"/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6F8F6A2" w14:textId="77777777" w:rsidR="00D735DE" w:rsidRPr="003766F7" w:rsidRDefault="00D735DE" w:rsidP="003766F7">
                            <w:pPr>
                              <w:pStyle w:val="TableParagraph"/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81A8B5A" w14:textId="77777777" w:rsidR="00D735DE" w:rsidRPr="003766F7" w:rsidRDefault="00D735DE" w:rsidP="003766F7">
                            <w:pPr>
                              <w:pStyle w:val="TableParagraph"/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3-4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D60E81E" w14:textId="77777777" w:rsidR="00D735DE" w:rsidRPr="003766F7" w:rsidRDefault="00D735DE" w:rsidP="003766F7">
                            <w:pPr>
                              <w:pStyle w:val="TableParagraph"/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5-6</w:t>
                            </w:r>
                            <w:r w:rsidRPr="003766F7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9B59A71" w14:textId="77777777" w:rsidR="00D735DE" w:rsidRPr="003766F7" w:rsidRDefault="00D735DE" w:rsidP="003766F7">
                            <w:pPr>
                              <w:pStyle w:val="TableParagraph"/>
                              <w:spacing w:before="120"/>
                              <w:ind w:left="10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more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times</w:t>
                            </w:r>
                            <w:r w:rsidRPr="003766F7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F7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(5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C038B9A" w14:textId="77777777" w:rsidR="00D735DE" w:rsidRDefault="00D735DE" w:rsidP="00D735DE">
                      <w:pPr>
                        <w:pStyle w:val="TableParagraph"/>
                        <w:ind w:left="0" w:right="153"/>
                        <w:jc w:val="center"/>
                        <w:rPr>
                          <w:rFonts w:ascii="Arial" w:hAnsi="Arial" w:cs="Arial"/>
                          <w:b/>
                          <w:bCs/>
                          <w:spacing w:val="-5"/>
                          <w:sz w:val="16"/>
                          <w:szCs w:val="16"/>
                        </w:rPr>
                      </w:pPr>
                    </w:p>
                    <w:p w14:paraId="5F0F7600" w14:textId="77777777" w:rsidR="00D735DE" w:rsidRPr="00DB138C" w:rsidRDefault="00D735DE" w:rsidP="00D735DE">
                      <w:pPr>
                        <w:pStyle w:val="TableParagraph"/>
                        <w:ind w:left="0" w:right="153"/>
                        <w:jc w:val="center"/>
                        <w:rPr>
                          <w:rFonts w:ascii="Arial" w:hAnsi="Arial" w:cs="Arial"/>
                          <w:b/>
                          <w:bCs/>
                          <w:color w:val="007586"/>
                          <w:spacing w:val="-5"/>
                          <w:sz w:val="18"/>
                          <w:szCs w:val="18"/>
                        </w:rPr>
                      </w:pPr>
                      <w:r w:rsidRPr="00DB138C">
                        <w:rPr>
                          <w:rFonts w:ascii="Arial" w:hAnsi="Arial" w:cs="Arial"/>
                          <w:b/>
                          <w:bCs/>
                          <w:color w:val="007586"/>
                          <w:spacing w:val="-5"/>
                          <w:sz w:val="18"/>
                          <w:szCs w:val="18"/>
                        </w:rPr>
                        <w:t xml:space="preserve">PUQE score- </w:t>
                      </w:r>
                      <w:r w:rsidRPr="00DB138C">
                        <w:rPr>
                          <w:rFonts w:ascii="Arial" w:hAnsi="Arial" w:cs="Arial"/>
                          <w:b/>
                          <w:bCs/>
                          <w:color w:val="007586"/>
                          <w:sz w:val="18"/>
                          <w:szCs w:val="18"/>
                        </w:rPr>
                        <w:t>Severity is classified as: mild ≤6, moderate 7 to 12 and severe ≥13</w:t>
                      </w:r>
                    </w:p>
                    <w:p w14:paraId="6F2EBCEE" w14:textId="77777777" w:rsidR="00D735DE" w:rsidRDefault="00D735DE" w:rsidP="00D735DE">
                      <w:pPr>
                        <w:spacing w:after="0" w:line="256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FD0A1" w14:textId="77777777" w:rsidR="00D735DE" w:rsidRPr="00D735DE" w:rsidRDefault="00D735DE" w:rsidP="00D735DE">
      <w:pPr>
        <w:tabs>
          <w:tab w:val="left" w:pos="284"/>
        </w:tabs>
        <w:rPr>
          <w:rFonts w:ascii="Arial" w:hAnsi="Arial" w:cs="Arial"/>
        </w:rPr>
      </w:pPr>
    </w:p>
    <w:p w14:paraId="69D36EE7" w14:textId="77777777" w:rsidR="00D735DE" w:rsidRPr="00D735DE" w:rsidRDefault="00D735DE" w:rsidP="00D735DE">
      <w:pPr>
        <w:rPr>
          <w:rFonts w:ascii="Arial" w:hAnsi="Arial" w:cs="Arial"/>
        </w:rPr>
      </w:pPr>
    </w:p>
    <w:p w14:paraId="6F527985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4A0CC8D8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6781E51A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7D3F0017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74F376E7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3B256232" w14:textId="4DF313E3" w:rsidR="00D735DE" w:rsidRPr="00D735DE" w:rsidRDefault="00297B97" w:rsidP="00D735DE">
      <w:pPr>
        <w:spacing w:line="256" w:lineRule="auto"/>
        <w:jc w:val="center"/>
        <w:rPr>
          <w:rFonts w:ascii="Arial" w:hAnsi="Arial" w:cs="Arial"/>
          <w:sz w:val="18"/>
          <w:szCs w:val="18"/>
        </w:rPr>
      </w:pPr>
      <w:r w:rsidRPr="00D735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1626B" wp14:editId="3C151E00">
                <wp:simplePos x="0" y="0"/>
                <wp:positionH relativeFrom="page">
                  <wp:posOffset>608342</wp:posOffset>
                </wp:positionH>
                <wp:positionV relativeFrom="paragraph">
                  <wp:posOffset>219710</wp:posOffset>
                </wp:positionV>
                <wp:extent cx="2886075" cy="723900"/>
                <wp:effectExtent l="0" t="0" r="28575" b="19050"/>
                <wp:wrapNone/>
                <wp:docPr id="1428770683" name="Rectangle: Diagonal Corners Rounded 1428770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rgbClr val="00758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58B756E" w14:textId="77777777" w:rsidR="00D735DE" w:rsidRPr="00E35E92" w:rsidRDefault="00D735DE" w:rsidP="00D735DE">
                            <w:pPr>
                              <w:spacing w:before="0" w:line="256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35E92">
                              <w:rPr>
                                <w:rFonts w:cs="Arial"/>
                                <w:sz w:val="18"/>
                                <w:szCs w:val="18"/>
                              </w:rPr>
                              <w:t>Women with mild/moderate NVP (PUQE &lt;12) and typical symptoms of NVP do not need investigation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626B" id="Rectangle: Diagonal Corners Rounded 1428770683" o:spid="_x0000_s1030" style="position:absolute;left:0;text-align:left;margin-left:47.9pt;margin-top:17.3pt;width:227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86075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" adj="-11796480,,5400" path="m120652,l2886075,r,l2886075,603248v,66634,-54018,120652,-120652,120652l,723900r,l,120652c,54018,54018,,120652,xe" filled="f" strokecolor="#007586" strokeweight="1.5pt">
                <v:stroke joinstyle="miter"/>
                <v:formulas/>
                <v:path arrowok="t" o:connecttype="custom" o:connectlocs="120652,0;2886075,0;2886075,0;2886075,603248;2765423,723900;0,723900;0,723900;0,120652;120652,0" o:connectangles="0,0,0,0,0,0,0,0,0" textboxrect="0,0,2886075,723900"/>
                <v:textbox>
                  <w:txbxContent>
                    <w:p w14:paraId="158B756E" w14:textId="77777777" w:rsidR="00D735DE" w:rsidRPr="00E35E92" w:rsidRDefault="00D735DE" w:rsidP="00D735DE">
                      <w:pPr>
                        <w:spacing w:before="0" w:line="256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35E92">
                        <w:rPr>
                          <w:rFonts w:cs="Arial"/>
                          <w:sz w:val="18"/>
                          <w:szCs w:val="18"/>
                        </w:rPr>
                        <w:t>Women with mild/moderate NVP (PUQE &lt;12) and typical symptoms of NVP do not need investigation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35DE" w:rsidRPr="00D735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CCF2B" wp14:editId="689B7650">
                <wp:simplePos x="0" y="0"/>
                <wp:positionH relativeFrom="column">
                  <wp:posOffset>3134995</wp:posOffset>
                </wp:positionH>
                <wp:positionV relativeFrom="paragraph">
                  <wp:posOffset>212090</wp:posOffset>
                </wp:positionV>
                <wp:extent cx="2972435" cy="704850"/>
                <wp:effectExtent l="0" t="0" r="18415" b="19050"/>
                <wp:wrapNone/>
                <wp:docPr id="1685778636" name="Rectangle: Diagonal Corners Rounded 1685778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704850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rgbClr val="00758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9C066" w14:textId="77777777" w:rsidR="00D735DE" w:rsidRDefault="00D735DE" w:rsidP="00D735DE">
                            <w:pPr>
                              <w:spacing w:before="0" w:line="25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Physical Examination</w:t>
                            </w:r>
                          </w:p>
                          <w:p w14:paraId="7C36D867" w14:textId="77777777" w:rsidR="00D735DE" w:rsidRPr="00E35E92" w:rsidRDefault="00D735DE" w:rsidP="00D735DE">
                            <w:pPr>
                              <w:spacing w:before="0" w:line="256" w:lineRule="auto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5E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Temperature,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pulse, BP, </w:t>
                            </w:r>
                            <w:r w:rsidRPr="00E35E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weight, abdominal palpation, </w:t>
                            </w:r>
                            <w:r w:rsidRPr="00E35E9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signs of dehydration</w:t>
                            </w:r>
                          </w:p>
                          <w:p w14:paraId="5F18CEF8" w14:textId="77777777" w:rsidR="00D735DE" w:rsidRPr="00E35E92" w:rsidRDefault="00D735DE" w:rsidP="00D735DE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35E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CF2B" id="Rectangle: Diagonal Corners Rounded 1685778636" o:spid="_x0000_s1031" style="position:absolute;left:0;text-align:left;margin-left:246.85pt;margin-top:16.7pt;width:234.0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7243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" adj="-11796480,,5400" path="m117477,l2972435,r,l2972435,587373v,64881,-52596,117477,-117477,117477l,704850r,l,117477c,52596,52596,,117477,xe" filled="f" strokecolor="#007586" strokeweight="1.5pt">
                <v:stroke joinstyle="miter"/>
                <v:formulas/>
                <v:path arrowok="t" o:connecttype="custom" o:connectlocs="117477,0;2972435,0;2972435,0;2972435,587373;2854958,704850;0,704850;0,704850;0,117477;117477,0" o:connectangles="0,0,0,0,0,0,0,0,0" textboxrect="0,0,2972435,704850"/>
                <v:textbox>
                  <w:txbxContent>
                    <w:p w14:paraId="4659C066" w14:textId="77777777" w:rsidR="00D735DE" w:rsidRDefault="00D735DE" w:rsidP="00D735DE">
                      <w:pPr>
                        <w:spacing w:before="0" w:line="25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Physical Examination</w:t>
                      </w:r>
                    </w:p>
                    <w:p w14:paraId="7C36D867" w14:textId="77777777" w:rsidR="00D735DE" w:rsidRPr="00E35E92" w:rsidRDefault="00D735DE" w:rsidP="00D735DE">
                      <w:pPr>
                        <w:spacing w:before="0" w:line="256" w:lineRule="auto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E35E92">
                        <w:rPr>
                          <w:rFonts w:cs="Arial"/>
                          <w:sz w:val="18"/>
                          <w:szCs w:val="18"/>
                        </w:rPr>
                        <w:t xml:space="preserve">Temperature,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pulse, BP, </w:t>
                      </w:r>
                      <w:r w:rsidRPr="00E35E92">
                        <w:rPr>
                          <w:rFonts w:cs="Arial"/>
                          <w:sz w:val="18"/>
                          <w:szCs w:val="18"/>
                        </w:rPr>
                        <w:t xml:space="preserve">weight, abdominal palpation, </w:t>
                      </w:r>
                      <w:r w:rsidRPr="00E35E9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signs of dehydration</w:t>
                      </w:r>
                    </w:p>
                    <w:p w14:paraId="5F18CEF8" w14:textId="77777777" w:rsidR="00D735DE" w:rsidRPr="00E35E92" w:rsidRDefault="00D735DE" w:rsidP="00D735DE">
                      <w:pPr>
                        <w:spacing w:line="256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35E9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35DE" w:rsidRPr="00D735DE">
        <w:rPr>
          <w:rFonts w:ascii="Arial" w:hAnsi="Arial" w:cs="Arial"/>
          <w:sz w:val="18"/>
          <w:szCs w:val="18"/>
        </w:rPr>
        <w:t xml:space="preserve"> </w:t>
      </w:r>
    </w:p>
    <w:p w14:paraId="2434EFC2" w14:textId="4EAAA4C3" w:rsidR="00D735DE" w:rsidRPr="00D735DE" w:rsidRDefault="00D735DE" w:rsidP="00D735DE">
      <w:pPr>
        <w:tabs>
          <w:tab w:val="left" w:pos="5715"/>
          <w:tab w:val="left" w:pos="5820"/>
        </w:tabs>
        <w:rPr>
          <w:rFonts w:ascii="Arial" w:hAnsi="Arial" w:cs="Arial"/>
          <w:b/>
          <w:bCs/>
        </w:rPr>
      </w:pPr>
    </w:p>
    <w:p w14:paraId="1DDEA5EB" w14:textId="77777777" w:rsidR="00D735DE" w:rsidRPr="00D735DE" w:rsidRDefault="00D735DE" w:rsidP="00D735DE">
      <w:pPr>
        <w:rPr>
          <w:rFonts w:ascii="Arial" w:hAnsi="Arial" w:cs="Arial"/>
          <w:b/>
          <w:bCs/>
        </w:rPr>
      </w:pPr>
    </w:p>
    <w:p w14:paraId="018FE3F1" w14:textId="77777777" w:rsidR="00D735DE" w:rsidRPr="00D735DE" w:rsidRDefault="00D735DE" w:rsidP="00D735DE">
      <w:pPr>
        <w:rPr>
          <w:rFonts w:ascii="Arial" w:hAnsi="Arial" w:cs="Arial"/>
          <w:b/>
          <w:bCs/>
        </w:rPr>
      </w:pPr>
      <w:r w:rsidRPr="00D735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CD607" wp14:editId="11EB8331">
                <wp:simplePos x="0" y="0"/>
                <wp:positionH relativeFrom="column">
                  <wp:posOffset>36889</wp:posOffset>
                </wp:positionH>
                <wp:positionV relativeFrom="paragraph">
                  <wp:posOffset>190508</wp:posOffset>
                </wp:positionV>
                <wp:extent cx="6037374" cy="1570008"/>
                <wp:effectExtent l="0" t="0" r="20955" b="11430"/>
                <wp:wrapNone/>
                <wp:docPr id="307336717" name="Rectangle: Diagonal Corners Rounded 307336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374" cy="1570008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rgbClr val="00758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1E3882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Investigations at first presentation where symptoms are not consistent with NVP, where symptoms are severe, or where IV rehydration is needed</w:t>
                            </w:r>
                          </w:p>
                          <w:p w14:paraId="006AD9BA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E2F69D9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FBE, U&amp;E’s, CMP, LFT’s</w:t>
                            </w:r>
                          </w:p>
                          <w:p w14:paraId="1BFC62EE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C6C132C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Selective investigations:</w:t>
                            </w:r>
                          </w:p>
                          <w:p w14:paraId="192864DA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TFT in symptoms of thyrotoxicosis</w:t>
                            </w:r>
                          </w:p>
                          <w:p w14:paraId="3DB1C388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Fever or symptoms of UTI - urine MC&amp;S </w:t>
                            </w:r>
                          </w:p>
                          <w:p w14:paraId="67A7050E" w14:textId="77777777" w:rsidR="00D735DE" w:rsidRPr="00D64988" w:rsidRDefault="00D735DE" w:rsidP="00D735DE">
                            <w:pPr>
                              <w:tabs>
                                <w:tab w:val="left" w:pos="0"/>
                              </w:tabs>
                              <w:spacing w:before="0" w:after="0" w:line="256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98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Early pregnancy U/S to exclude trophoblastic disease or multiple pregnancy</w:t>
                            </w:r>
                          </w:p>
                          <w:p w14:paraId="0D79E353" w14:textId="77777777" w:rsidR="00D735DE" w:rsidRDefault="00D735DE" w:rsidP="00D735DE">
                            <w:pPr>
                              <w:tabs>
                                <w:tab w:val="left" w:pos="0"/>
                              </w:tabs>
                              <w:spacing w:after="0" w:line="256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D607" id="Rectangle: Diagonal Corners Rounded 307336717" o:spid="_x0000_s1032" style="position:absolute;margin-left:2.9pt;margin-top:15pt;width:475.4pt;height:1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7374,1570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" adj="-11796480,,5400" path="m261673,l6037374,r,l6037374,1308335v,144518,-117155,261673,-261673,261673l,1570008r,l,261673c,117155,117155,,261673,xe" filled="f" strokecolor="#007586" strokeweight="1.5pt">
                <v:stroke joinstyle="miter"/>
                <v:formulas/>
                <v:path arrowok="t" o:connecttype="custom" o:connectlocs="261673,0;6037374,0;6037374,0;6037374,1308335;5775701,1570008;0,1570008;0,1570008;0,261673;261673,0" o:connectangles="0,0,0,0,0,0,0,0,0" textboxrect="0,0,6037374,1570008"/>
                <v:textbox>
                  <w:txbxContent>
                    <w:p w14:paraId="761E3882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Investigations at first presentation where symptoms are not consistent with NVP, where symptoms are severe, or where IV rehydration is needed</w:t>
                      </w:r>
                    </w:p>
                    <w:p w14:paraId="006AD9BA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E2F69D9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FBE, U&amp;E’s, CMP, LFT’s</w:t>
                      </w:r>
                    </w:p>
                    <w:p w14:paraId="1BFC62EE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3C6C132C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Selective investigations:</w:t>
                      </w:r>
                    </w:p>
                    <w:p w14:paraId="192864DA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TFT in symptoms of thyrotoxicosis</w:t>
                      </w:r>
                    </w:p>
                    <w:p w14:paraId="3DB1C388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Fever or symptoms of UTI - urine MC&amp;S </w:t>
                      </w:r>
                    </w:p>
                    <w:p w14:paraId="67A7050E" w14:textId="77777777" w:rsidR="00D735DE" w:rsidRPr="00D64988" w:rsidRDefault="00D735DE" w:rsidP="00D735DE">
                      <w:pPr>
                        <w:tabs>
                          <w:tab w:val="left" w:pos="0"/>
                        </w:tabs>
                        <w:spacing w:before="0" w:after="0" w:line="256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D64988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Early pregnancy U/S to exclude trophoblastic disease or multiple pregnancy</w:t>
                      </w:r>
                    </w:p>
                    <w:p w14:paraId="0D79E353" w14:textId="77777777" w:rsidR="00D735DE" w:rsidRDefault="00D735DE" w:rsidP="00D735DE">
                      <w:pPr>
                        <w:tabs>
                          <w:tab w:val="left" w:pos="0"/>
                        </w:tabs>
                        <w:spacing w:after="0" w:line="256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828578A" w14:textId="77777777" w:rsidR="00D735DE" w:rsidRPr="00D735DE" w:rsidRDefault="00D735DE" w:rsidP="00D735DE">
      <w:pPr>
        <w:tabs>
          <w:tab w:val="left" w:pos="6975"/>
          <w:tab w:val="left" w:pos="7965"/>
        </w:tabs>
        <w:rPr>
          <w:rFonts w:ascii="Arial" w:hAnsi="Arial" w:cs="Arial"/>
        </w:rPr>
      </w:pPr>
      <w:r w:rsidRPr="00D735DE">
        <w:rPr>
          <w:rFonts w:ascii="Arial" w:hAnsi="Arial" w:cs="Arial"/>
        </w:rPr>
        <w:tab/>
      </w:r>
    </w:p>
    <w:p w14:paraId="0EB30B73" w14:textId="77777777" w:rsidR="00D735DE" w:rsidRPr="00D735DE" w:rsidRDefault="00D735DE" w:rsidP="00D735DE">
      <w:pPr>
        <w:rPr>
          <w:rFonts w:ascii="Arial" w:hAnsi="Arial" w:cs="Arial"/>
        </w:rPr>
      </w:pPr>
    </w:p>
    <w:p w14:paraId="05CAF03E" w14:textId="77777777" w:rsidR="00D735DE" w:rsidRPr="00D735DE" w:rsidRDefault="00D735DE" w:rsidP="00D735DE">
      <w:pPr>
        <w:rPr>
          <w:rFonts w:ascii="Arial" w:hAnsi="Arial" w:cs="Arial"/>
        </w:rPr>
      </w:pPr>
    </w:p>
    <w:p w14:paraId="556F31DB" w14:textId="77777777" w:rsidR="00D735DE" w:rsidRPr="00D735DE" w:rsidRDefault="00D735DE" w:rsidP="00D735DE">
      <w:pPr>
        <w:rPr>
          <w:rFonts w:ascii="Arial" w:hAnsi="Arial" w:cs="Arial"/>
        </w:rPr>
      </w:pPr>
    </w:p>
    <w:p w14:paraId="25D89103" w14:textId="77777777" w:rsidR="00D735DE" w:rsidRPr="00D735DE" w:rsidRDefault="00D735DE" w:rsidP="00D735DE">
      <w:pPr>
        <w:widowControl w:val="0"/>
        <w:autoSpaceDE w:val="0"/>
        <w:autoSpaceDN w:val="0"/>
        <w:spacing w:before="44" w:after="0" w:line="240" w:lineRule="auto"/>
        <w:ind w:left="-810"/>
        <w:rPr>
          <w:rFonts w:ascii="Arial" w:hAnsi="Arial" w:cs="Arial"/>
          <w:lang w:val="en-US"/>
        </w:rPr>
      </w:pPr>
    </w:p>
    <w:p w14:paraId="003FF836" w14:textId="77777777" w:rsidR="00D735DE" w:rsidRPr="00D735DE" w:rsidRDefault="00D735DE" w:rsidP="00D735DE">
      <w:pPr>
        <w:rPr>
          <w:rFonts w:ascii="Arial" w:hAnsi="Arial" w:cs="Arial"/>
        </w:rPr>
      </w:pPr>
      <w:r w:rsidRPr="00D735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4AE91" wp14:editId="1B79BA42">
                <wp:simplePos x="0" y="0"/>
                <wp:positionH relativeFrom="column">
                  <wp:posOffset>2409825</wp:posOffset>
                </wp:positionH>
                <wp:positionV relativeFrom="paragraph">
                  <wp:posOffset>346710</wp:posOffset>
                </wp:positionV>
                <wp:extent cx="3623310" cy="1129665"/>
                <wp:effectExtent l="0" t="0" r="15240" b="13335"/>
                <wp:wrapThrough wrapText="bothSides">
                  <wp:wrapPolygon edited="0">
                    <wp:start x="454" y="0"/>
                    <wp:lineTo x="0" y="1457"/>
                    <wp:lineTo x="0" y="21491"/>
                    <wp:lineTo x="21123" y="21491"/>
                    <wp:lineTo x="21577" y="20034"/>
                    <wp:lineTo x="21577" y="0"/>
                    <wp:lineTo x="454" y="0"/>
                  </wp:wrapPolygon>
                </wp:wrapThrough>
                <wp:docPr id="1821086840" name="Rectangle: Diagonal Corners Rounded 69770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1129665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7AB25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EF0F74">
                              <w:rPr>
                                <w:rFonts w:cs="Arial"/>
                                <w:b/>
                                <w:bCs/>
                              </w:rPr>
                              <w:t>Pharmacological interventions</w:t>
                            </w:r>
                          </w:p>
                          <w:p w14:paraId="38DD7C30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EF7DC2">
                              <w:rPr>
                                <w:rFonts w:cs="Arial"/>
                                <w:b/>
                                <w:bCs/>
                              </w:rPr>
                              <w:t xml:space="preserve">Titrate drugs up to maximum doses for severe NVP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 see CPG for doses</w:t>
                            </w:r>
                          </w:p>
                          <w:p w14:paraId="23F21DCC" w14:textId="77777777" w:rsidR="00D735DE" w:rsidRDefault="00D735DE" w:rsidP="00D735D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Antiemetics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Ginger + Vitamin B6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Antacids/H2 antagonists/PPI</w:t>
                            </w:r>
                          </w:p>
                          <w:p w14:paraId="1A6DE537" w14:textId="77777777" w:rsidR="00D735DE" w:rsidRDefault="00D735DE" w:rsidP="00D735D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Antihistamine or dopamine antagonist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4FF3B1D" w14:textId="77777777" w:rsidR="00D735DE" w:rsidRDefault="00D735DE" w:rsidP="00D735D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Phenothiazines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Ondansetron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96E16">
                              <w:rPr>
                                <w:rFonts w:cs="Arial"/>
                                <w:sz w:val="18"/>
                                <w:szCs w:val="18"/>
                              </w:rPr>
                              <w:t>Corticosteroids</w:t>
                            </w:r>
                          </w:p>
                          <w:p w14:paraId="4E8B69A1" w14:textId="77777777" w:rsidR="00D735DE" w:rsidRDefault="00D735DE" w:rsidP="00D735DE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56011C4" w14:textId="77777777" w:rsidR="00D735DE" w:rsidRPr="00EF0F74" w:rsidRDefault="00D735DE" w:rsidP="00D735D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AE91" id="Rectangle: Diagonal Corners Rounded 697700473" o:spid="_x0000_s1033" style="position:absolute;margin-left:189.75pt;margin-top:27.3pt;width:285.3pt;height:8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3310,1129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" adj="-11796480,,5400" path="m188281,l3623310,r,l3623310,941384v,103985,-84296,188281,-188281,188281l,1129665r,l,188281c,84296,84296,,188281,xe" filled="f" strokecolor="#007586" strokeweight="1.5pt">
                <v:stroke joinstyle="miter"/>
                <v:formulas/>
                <v:path arrowok="t" o:connecttype="custom" o:connectlocs="188281,0;3623310,0;3623310,0;3623310,941384;3435029,1129665;0,1129665;0,1129665;0,188281;188281,0" o:connectangles="0,0,0,0,0,0,0,0,0" textboxrect="0,0,3623310,1129665"/>
                <v:textbox>
                  <w:txbxContent>
                    <w:p w14:paraId="1C27AB25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EF0F74">
                        <w:rPr>
                          <w:rFonts w:cs="Arial"/>
                          <w:b/>
                          <w:bCs/>
                        </w:rPr>
                        <w:t>Pharmacological interventions</w:t>
                      </w:r>
                    </w:p>
                    <w:p w14:paraId="38DD7C30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EF7DC2">
                        <w:rPr>
                          <w:rFonts w:cs="Arial"/>
                          <w:b/>
                          <w:bCs/>
                        </w:rPr>
                        <w:t xml:space="preserve">Titrate drugs up to maximum doses for severe NVP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 see CPG for doses</w:t>
                      </w:r>
                    </w:p>
                    <w:p w14:paraId="23F21DCC" w14:textId="77777777" w:rsidR="00D735DE" w:rsidRDefault="00D735DE" w:rsidP="00D735D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Antiemetics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Ginger + Vitamin B6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Antacids/H2 antagonists/PPI</w:t>
                      </w:r>
                    </w:p>
                    <w:p w14:paraId="1A6DE537" w14:textId="77777777" w:rsidR="00D735DE" w:rsidRDefault="00D735DE" w:rsidP="00D735D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Antihistamine or dopamine antagonist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4FF3B1D" w14:textId="77777777" w:rsidR="00D735DE" w:rsidRDefault="00D735DE" w:rsidP="00D735D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Phenothiazines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Ondansetron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  <w:r w:rsidRPr="00B96E16">
                        <w:rPr>
                          <w:rFonts w:cs="Arial"/>
                          <w:sz w:val="18"/>
                          <w:szCs w:val="18"/>
                        </w:rPr>
                        <w:t>Corticosteroids</w:t>
                      </w:r>
                    </w:p>
                    <w:p w14:paraId="4E8B69A1" w14:textId="77777777" w:rsidR="00D735DE" w:rsidRDefault="00D735DE" w:rsidP="00D735DE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556011C4" w14:textId="77777777" w:rsidR="00D735DE" w:rsidRPr="00EF0F74" w:rsidRDefault="00D735DE" w:rsidP="00D735DE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735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EB37B1" wp14:editId="05C4403F">
                <wp:simplePos x="0" y="0"/>
                <wp:positionH relativeFrom="column">
                  <wp:posOffset>40640</wp:posOffset>
                </wp:positionH>
                <wp:positionV relativeFrom="paragraph">
                  <wp:posOffset>347980</wp:posOffset>
                </wp:positionV>
                <wp:extent cx="2156460" cy="1137920"/>
                <wp:effectExtent l="0" t="0" r="15240" b="24130"/>
                <wp:wrapNone/>
                <wp:docPr id="545454971" name="Rectangle: Diagonal Corners Rounded 1104558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137920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14B9D" w14:textId="77777777" w:rsidR="00D735DE" w:rsidRPr="008E346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9D656E">
                              <w:rPr>
                                <w:rFonts w:cs="Arial"/>
                                <w:b/>
                                <w:bCs/>
                              </w:rPr>
                              <w:t>Non-pharmacological interventions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06CEC38B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Consider: </w:t>
                            </w: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Dietary changes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 mental health screening and support,</w:t>
                            </w:r>
                          </w:p>
                          <w:p w14:paraId="4530687D" w14:textId="77777777" w:rsidR="00D735DE" w:rsidRDefault="00D735DE" w:rsidP="00D735DE">
                            <w:pPr>
                              <w:spacing w:before="0" w:line="256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social worker referral</w:t>
                            </w:r>
                          </w:p>
                          <w:p w14:paraId="6D2557B4" w14:textId="77777777" w:rsidR="00D735DE" w:rsidRPr="002E6457" w:rsidRDefault="00D735DE" w:rsidP="00D735DE">
                            <w:pPr>
                              <w:spacing w:before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37B1" id="Rectangle: Diagonal Corners Rounded 1104558674" o:spid="_x0000_s1034" style="position:absolute;margin-left:3.2pt;margin-top:27.4pt;width:169.8pt;height:8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6460,113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" adj="-11796480,,5400" path="m189657,l2156460,r,l2156460,948263v,104745,-84912,189657,-189657,189657l,1137920r,l,189657c,84912,84912,,189657,xe" filled="f" strokecolor="#007586" strokeweight="1.5pt">
                <v:stroke joinstyle="miter"/>
                <v:formulas/>
                <v:path arrowok="t" o:connecttype="custom" o:connectlocs="189657,0;2156460,0;2156460,0;2156460,948263;1966803,1137920;0,1137920;0,1137920;0,189657;189657,0" o:connectangles="0,0,0,0,0,0,0,0,0" textboxrect="0,0,2156460,1137920"/>
                <v:textbox>
                  <w:txbxContent>
                    <w:p w14:paraId="61514B9D" w14:textId="77777777" w:rsidR="00D735DE" w:rsidRPr="008E346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  <w:r w:rsidRPr="009D656E">
                        <w:rPr>
                          <w:rFonts w:cs="Arial"/>
                          <w:b/>
                          <w:bCs/>
                        </w:rPr>
                        <w:t>Non-pharmacological interventions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: </w:t>
                      </w:r>
                    </w:p>
                    <w:p w14:paraId="06CEC38B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Consider: </w:t>
                      </w: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Dietary changes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 mental health screening and support,</w:t>
                      </w:r>
                    </w:p>
                    <w:p w14:paraId="4530687D" w14:textId="77777777" w:rsidR="00D735DE" w:rsidRDefault="00D735DE" w:rsidP="00D735DE">
                      <w:pPr>
                        <w:spacing w:before="0" w:line="256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social worker referral</w:t>
                      </w:r>
                    </w:p>
                    <w:p w14:paraId="6D2557B4" w14:textId="77777777" w:rsidR="00D735DE" w:rsidRPr="002E6457" w:rsidRDefault="00D735DE" w:rsidP="00D735DE">
                      <w:pPr>
                        <w:spacing w:before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1D41C" w14:textId="77777777" w:rsidR="00D735DE" w:rsidRPr="00D735DE" w:rsidRDefault="00D735DE" w:rsidP="00D735DE">
      <w:pPr>
        <w:rPr>
          <w:rFonts w:ascii="Arial" w:hAnsi="Arial" w:cs="Arial"/>
        </w:rPr>
      </w:pPr>
    </w:p>
    <w:p w14:paraId="79D2FB41" w14:textId="77777777" w:rsidR="00D735DE" w:rsidRPr="00D735DE" w:rsidRDefault="00D735DE" w:rsidP="00D735DE">
      <w:pPr>
        <w:keepNext/>
        <w:keepLines/>
        <w:spacing w:after="120" w:line="240" w:lineRule="auto"/>
        <w:rPr>
          <w:rFonts w:ascii="Arial" w:hAnsi="Arial" w:cs="Arial"/>
          <w:b/>
          <w:color w:val="007586" w:themeColor="text2"/>
          <w:sz w:val="24"/>
        </w:rPr>
      </w:pPr>
      <w:r w:rsidRPr="00D735DE">
        <w:rPr>
          <w:rFonts w:ascii="Arial" w:hAnsi="Arial" w:cs="Arial"/>
          <w:bCs/>
          <w:noProof/>
          <w:color w:val="007586" w:themeColor="text2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E1542D" wp14:editId="63673164">
                <wp:simplePos x="0" y="0"/>
                <wp:positionH relativeFrom="column">
                  <wp:posOffset>42497</wp:posOffset>
                </wp:positionH>
                <wp:positionV relativeFrom="paragraph">
                  <wp:posOffset>937821</wp:posOffset>
                </wp:positionV>
                <wp:extent cx="5990653" cy="1440612"/>
                <wp:effectExtent l="0" t="0" r="10160" b="26670"/>
                <wp:wrapNone/>
                <wp:docPr id="819816895" name="Rectangle: Diagonal Corners Rounded 819816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653" cy="1440612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00758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86838" w14:textId="77777777" w:rsidR="00D735DE" w:rsidRDefault="00D735DE" w:rsidP="00D735DE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DB5B50">
                              <w:rPr>
                                <w:rFonts w:cs="Arial"/>
                                <w:b/>
                                <w:bCs/>
                              </w:rPr>
                              <w:t>Hospital admission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/ Day stay / HITH</w:t>
                            </w:r>
                            <w:r w:rsidRPr="00DB5B50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for severe NVP </w:t>
                            </w:r>
                          </w:p>
                          <w:p w14:paraId="1072DED9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Use </w:t>
                            </w: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0.9% saline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IV rehydration</w:t>
                            </w:r>
                          </w:p>
                          <w:p w14:paraId="21DBEEA5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Consider need for potassium and magnesium supplementation</w:t>
                            </w:r>
                          </w:p>
                          <w:p w14:paraId="0D5EF22E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Parenteral antiemetics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7D9812" w14:textId="77777777" w:rsidR="00D735DE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Multivitamin supplements incl. Vit. B1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(Thiamine)</w:t>
                            </w:r>
                          </w:p>
                          <w:p w14:paraId="033F975A" w14:textId="77777777" w:rsidR="00D735DE" w:rsidRPr="002E6457" w:rsidRDefault="00D735DE" w:rsidP="00D735DE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E6457">
                              <w:rPr>
                                <w:rFonts w:cs="Arial"/>
                                <w:sz w:val="18"/>
                                <w:szCs w:val="18"/>
                              </w:rPr>
                              <w:t>Dietician referral</w:t>
                            </w:r>
                          </w:p>
                          <w:p w14:paraId="399DFCA3" w14:textId="77777777" w:rsidR="00D735DE" w:rsidRDefault="00D735DE" w:rsidP="00D735DE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CF1C1BF" w14:textId="77777777" w:rsidR="00D735DE" w:rsidRPr="0038379B" w:rsidRDefault="00D735DE" w:rsidP="00D735D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542D" id="Rectangle: Diagonal Corners Rounded 819816895" o:spid="_x0000_s1035" style="position:absolute;margin-left:3.35pt;margin-top:73.85pt;width:471.7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90653,14406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" adj="-11796480,,5400" path="m240107,l5990653,r,l5990653,1200505v,132607,-107500,240107,-240107,240107l,1440612r,l,240107c,107500,107500,,240107,xe" filled="f" strokecolor="#007586" strokeweight="1.5pt">
                <v:stroke joinstyle="miter"/>
                <v:formulas/>
                <v:path arrowok="t" o:connecttype="custom" o:connectlocs="240107,0;5990653,0;5990653,0;5990653,1200505;5750546,1440612;0,1440612;0,1440612;0,240107;240107,0" o:connectangles="0,0,0,0,0,0,0,0,0" textboxrect="0,0,5990653,1440612"/>
                <v:textbox>
                  <w:txbxContent>
                    <w:p w14:paraId="10686838" w14:textId="77777777" w:rsidR="00D735DE" w:rsidRDefault="00D735DE" w:rsidP="00D735DE">
                      <w:pPr>
                        <w:spacing w:before="0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DB5B50">
                        <w:rPr>
                          <w:rFonts w:cs="Arial"/>
                          <w:b/>
                          <w:bCs/>
                        </w:rPr>
                        <w:t>Hospital admission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/ Day stay / HITH</w:t>
                      </w:r>
                      <w:r w:rsidRPr="00DB5B50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for severe NVP </w:t>
                      </w:r>
                    </w:p>
                    <w:p w14:paraId="1072DED9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Use </w:t>
                      </w: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0.9% saline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for </w:t>
                      </w: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IV rehydration</w:t>
                      </w:r>
                    </w:p>
                    <w:p w14:paraId="21DBEEA5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Consider need for potassium and magnesium supplementation</w:t>
                      </w:r>
                    </w:p>
                    <w:p w14:paraId="0D5EF22E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Parenteral antiemetics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7D9812" w14:textId="77777777" w:rsidR="00D735DE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Multivitamin supplements incl. Vit. B1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(Thiamine)</w:t>
                      </w:r>
                    </w:p>
                    <w:p w14:paraId="033F975A" w14:textId="77777777" w:rsidR="00D735DE" w:rsidRPr="002E6457" w:rsidRDefault="00D735DE" w:rsidP="00D735DE">
                      <w:pPr>
                        <w:spacing w:before="0"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E6457">
                        <w:rPr>
                          <w:rFonts w:cs="Arial"/>
                          <w:sz w:val="18"/>
                          <w:szCs w:val="18"/>
                        </w:rPr>
                        <w:t>Dietician referral</w:t>
                      </w:r>
                    </w:p>
                    <w:p w14:paraId="399DFCA3" w14:textId="77777777" w:rsidR="00D735DE" w:rsidRDefault="00D735DE" w:rsidP="00D735DE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7CF1C1BF" w14:textId="77777777" w:rsidR="00D735DE" w:rsidRPr="0038379B" w:rsidRDefault="00D735DE" w:rsidP="00D735DE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1AB39" w14:textId="77777777" w:rsidR="005C12A8" w:rsidRPr="0059267A" w:rsidRDefault="005C12A8" w:rsidP="00A45CB0">
      <w:pPr>
        <w:pStyle w:val="SCVbody"/>
        <w:sectPr w:rsidR="005C12A8" w:rsidRPr="0059267A" w:rsidSect="00D735DE">
          <w:headerReference w:type="even" r:id="rId31"/>
          <w:headerReference w:type="default" r:id="rId32"/>
          <w:pgSz w:w="11906" w:h="16838" w:code="9"/>
          <w:pgMar w:top="1985" w:right="851" w:bottom="1361" w:left="851" w:header="851" w:footer="851" w:gutter="0"/>
          <w:cols w:space="284"/>
          <w:docGrid w:linePitch="360"/>
          <w15:footnoteColumns w:val="1"/>
        </w:sectPr>
      </w:pPr>
    </w:p>
    <w:p w14:paraId="29925CBC" w14:textId="77777777" w:rsidR="00E22A20" w:rsidRPr="0059267A" w:rsidRDefault="00E22A20" w:rsidP="00A45CB0">
      <w:pPr>
        <w:pStyle w:val="SCVbody"/>
      </w:pPr>
    </w:p>
    <w:sectPr w:rsidR="00E22A20" w:rsidRPr="0059267A" w:rsidSect="0059267A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3402" w:right="851" w:bottom="1361" w:left="851" w:header="851" w:footer="851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431DD" w14:textId="77777777" w:rsidR="00651085" w:rsidRDefault="00651085" w:rsidP="002D711A">
      <w:pPr>
        <w:spacing w:after="0" w:line="240" w:lineRule="auto"/>
      </w:pPr>
      <w:r>
        <w:separator/>
      </w:r>
    </w:p>
  </w:endnote>
  <w:endnote w:type="continuationSeparator" w:id="0">
    <w:p w14:paraId="48293378" w14:textId="77777777" w:rsidR="00651085" w:rsidRDefault="0065108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DF89" w14:textId="77777777" w:rsidR="00C50A2B" w:rsidRDefault="00651BA6">
    <w:pPr>
      <w:pStyle w:val="Footer"/>
    </w:pPr>
    <w:r>
      <mc:AlternateContent>
        <mc:Choice Requires="wps">
          <w:drawing>
            <wp:anchor distT="0" distB="0" distL="114300" distR="114300" simplePos="0" relativeHeight="251722752" behindDoc="0" locked="0" layoutInCell="0" allowOverlap="1" wp14:anchorId="5E77A0B3" wp14:editId="2E5CE2B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8" name="MSIPCM85da41e59cf8990602f6e330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05315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7A0B3" id="_x0000_t202" coordsize="21600,21600" o:spt="202" path="m,l,21600r21600,l21600,xe">
              <v:stroke joinstyle="miter"/>
              <v:path gradientshapeok="t" o:connecttype="rect"/>
            </v:shapetype>
            <v:shape id="MSIPCM85da41e59cf8990602f6e330" o:spid="_x0000_s103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61E05315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DE75" w14:textId="77777777" w:rsidR="00C50A2B" w:rsidRPr="006B337A" w:rsidRDefault="00651BA6" w:rsidP="006B337A">
    <w:pPr>
      <w:pStyle w:val="SCVheaderempty"/>
    </w:pP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3C738C8F" wp14:editId="37E4154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fe946caa31db4b464ad4a8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21E4E5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38C8F" id="_x0000_t202" coordsize="21600,21600" o:spt="202" path="m,l,21600r21600,l21600,xe">
              <v:stroke joinstyle="miter"/>
              <v:path gradientshapeok="t" o:connecttype="rect"/>
            </v:shapetype>
            <v:shape id="MSIPCM4fe946caa31db4b464ad4a8e" o:spid="_x0000_s103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521E4E5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153B" w14:textId="77777777" w:rsidR="00C50A2B" w:rsidRPr="002A5891" w:rsidRDefault="00651BA6" w:rsidP="006B337A">
    <w:pPr>
      <w:pStyle w:val="SCVfooterempty"/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2140F736" wp14:editId="5458970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95f549839bdbab76079cfd26" descr="{&quot;HashCode&quot;:904758361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18CEE4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0F736" id="_x0000_t202" coordsize="21600,21600" o:spt="202" path="m,l,21600r21600,l21600,xe">
              <v:stroke joinstyle="miter"/>
              <v:path gradientshapeok="t" o:connecttype="rect"/>
            </v:shapetype>
            <v:shape id="MSIPCM95f549839bdbab76079cfd26" o:spid="_x0000_s1038" type="#_x0000_t202" alt="{&quot;HashCode&quot;:904758361,&quot;Height&quot;:841.0,&quot;Width&quot;:595.0,&quot;Placement&quot;:&quot;Footer&quot;,&quot;Index&quot;:&quot;OddAndEven&quot;,&quot;Section&quot;:2,&quot;Top&quot;:0.0,&quot;Left&quot;:0.0}" style="position:absolute;margin-left:0;margin-top:802.3pt;width:595.3pt;height:24.5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18CEE4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1A32" w14:textId="77777777" w:rsidR="00C50A2B" w:rsidRPr="006B337A" w:rsidRDefault="00651BA6" w:rsidP="006B337A">
    <w:pPr>
      <w:pStyle w:val="SCVheaderempty"/>
    </w:pP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65A6BB29" wp14:editId="48670902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3" name="MSIPCMcb4047618476c565b29a716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1CF8DC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6BB29" id="_x0000_t202" coordsize="21600,21600" o:spt="202" path="m,l,21600r21600,l21600,xe">
              <v:stroke joinstyle="miter"/>
              <v:path gradientshapeok="t" o:connecttype="rect"/>
            </v:shapetype>
            <v:shape id="MSIPCMcb4047618476c565b29a7162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281CF8DC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4EB9" w14:textId="77777777" w:rsidR="00C50A2B" w:rsidRDefault="00C50A2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8978" w14:textId="50C0D614" w:rsidR="00C50A2B" w:rsidRPr="002A5891" w:rsidRDefault="00324ACB" w:rsidP="00BC437C">
    <w:pPr>
      <w:pStyle w:val="SCVfooterempty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10E1A3D8" wp14:editId="229619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87441689" name="MSIPCM4f4940d28deea3592fa157d2" descr="{&quot;HashCode&quot;:904758361,&quot;Height&quot;:841.0,&quot;Width&quot;:595.0,&quot;Placement&quot;:&quot;Footer&quot;,&quot;Index&quot;:&quot;OddAndEven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A717D" w14:textId="035BEDAF" w:rsidR="00324ACB" w:rsidRPr="00324ACB" w:rsidRDefault="00324ACB" w:rsidP="00324AC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24AC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1A3D8" id="_x0000_t202" coordsize="21600,21600" o:spt="202" path="m,l,21600r21600,l21600,xe">
              <v:stroke joinstyle="miter"/>
              <v:path gradientshapeok="t" o:connecttype="rect"/>
            </v:shapetype>
            <v:shape id="MSIPCM4f4940d28deea3592fa157d2" o:spid="_x0000_s1040" type="#_x0000_t202" alt="{&quot;HashCode&quot;:904758361,&quot;Height&quot;:841.0,&quot;Width&quot;:595.0,&quot;Placement&quot;:&quot;Footer&quot;,&quot;Index&quot;:&quot;OddAndEven&quot;,&quot;Section&quot;:4,&quot;Top&quot;:0.0,&quot;Left&quot;:0.0}" style="position:absolute;margin-left:0;margin-top:802.3pt;width:595.3pt;height:24.5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226A717D" w14:textId="035BEDAF" w:rsidR="00324ACB" w:rsidRPr="00324ACB" w:rsidRDefault="00324ACB" w:rsidP="00324AC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24AC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1BA6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0222C687" wp14:editId="0B26CF2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0" name="MSIPCMd08d4d098ab544d95265a8fb" descr="{&quot;HashCode&quot;:904758361,&quot;Height&quot;:841.0,&quot;Width&quot;:595.0,&quot;Placement&quot;:&quot;Footer&quot;,&quot;Index&quot;:&quot;OddAndEven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A24E8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2C687" id="MSIPCMd08d4d098ab544d95265a8fb" o:spid="_x0000_s1041" type="#_x0000_t202" alt="{&quot;HashCode&quot;:904758361,&quot;Height&quot;:841.0,&quot;Width&quot;:595.0,&quot;Placement&quot;:&quot;Footer&quot;,&quot;Index&quot;:&quot;OddAndEven&quot;,&quot;Section&quot;:5,&quot;Top&quot;:0.0,&quot;Left&quot;:0.0}" style="position:absolute;margin-left:0;margin-top:802.35pt;width:595.3pt;height:24.5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LiM8B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347A24E8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7592" w14:textId="7A9623A9" w:rsidR="00C50A2B" w:rsidRPr="002A5891" w:rsidRDefault="00324ACB" w:rsidP="00BC437C">
    <w:pPr>
      <w:pStyle w:val="SCVfooterempty"/>
    </w:pPr>
    <w:r>
      <w:rPr>
        <w:noProof/>
      </w:rPr>
      <mc:AlternateContent>
        <mc:Choice Requires="wps">
          <w:drawing>
            <wp:anchor distT="0" distB="0" distL="114300" distR="114300" simplePos="1" relativeHeight="251729920" behindDoc="0" locked="0" layoutInCell="0" allowOverlap="1" wp14:anchorId="6CE2F8D6" wp14:editId="3ED520A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12504513" name="MSIPCM2f294175beee315b97817b31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78BBB" w14:textId="572BEF1E" w:rsidR="00324ACB" w:rsidRPr="00324ACB" w:rsidRDefault="00324ACB" w:rsidP="00324AC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24AC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2F8D6" id="_x0000_t202" coordsize="21600,21600" o:spt="202" path="m,l,21600r21600,l21600,xe">
              <v:stroke joinstyle="miter"/>
              <v:path gradientshapeok="t" o:connecttype="rect"/>
            </v:shapetype>
            <v:shape id="MSIPCM2f294175beee315b97817b31" o:spid="_x0000_s1042" type="#_x0000_t202" alt="{&quot;HashCode&quot;:904758361,&quot;Height&quot;:841.0,&quot;Width&quot;:595.0,&quot;Placement&quot;:&quot;Footer&quot;,&quot;Index&quot;:&quot;Primary&quot;,&quot;Section&quot;:4,&quot;Top&quot;:0.0,&quot;Left&quot;:0.0}" style="position:absolute;margin-left:0;margin-top:802.3pt;width:595.3pt;height:24.5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0E78BBB" w14:textId="572BEF1E" w:rsidR="00324ACB" w:rsidRPr="00324ACB" w:rsidRDefault="00324ACB" w:rsidP="00324AC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24AC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1BA6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6AE70302" wp14:editId="3B6B58C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9" name="MSIPCM27e14e23aaba14f2ae2f9ee4" descr="{&quot;HashCode&quot;:904758361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5D002" w14:textId="77777777" w:rsidR="00651BA6" w:rsidRPr="00651BA6" w:rsidRDefault="00651BA6" w:rsidP="00651BA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51BA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70302" id="MSIPCM27e14e23aaba14f2ae2f9ee4" o:spid="_x0000_s1043" type="#_x0000_t202" alt="{&quot;HashCode&quot;:904758361,&quot;Height&quot;:841.0,&quot;Width&quot;:595.0,&quot;Placement&quot;:&quot;Footer&quot;,&quot;Index&quot;:&quot;Primary&quot;,&quot;Section&quot;:5,&quot;Top&quot;:0.0,&quot;Left&quot;:0.0}" style="position:absolute;margin-left:0;margin-top:802.3pt;width:595.3pt;height:24.5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35D002" w14:textId="77777777" w:rsidR="00651BA6" w:rsidRPr="00651BA6" w:rsidRDefault="00651BA6" w:rsidP="00651BA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51BA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A4C0" w14:textId="77777777" w:rsidR="00651085" w:rsidRDefault="00651085" w:rsidP="00E33E08">
      <w:pPr>
        <w:spacing w:before="0" w:after="0" w:line="240" w:lineRule="auto"/>
      </w:pPr>
    </w:p>
  </w:footnote>
  <w:footnote w:type="continuationSeparator" w:id="0">
    <w:p w14:paraId="08D1A8C6" w14:textId="77777777" w:rsidR="00651085" w:rsidRDefault="00651085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9A4" w14:textId="77777777" w:rsidR="00AA4288" w:rsidRDefault="005619BB" w:rsidP="00AA4288">
    <w:pPr>
      <w:pStyle w:val="SCVheaderempty"/>
    </w:pPr>
    <w:r>
      <w:rPr>
        <w:noProof/>
      </w:rPr>
      <w:drawing>
        <wp:anchor distT="0" distB="0" distL="114300" distR="114300" simplePos="0" relativeHeight="251716608" behindDoc="1" locked="1" layoutInCell="1" allowOverlap="1" wp14:anchorId="099CE42F" wp14:editId="347078CD">
          <wp:simplePos x="0" y="0"/>
          <wp:positionH relativeFrom="page">
            <wp:posOffset>0</wp:posOffset>
          </wp:positionH>
          <wp:positionV relativeFrom="page">
            <wp:posOffset>-593725</wp:posOffset>
          </wp:positionV>
          <wp:extent cx="7563485" cy="10877550"/>
          <wp:effectExtent l="0" t="0" r="0" b="0"/>
          <wp:wrapNone/>
          <wp:docPr id="1809001770" name="Picture 1809001770" descr="Safer C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87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A661" w14:textId="77777777" w:rsidR="00C50A2B" w:rsidRDefault="00C50A2B" w:rsidP="00947A0F">
    <w:pPr>
      <w:pStyle w:val="SCVheaderempty"/>
    </w:pPr>
    <w:r>
      <w:rPr>
        <w:noProof/>
      </w:rPr>
      <w:drawing>
        <wp:anchor distT="0" distB="0" distL="114300" distR="114300" simplePos="0" relativeHeight="251696128" behindDoc="1" locked="1" layoutInCell="1" allowOverlap="1" wp14:anchorId="44102725" wp14:editId="43A0A53A">
          <wp:simplePos x="0" y="0"/>
          <wp:positionH relativeFrom="page">
            <wp:posOffset>546100</wp:posOffset>
          </wp:positionH>
          <wp:positionV relativeFrom="page">
            <wp:posOffset>723900</wp:posOffset>
          </wp:positionV>
          <wp:extent cx="6504940" cy="6483350"/>
          <wp:effectExtent l="0" t="0" r="0" b="0"/>
          <wp:wrapNone/>
          <wp:docPr id="1077982440" name="Picture 1077982440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4940" cy="648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1E0C" w14:textId="77777777" w:rsidR="000C0AE9" w:rsidRDefault="000C0AE9" w:rsidP="00AA4288">
    <w:pPr>
      <w:pStyle w:val="SCVheaderempty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474C" w14:textId="77777777" w:rsidR="00C50A2B" w:rsidRDefault="00C50A2B" w:rsidP="0086277A">
    <w:pPr>
      <w:pStyle w:val="NoSpacing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55F" w14:textId="77777777" w:rsidR="00C50A2B" w:rsidRDefault="00C50A2B" w:rsidP="00BC437C">
    <w:pPr>
      <w:pStyle w:val="SCV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C055" w14:textId="77777777" w:rsidR="00C50A2B" w:rsidRDefault="00C50A2B" w:rsidP="00972812">
    <w:pPr>
      <w:pStyle w:val="SCV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9A2F" w14:textId="77777777" w:rsidR="00C50A2B" w:rsidRDefault="000C0AE9" w:rsidP="006B337A">
    <w:pPr>
      <w:pStyle w:val="SCVheaderempty"/>
    </w:pPr>
    <w:r>
      <w:rPr>
        <w:noProof/>
      </w:rPr>
      <w:drawing>
        <wp:anchor distT="0" distB="0" distL="114300" distR="114300" simplePos="0" relativeHeight="251720704" behindDoc="1" locked="1" layoutInCell="1" allowOverlap="1" wp14:anchorId="3E6B3DFF" wp14:editId="333637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40" cy="10691640"/>
          <wp:effectExtent l="0" t="0" r="3810" b="0"/>
          <wp:wrapNone/>
          <wp:docPr id="9" name="back cover" descr="Safer C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 cover" descr="Safer Care Victo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5816" w14:textId="77777777" w:rsidR="00C50A2B" w:rsidRDefault="00F504CA" w:rsidP="00BC437C">
    <w:pPr>
      <w:pStyle w:val="SCVheaderempty"/>
    </w:pPr>
    <w:r>
      <w:rPr>
        <w:noProof/>
      </w:rPr>
      <w:drawing>
        <wp:anchor distT="0" distB="0" distL="114300" distR="114300" simplePos="0" relativeHeight="251718656" behindDoc="1" locked="1" layoutInCell="1" allowOverlap="1" wp14:anchorId="420891D6" wp14:editId="5DCFA611">
          <wp:simplePos x="538163" y="671513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7" name="back cover" descr="Safer C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 cover" descr="Safer Care Victo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387C"/>
    <w:multiLevelType w:val="hybridMultilevel"/>
    <w:tmpl w:val="1EAAA146"/>
    <w:lvl w:ilvl="0" w:tplc="A5F08B0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525"/>
    <w:multiLevelType w:val="hybridMultilevel"/>
    <w:tmpl w:val="6156A496"/>
    <w:lvl w:ilvl="0" w:tplc="2536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color="00999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71A90"/>
    <w:multiLevelType w:val="hybridMultilevel"/>
    <w:tmpl w:val="621E7CD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color="009999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06406A"/>
    <w:multiLevelType w:val="hybridMultilevel"/>
    <w:tmpl w:val="CDEA20F2"/>
    <w:lvl w:ilvl="0" w:tplc="555E68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0099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73AF"/>
    <w:multiLevelType w:val="hybridMultilevel"/>
    <w:tmpl w:val="B1DA76A2"/>
    <w:lvl w:ilvl="0" w:tplc="555E684E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  <w:u w:color="009999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BAD2B12"/>
    <w:multiLevelType w:val="hybridMultilevel"/>
    <w:tmpl w:val="FF10B162"/>
    <w:lvl w:ilvl="0" w:tplc="555E684E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  <w:color w:val="auto"/>
        <w:u w:color="009999"/>
      </w:rPr>
    </w:lvl>
    <w:lvl w:ilvl="1" w:tplc="0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428F30A3"/>
    <w:multiLevelType w:val="hybridMultilevel"/>
    <w:tmpl w:val="17A4626A"/>
    <w:lvl w:ilvl="0" w:tplc="2536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color="009999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B6FF2D"/>
    <w:multiLevelType w:val="hybridMultilevel"/>
    <w:tmpl w:val="FFFFFFFF"/>
    <w:lvl w:ilvl="0" w:tplc="141E27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161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65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E4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4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C1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5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20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6A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2E46"/>
    <w:multiLevelType w:val="hybridMultilevel"/>
    <w:tmpl w:val="FFFFFFFF"/>
    <w:lvl w:ilvl="0" w:tplc="E9E6E162">
      <w:start w:val="1"/>
      <w:numFmt w:val="decimal"/>
      <w:lvlText w:val="%1."/>
      <w:lvlJc w:val="left"/>
      <w:pPr>
        <w:ind w:left="360" w:hanging="360"/>
      </w:pPr>
    </w:lvl>
    <w:lvl w:ilvl="1" w:tplc="F498F2D2">
      <w:start w:val="1"/>
      <w:numFmt w:val="lowerLetter"/>
      <w:lvlText w:val="%2."/>
      <w:lvlJc w:val="left"/>
      <w:pPr>
        <w:ind w:left="1080" w:hanging="360"/>
      </w:pPr>
    </w:lvl>
    <w:lvl w:ilvl="2" w:tplc="29E8F30E">
      <w:start w:val="1"/>
      <w:numFmt w:val="lowerRoman"/>
      <w:lvlText w:val="%3."/>
      <w:lvlJc w:val="right"/>
      <w:pPr>
        <w:ind w:left="1800" w:hanging="180"/>
      </w:pPr>
    </w:lvl>
    <w:lvl w:ilvl="3" w:tplc="1EE0F8CA">
      <w:start w:val="1"/>
      <w:numFmt w:val="decimal"/>
      <w:lvlText w:val="%4."/>
      <w:lvlJc w:val="left"/>
      <w:pPr>
        <w:ind w:left="2520" w:hanging="360"/>
      </w:pPr>
    </w:lvl>
    <w:lvl w:ilvl="4" w:tplc="E2822A7A">
      <w:start w:val="1"/>
      <w:numFmt w:val="lowerLetter"/>
      <w:lvlText w:val="%5."/>
      <w:lvlJc w:val="left"/>
      <w:pPr>
        <w:ind w:left="3240" w:hanging="360"/>
      </w:pPr>
    </w:lvl>
    <w:lvl w:ilvl="5" w:tplc="F2B22004">
      <w:start w:val="1"/>
      <w:numFmt w:val="lowerRoman"/>
      <w:lvlText w:val="%6."/>
      <w:lvlJc w:val="right"/>
      <w:pPr>
        <w:ind w:left="3960" w:hanging="180"/>
      </w:pPr>
    </w:lvl>
    <w:lvl w:ilvl="6" w:tplc="B936EC3A">
      <w:start w:val="1"/>
      <w:numFmt w:val="decimal"/>
      <w:lvlText w:val="%7."/>
      <w:lvlJc w:val="left"/>
      <w:pPr>
        <w:ind w:left="4680" w:hanging="360"/>
      </w:pPr>
    </w:lvl>
    <w:lvl w:ilvl="7" w:tplc="F424A6B6">
      <w:start w:val="1"/>
      <w:numFmt w:val="lowerLetter"/>
      <w:lvlText w:val="%8."/>
      <w:lvlJc w:val="left"/>
      <w:pPr>
        <w:ind w:left="5400" w:hanging="360"/>
      </w:pPr>
    </w:lvl>
    <w:lvl w:ilvl="8" w:tplc="2F6207D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292AC73"/>
    <w:multiLevelType w:val="hybridMultilevel"/>
    <w:tmpl w:val="FFFFFFFF"/>
    <w:lvl w:ilvl="0" w:tplc="6F3CC9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506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EE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A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2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6B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62BE"/>
    <w:multiLevelType w:val="hybridMultilevel"/>
    <w:tmpl w:val="17686350"/>
    <w:lvl w:ilvl="0" w:tplc="555E684E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color w:val="auto"/>
        <w:u w:color="009999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3BF06BE"/>
    <w:multiLevelType w:val="hybridMultilevel"/>
    <w:tmpl w:val="9E6069CE"/>
    <w:lvl w:ilvl="0" w:tplc="555E684E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  <w:u w:color="009999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7" w15:restartNumberingAfterBreak="0">
    <w:nsid w:val="55E87C19"/>
    <w:multiLevelType w:val="hybridMultilevel"/>
    <w:tmpl w:val="5C94F73A"/>
    <w:lvl w:ilvl="0" w:tplc="2536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color="009999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9E0598"/>
    <w:multiLevelType w:val="hybridMultilevel"/>
    <w:tmpl w:val="2626D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9259F"/>
    <w:multiLevelType w:val="multilevel"/>
    <w:tmpl w:val="4198B786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67044676"/>
    <w:multiLevelType w:val="multilevel"/>
    <w:tmpl w:val="360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  <w:u w:color="0099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43364"/>
    <w:multiLevelType w:val="hybridMultilevel"/>
    <w:tmpl w:val="0F5CB4AA"/>
    <w:lvl w:ilvl="0" w:tplc="2536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99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3B5B8E"/>
    <w:multiLevelType w:val="hybridMultilevel"/>
    <w:tmpl w:val="C3FAE7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380FA"/>
    <w:multiLevelType w:val="hybridMultilevel"/>
    <w:tmpl w:val="FFFFFFFF"/>
    <w:lvl w:ilvl="0" w:tplc="A4A60288">
      <w:start w:val="1"/>
      <w:numFmt w:val="decimal"/>
      <w:lvlText w:val="%1."/>
      <w:lvlJc w:val="left"/>
      <w:pPr>
        <w:ind w:left="720" w:hanging="360"/>
      </w:pPr>
    </w:lvl>
    <w:lvl w:ilvl="1" w:tplc="8A7E71C8">
      <w:start w:val="1"/>
      <w:numFmt w:val="lowerLetter"/>
      <w:lvlText w:val="%2."/>
      <w:lvlJc w:val="left"/>
      <w:pPr>
        <w:ind w:left="1440" w:hanging="360"/>
      </w:pPr>
    </w:lvl>
    <w:lvl w:ilvl="2" w:tplc="711A575A">
      <w:start w:val="1"/>
      <w:numFmt w:val="lowerRoman"/>
      <w:lvlText w:val="%3."/>
      <w:lvlJc w:val="right"/>
      <w:pPr>
        <w:ind w:left="2160" w:hanging="180"/>
      </w:pPr>
    </w:lvl>
    <w:lvl w:ilvl="3" w:tplc="8E26DC0C">
      <w:start w:val="1"/>
      <w:numFmt w:val="decimal"/>
      <w:lvlText w:val="%4."/>
      <w:lvlJc w:val="left"/>
      <w:pPr>
        <w:ind w:left="2880" w:hanging="360"/>
      </w:pPr>
    </w:lvl>
    <w:lvl w:ilvl="4" w:tplc="68F2844A">
      <w:start w:val="1"/>
      <w:numFmt w:val="lowerLetter"/>
      <w:lvlText w:val="%5."/>
      <w:lvlJc w:val="left"/>
      <w:pPr>
        <w:ind w:left="3600" w:hanging="360"/>
      </w:pPr>
    </w:lvl>
    <w:lvl w:ilvl="5" w:tplc="819C9D42">
      <w:start w:val="1"/>
      <w:numFmt w:val="lowerRoman"/>
      <w:lvlText w:val="%6."/>
      <w:lvlJc w:val="right"/>
      <w:pPr>
        <w:ind w:left="4320" w:hanging="180"/>
      </w:pPr>
    </w:lvl>
    <w:lvl w:ilvl="6" w:tplc="65EC840C">
      <w:start w:val="1"/>
      <w:numFmt w:val="decimal"/>
      <w:lvlText w:val="%7."/>
      <w:lvlJc w:val="left"/>
      <w:pPr>
        <w:ind w:left="5040" w:hanging="360"/>
      </w:pPr>
    </w:lvl>
    <w:lvl w:ilvl="7" w:tplc="3F561E82">
      <w:start w:val="1"/>
      <w:numFmt w:val="lowerLetter"/>
      <w:lvlText w:val="%8."/>
      <w:lvlJc w:val="left"/>
      <w:pPr>
        <w:ind w:left="5760" w:hanging="360"/>
      </w:pPr>
    </w:lvl>
    <w:lvl w:ilvl="8" w:tplc="DB36544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9230303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963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639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067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599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70783">
    <w:abstractNumId w:val="18"/>
  </w:num>
  <w:num w:numId="7" w16cid:durableId="923227505">
    <w:abstractNumId w:val="23"/>
  </w:num>
  <w:num w:numId="8" w16cid:durableId="1021660768">
    <w:abstractNumId w:val="8"/>
  </w:num>
  <w:num w:numId="9" w16cid:durableId="670913307">
    <w:abstractNumId w:val="3"/>
  </w:num>
  <w:num w:numId="10" w16cid:durableId="47460287">
    <w:abstractNumId w:val="20"/>
  </w:num>
  <w:num w:numId="11" w16cid:durableId="1438404703">
    <w:abstractNumId w:val="16"/>
  </w:num>
  <w:num w:numId="12" w16cid:durableId="544371940">
    <w:abstractNumId w:val="12"/>
  </w:num>
  <w:num w:numId="13" w16cid:durableId="98875016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71375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205227">
    <w:abstractNumId w:val="11"/>
  </w:num>
  <w:num w:numId="16" w16cid:durableId="797800447">
    <w:abstractNumId w:val="25"/>
  </w:num>
  <w:num w:numId="17" w16cid:durableId="1628201499">
    <w:abstractNumId w:val="10"/>
  </w:num>
  <w:num w:numId="18" w16cid:durableId="189146551">
    <w:abstractNumId w:val="13"/>
  </w:num>
  <w:num w:numId="19" w16cid:durableId="859198363">
    <w:abstractNumId w:val="2"/>
  </w:num>
  <w:num w:numId="20" w16cid:durableId="1383403285">
    <w:abstractNumId w:val="21"/>
  </w:num>
  <w:num w:numId="21" w16cid:durableId="193932603">
    <w:abstractNumId w:val="1"/>
  </w:num>
  <w:num w:numId="22" w16cid:durableId="889995925">
    <w:abstractNumId w:val="17"/>
  </w:num>
  <w:num w:numId="23" w16cid:durableId="1919556745">
    <w:abstractNumId w:val="9"/>
  </w:num>
  <w:num w:numId="24" w16cid:durableId="179779235">
    <w:abstractNumId w:val="0"/>
  </w:num>
  <w:num w:numId="25" w16cid:durableId="899441579">
    <w:abstractNumId w:val="4"/>
  </w:num>
  <w:num w:numId="26" w16cid:durableId="1805125342">
    <w:abstractNumId w:val="22"/>
  </w:num>
  <w:num w:numId="27" w16cid:durableId="2030987456">
    <w:abstractNumId w:val="15"/>
  </w:num>
  <w:num w:numId="28" w16cid:durableId="1792434453">
    <w:abstractNumId w:val="7"/>
  </w:num>
  <w:num w:numId="29" w16cid:durableId="1998802719">
    <w:abstractNumId w:val="5"/>
  </w:num>
  <w:num w:numId="30" w16cid:durableId="529996856">
    <w:abstractNumId w:val="14"/>
  </w:num>
  <w:num w:numId="31" w16cid:durableId="1947302108">
    <w:abstractNumId w:val="24"/>
  </w:num>
  <w:num w:numId="32" w16cid:durableId="140536982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5"/>
    <w:rsid w:val="00012F6F"/>
    <w:rsid w:val="00014213"/>
    <w:rsid w:val="00014B55"/>
    <w:rsid w:val="00020E3E"/>
    <w:rsid w:val="0002328B"/>
    <w:rsid w:val="00023BF3"/>
    <w:rsid w:val="00026811"/>
    <w:rsid w:val="0004185E"/>
    <w:rsid w:val="0004698F"/>
    <w:rsid w:val="000477DC"/>
    <w:rsid w:val="00056988"/>
    <w:rsid w:val="00072279"/>
    <w:rsid w:val="00075E6C"/>
    <w:rsid w:val="00081C12"/>
    <w:rsid w:val="00087D42"/>
    <w:rsid w:val="000A2620"/>
    <w:rsid w:val="000B29AD"/>
    <w:rsid w:val="000B7B42"/>
    <w:rsid w:val="000C0AE9"/>
    <w:rsid w:val="000C6372"/>
    <w:rsid w:val="000D7841"/>
    <w:rsid w:val="000E392D"/>
    <w:rsid w:val="000E39B6"/>
    <w:rsid w:val="000E3D05"/>
    <w:rsid w:val="000F0CD5"/>
    <w:rsid w:val="000F4288"/>
    <w:rsid w:val="000F7165"/>
    <w:rsid w:val="000F768F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0CF0"/>
    <w:rsid w:val="001617B6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657"/>
    <w:rsid w:val="00292D36"/>
    <w:rsid w:val="00294A5A"/>
    <w:rsid w:val="00297281"/>
    <w:rsid w:val="00297A47"/>
    <w:rsid w:val="00297B97"/>
    <w:rsid w:val="002A4AD5"/>
    <w:rsid w:val="002A5891"/>
    <w:rsid w:val="002B03F1"/>
    <w:rsid w:val="002B5A63"/>
    <w:rsid w:val="002B5E2B"/>
    <w:rsid w:val="002B6DAA"/>
    <w:rsid w:val="002C644A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4ACB"/>
    <w:rsid w:val="00325E21"/>
    <w:rsid w:val="00345B45"/>
    <w:rsid w:val="00345F0B"/>
    <w:rsid w:val="00350441"/>
    <w:rsid w:val="00354D98"/>
    <w:rsid w:val="00357CCB"/>
    <w:rsid w:val="0036778F"/>
    <w:rsid w:val="00374271"/>
    <w:rsid w:val="0038771C"/>
    <w:rsid w:val="003A24F9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566D"/>
    <w:rsid w:val="003F5D02"/>
    <w:rsid w:val="003F76FC"/>
    <w:rsid w:val="004002EB"/>
    <w:rsid w:val="00407A79"/>
    <w:rsid w:val="004108A6"/>
    <w:rsid w:val="00422DDC"/>
    <w:rsid w:val="004231B5"/>
    <w:rsid w:val="004236C8"/>
    <w:rsid w:val="00427681"/>
    <w:rsid w:val="00427728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85F38"/>
    <w:rsid w:val="00490369"/>
    <w:rsid w:val="00497EB0"/>
    <w:rsid w:val="004A7519"/>
    <w:rsid w:val="004B19C7"/>
    <w:rsid w:val="004B64B1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15EB3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267A"/>
    <w:rsid w:val="00593A04"/>
    <w:rsid w:val="005953EA"/>
    <w:rsid w:val="005A3416"/>
    <w:rsid w:val="005B27FE"/>
    <w:rsid w:val="005B76DF"/>
    <w:rsid w:val="005B79CB"/>
    <w:rsid w:val="005C04F0"/>
    <w:rsid w:val="005C07D3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1085"/>
    <w:rsid w:val="00651BA6"/>
    <w:rsid w:val="006534B2"/>
    <w:rsid w:val="0065615D"/>
    <w:rsid w:val="00657011"/>
    <w:rsid w:val="006650B5"/>
    <w:rsid w:val="006651B1"/>
    <w:rsid w:val="00665778"/>
    <w:rsid w:val="00674DD1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0A62"/>
    <w:rsid w:val="006E4C46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50BF9"/>
    <w:rsid w:val="00750CBE"/>
    <w:rsid w:val="00754BAD"/>
    <w:rsid w:val="007650D2"/>
    <w:rsid w:val="00766B5A"/>
    <w:rsid w:val="00767B8C"/>
    <w:rsid w:val="00772209"/>
    <w:rsid w:val="007770A5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4842"/>
    <w:rsid w:val="00855FF9"/>
    <w:rsid w:val="0086277A"/>
    <w:rsid w:val="00865A5B"/>
    <w:rsid w:val="008668A8"/>
    <w:rsid w:val="008719DF"/>
    <w:rsid w:val="008768AD"/>
    <w:rsid w:val="00880AC4"/>
    <w:rsid w:val="00897447"/>
    <w:rsid w:val="008A4900"/>
    <w:rsid w:val="008A55FE"/>
    <w:rsid w:val="008B146D"/>
    <w:rsid w:val="008B3EF5"/>
    <w:rsid w:val="008B42AD"/>
    <w:rsid w:val="008B5666"/>
    <w:rsid w:val="008D0281"/>
    <w:rsid w:val="008D1DD2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79EA"/>
    <w:rsid w:val="00966115"/>
    <w:rsid w:val="00972812"/>
    <w:rsid w:val="009834C0"/>
    <w:rsid w:val="00986AAC"/>
    <w:rsid w:val="009905FA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82D52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F4D58"/>
    <w:rsid w:val="00AF6666"/>
    <w:rsid w:val="00AF7BC5"/>
    <w:rsid w:val="00B116E3"/>
    <w:rsid w:val="00B15592"/>
    <w:rsid w:val="00B16D2B"/>
    <w:rsid w:val="00B23AE9"/>
    <w:rsid w:val="00B37FF8"/>
    <w:rsid w:val="00B41DEC"/>
    <w:rsid w:val="00B515DB"/>
    <w:rsid w:val="00B556E1"/>
    <w:rsid w:val="00B673BB"/>
    <w:rsid w:val="00B73B9C"/>
    <w:rsid w:val="00B81B44"/>
    <w:rsid w:val="00B9053B"/>
    <w:rsid w:val="00B9059E"/>
    <w:rsid w:val="00B9777C"/>
    <w:rsid w:val="00BA0C37"/>
    <w:rsid w:val="00BA3782"/>
    <w:rsid w:val="00BA5BEB"/>
    <w:rsid w:val="00BB38BF"/>
    <w:rsid w:val="00BB4D98"/>
    <w:rsid w:val="00BB4EBF"/>
    <w:rsid w:val="00BB59E0"/>
    <w:rsid w:val="00BB7DF0"/>
    <w:rsid w:val="00BC3422"/>
    <w:rsid w:val="00BC437C"/>
    <w:rsid w:val="00BC6E19"/>
    <w:rsid w:val="00BD05FA"/>
    <w:rsid w:val="00BD0B31"/>
    <w:rsid w:val="00BD4FF1"/>
    <w:rsid w:val="00BD5018"/>
    <w:rsid w:val="00BE1608"/>
    <w:rsid w:val="00BE4EDC"/>
    <w:rsid w:val="00BE5ADC"/>
    <w:rsid w:val="00BF4F96"/>
    <w:rsid w:val="00C015B9"/>
    <w:rsid w:val="00C022F9"/>
    <w:rsid w:val="00C032EA"/>
    <w:rsid w:val="00C06EB5"/>
    <w:rsid w:val="00C1145F"/>
    <w:rsid w:val="00C11CD1"/>
    <w:rsid w:val="00C14873"/>
    <w:rsid w:val="00C15701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2389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3D1B"/>
    <w:rsid w:val="00CE083F"/>
    <w:rsid w:val="00CF2474"/>
    <w:rsid w:val="00CF6EC4"/>
    <w:rsid w:val="00D02663"/>
    <w:rsid w:val="00D0633E"/>
    <w:rsid w:val="00D114DB"/>
    <w:rsid w:val="00D12E74"/>
    <w:rsid w:val="00D15955"/>
    <w:rsid w:val="00D2312F"/>
    <w:rsid w:val="00D23B04"/>
    <w:rsid w:val="00D269C1"/>
    <w:rsid w:val="00D27944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735DE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1ADE"/>
    <w:rsid w:val="00E06416"/>
    <w:rsid w:val="00E22A20"/>
    <w:rsid w:val="00E24F69"/>
    <w:rsid w:val="00E26B32"/>
    <w:rsid w:val="00E31CD4"/>
    <w:rsid w:val="00E31E60"/>
    <w:rsid w:val="00E33E08"/>
    <w:rsid w:val="00E407B6"/>
    <w:rsid w:val="00E41EF1"/>
    <w:rsid w:val="00E42942"/>
    <w:rsid w:val="00E45C9C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5AFA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577A0"/>
    <w:rsid w:val="00F60F9F"/>
    <w:rsid w:val="00F635D9"/>
    <w:rsid w:val="00F64CFF"/>
    <w:rsid w:val="00F64F08"/>
    <w:rsid w:val="00F70055"/>
    <w:rsid w:val="00F71150"/>
    <w:rsid w:val="00F717B1"/>
    <w:rsid w:val="00F71D46"/>
    <w:rsid w:val="00F734F5"/>
    <w:rsid w:val="00F73B5B"/>
    <w:rsid w:val="00F7492A"/>
    <w:rsid w:val="00F90EA5"/>
    <w:rsid w:val="00F91F5A"/>
    <w:rsid w:val="00F95C6E"/>
    <w:rsid w:val="00F966B1"/>
    <w:rsid w:val="00F97736"/>
    <w:rsid w:val="00F97D48"/>
    <w:rsid w:val="00FA0311"/>
    <w:rsid w:val="00FA1489"/>
    <w:rsid w:val="00FA39E1"/>
    <w:rsid w:val="00FB557B"/>
    <w:rsid w:val="00FD07EF"/>
    <w:rsid w:val="00FD50F0"/>
    <w:rsid w:val="00FD640F"/>
    <w:rsid w:val="00FD6B4C"/>
    <w:rsid w:val="00FD7069"/>
    <w:rsid w:val="00FE0553"/>
    <w:rsid w:val="00FE25D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650D"/>
  <w15:docId w15:val="{525D1966-2868-468E-9AD1-9C8891AC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iPriority="99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59267A"/>
  </w:style>
  <w:style w:type="paragraph" w:styleId="Heading1">
    <w:name w:val="heading 1"/>
    <w:basedOn w:val="Normal"/>
    <w:next w:val="SCVbody"/>
    <w:link w:val="Heading1Char"/>
    <w:uiPriority w:val="9"/>
    <w:qFormat/>
    <w:rsid w:val="00B9059E"/>
    <w:pPr>
      <w:keepNext/>
      <w:keepLines/>
      <w:pageBreakBefore/>
      <w:suppressAutoHyphens/>
      <w:spacing w:before="0" w:after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48"/>
      <w:szCs w:val="32"/>
    </w:rPr>
  </w:style>
  <w:style w:type="paragraph" w:styleId="Heading2">
    <w:name w:val="heading 2"/>
    <w:basedOn w:val="Normal"/>
    <w:next w:val="SCVbody"/>
    <w:link w:val="Heading2Char"/>
    <w:uiPriority w:val="9"/>
    <w:qFormat/>
    <w:rsid w:val="00E45C9C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E45C9C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E45C9C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E45C9C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E45C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45C9C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24F69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E24F69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45C9C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E45C9C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E45C9C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45C9C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9E"/>
    <w:rPr>
      <w:rFonts w:asciiTheme="majorHAnsi" w:eastAsiaTheme="majorEastAsia" w:hAnsiTheme="majorHAnsi" w:cstheme="majorBidi"/>
      <w:b/>
      <w:bCs/>
      <w:color w:val="007586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5C9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D735DE"/>
    <w:pPr>
      <w:numPr>
        <w:numId w:val="6"/>
      </w:numPr>
      <w:spacing w:before="60" w:after="60"/>
    </w:pPr>
    <w:rPr>
      <w:sz w:val="22"/>
    </w:rPr>
  </w:style>
  <w:style w:type="paragraph" w:customStyle="1" w:styleId="SCVbullet2">
    <w:name w:val="SCV bullet 2"/>
    <w:basedOn w:val="SCVbullet1"/>
    <w:uiPriority w:val="9"/>
    <w:qFormat/>
    <w:rsid w:val="00E45C9C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E45C9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E45C9C"/>
  </w:style>
  <w:style w:type="paragraph" w:customStyle="1" w:styleId="SCVfigurecaption">
    <w:name w:val="SCV figure caption"/>
    <w:basedOn w:val="SCVtablecaption"/>
    <w:uiPriority w:val="14"/>
    <w:qFormat/>
    <w:rsid w:val="00E45C9C"/>
    <w:pPr>
      <w:spacing w:before="300"/>
    </w:pPr>
  </w:style>
  <w:style w:type="paragraph" w:customStyle="1" w:styleId="SCVbodyafterheading">
    <w:name w:val="SCV body after heading"/>
    <w:basedOn w:val="SCVbody"/>
    <w:qFormat/>
    <w:rsid w:val="00E45C9C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E45C9C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45C9C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rsid w:val="00E45C9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reporttitle">
    <w:name w:val="SCV report title"/>
    <w:uiPriority w:val="29"/>
    <w:rsid w:val="009905FA"/>
    <w:pPr>
      <w:keepLines/>
      <w:pBdr>
        <w:top w:val="single" w:sz="24" w:space="24" w:color="CCCCD0"/>
      </w:pBdr>
      <w:suppressAutoHyphens/>
      <w:spacing w:before="480"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customStyle="1" w:styleId="SCVtablefigurenote">
    <w:name w:val="SCV table/figure note"/>
    <w:basedOn w:val="Normal"/>
    <w:uiPriority w:val="29"/>
    <w:rsid w:val="00E45C9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E45C9C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E45C9C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45C9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45C9C"/>
    <w:pPr>
      <w:spacing w:after="100"/>
      <w:ind w:left="600"/>
    </w:pPr>
  </w:style>
  <w:style w:type="paragraph" w:styleId="Title">
    <w:name w:val="Title"/>
    <w:next w:val="Subtitle"/>
    <w:link w:val="TitleChar"/>
    <w:uiPriority w:val="10"/>
    <w:qFormat/>
    <w:rsid w:val="00E45C9C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E45C9C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E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E45C9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E45C9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E45C9C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E45C9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C"/>
  </w:style>
  <w:style w:type="paragraph" w:styleId="Footer">
    <w:name w:val="footer"/>
    <w:basedOn w:val="Normal"/>
    <w:link w:val="FooterChar"/>
    <w:uiPriority w:val="99"/>
    <w:rsid w:val="00E45C9C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5C9C"/>
    <w:rPr>
      <w:noProof/>
      <w:sz w:val="13"/>
      <w:szCs w:val="18"/>
    </w:rPr>
  </w:style>
  <w:style w:type="character" w:styleId="PageNumber">
    <w:name w:val="page number"/>
    <w:uiPriority w:val="1"/>
    <w:semiHidden/>
    <w:rsid w:val="00E45C9C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E45C9C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E45C9C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99"/>
    <w:rsid w:val="00E45C9C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45C9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45C9C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reportsubtitle">
    <w:name w:val="SCV report subtitle"/>
    <w:uiPriority w:val="29"/>
    <w:rsid w:val="00350441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50"/>
      <w:szCs w:val="24"/>
    </w:rPr>
  </w:style>
  <w:style w:type="paragraph" w:customStyle="1" w:styleId="SCVfooterempty">
    <w:name w:val="SCV footer empty"/>
    <w:basedOn w:val="SCVfooter"/>
    <w:uiPriority w:val="98"/>
    <w:rsid w:val="00E45C9C"/>
    <w:pPr>
      <w:pBdr>
        <w:top w:val="none" w:sz="0" w:space="0" w:color="auto"/>
      </w:pBdr>
    </w:pPr>
    <w:rPr>
      <w:noProof w:val="0"/>
    </w:rPr>
  </w:style>
  <w:style w:type="paragraph" w:customStyle="1" w:styleId="SCVheaderempty">
    <w:name w:val="SCV header empty"/>
    <w:basedOn w:val="SCVfooterempty"/>
    <w:uiPriority w:val="1"/>
    <w:rsid w:val="006B337A"/>
  </w:style>
  <w:style w:type="paragraph" w:styleId="ListParagraph">
    <w:name w:val="List Paragraph"/>
    <w:basedOn w:val="Normal"/>
    <w:uiPriority w:val="34"/>
    <w:qFormat/>
    <w:rsid w:val="00E45C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E45C9C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E45C9C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E45C9C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E45C9C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E45C9C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E45C9C"/>
    <w:rPr>
      <w:color w:val="808080"/>
    </w:rPr>
  </w:style>
  <w:style w:type="paragraph" w:customStyle="1" w:styleId="SCVfooterodd">
    <w:name w:val="SCV footer odd"/>
    <w:basedOn w:val="SCVfootereven"/>
    <w:uiPriority w:val="99"/>
    <w:rsid w:val="00972812"/>
    <w:pPr>
      <w:jc w:val="right"/>
    </w:pPr>
  </w:style>
  <w:style w:type="paragraph" w:customStyle="1" w:styleId="SCVfootereven">
    <w:name w:val="SCV footer even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59267A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E45C9C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45C9C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E45C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E45C9C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E45C9C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E45C9C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E45C9C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E45C9C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E45C9C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E45C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E45C9C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E45C9C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E45C9C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E45C9C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E45C9C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E45C9C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E45C9C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45C9C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45C9C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45C9C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45C9C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45C9C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E45C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E45C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E45C9C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E45C9C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E45C9C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E45C9C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E45C9C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E45C9C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E45C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E45C9C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E45C9C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E45C9C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E45C9C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E45C9C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E45C9C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45C9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45C9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45C9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E45C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E45C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45C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E45C9C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E45C9C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E45C9C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45C9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45C9C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E45C9C"/>
    <w:pPr>
      <w:numPr>
        <w:ilvl w:val="1"/>
        <w:numId w:val="8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E45C9C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5C07D3"/>
    <w:pPr>
      <w:numPr>
        <w:numId w:val="8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E45C9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E45C9C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E45C9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E45C9C"/>
    <w:pPr>
      <w:numPr>
        <w:numId w:val="7"/>
      </w:numPr>
    </w:pPr>
  </w:style>
  <w:style w:type="paragraph" w:customStyle="1" w:styleId="SCVbulletafternumbers">
    <w:name w:val="SCV bullet after numbers"/>
    <w:basedOn w:val="SCVbody"/>
    <w:uiPriority w:val="24"/>
    <w:rsid w:val="00E45C9C"/>
    <w:pPr>
      <w:numPr>
        <w:ilvl w:val="1"/>
        <w:numId w:val="7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0B7B42"/>
    <w:pPr>
      <w:numPr>
        <w:numId w:val="10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0B7B42"/>
    <w:pPr>
      <w:numPr>
        <w:ilvl w:val="1"/>
        <w:numId w:val="10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E45C9C"/>
    <w:pPr>
      <w:numPr>
        <w:numId w:val="11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E45C9C"/>
    <w:pPr>
      <w:numPr>
        <w:ilvl w:val="1"/>
        <w:numId w:val="11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E45C9C"/>
  </w:style>
  <w:style w:type="numbering" w:customStyle="1" w:styleId="ZZNumbersdigit">
    <w:name w:val="ZZ Numbers digit"/>
    <w:rsid w:val="00E45C9C"/>
    <w:pPr>
      <w:numPr>
        <w:numId w:val="8"/>
      </w:numPr>
    </w:pPr>
  </w:style>
  <w:style w:type="numbering" w:customStyle="1" w:styleId="ZZTablebullets">
    <w:name w:val="ZZ Table bullets"/>
    <w:rsid w:val="00E45C9C"/>
    <w:pPr>
      <w:numPr>
        <w:numId w:val="11"/>
      </w:numPr>
    </w:pPr>
  </w:style>
  <w:style w:type="numbering" w:customStyle="1" w:styleId="ZZQuotebullets">
    <w:name w:val="ZZ Quote bullets"/>
    <w:rsid w:val="000B7B42"/>
    <w:pPr>
      <w:numPr>
        <w:numId w:val="10"/>
      </w:numPr>
    </w:pPr>
  </w:style>
  <w:style w:type="paragraph" w:customStyle="1" w:styleId="SCVheader">
    <w:name w:val="SCV header"/>
    <w:basedOn w:val="Header"/>
    <w:uiPriority w:val="1"/>
    <w:rsid w:val="00E45C9C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E45C9C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E45C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5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E45C9C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E45C9C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E45C9C"/>
    <w:pPr>
      <w:numPr>
        <w:numId w:val="12"/>
      </w:numPr>
    </w:pPr>
  </w:style>
  <w:style w:type="paragraph" w:customStyle="1" w:styleId="SCVtablenumber1">
    <w:name w:val="SCV table number 1"/>
    <w:basedOn w:val="SCVtablebody"/>
    <w:uiPriority w:val="29"/>
    <w:rsid w:val="00E45C9C"/>
    <w:pPr>
      <w:numPr>
        <w:numId w:val="12"/>
      </w:numPr>
    </w:pPr>
  </w:style>
  <w:style w:type="paragraph" w:customStyle="1" w:styleId="SCVtablenumber2">
    <w:name w:val="SCV table number 2"/>
    <w:basedOn w:val="SCVtablebody"/>
    <w:uiPriority w:val="29"/>
    <w:rsid w:val="00E45C9C"/>
    <w:pPr>
      <w:numPr>
        <w:ilvl w:val="1"/>
        <w:numId w:val="12"/>
      </w:numPr>
      <w:spacing w:before="60" w:line="192" w:lineRule="atLeast"/>
    </w:pPr>
    <w:rPr>
      <w:rFonts w:eastAsiaTheme="minorHAnsi"/>
    </w:rPr>
  </w:style>
  <w:style w:type="paragraph" w:customStyle="1" w:styleId="SCVTOCheading">
    <w:name w:val="SCV TOC heading"/>
    <w:basedOn w:val="Heading1"/>
    <w:uiPriority w:val="29"/>
    <w:rsid w:val="00E45C9C"/>
  </w:style>
  <w:style w:type="paragraph" w:customStyle="1" w:styleId="SCVprotectivemarkingbelowsubtitle">
    <w:name w:val="SCV protective marking below subtitle"/>
    <w:basedOn w:val="SCVbody"/>
    <w:uiPriority w:val="1"/>
    <w:rsid w:val="00F64CFF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C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45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C9C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E45C9C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E45C9C"/>
    <w:pPr>
      <w:numPr>
        <w:numId w:val="9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E45C9C"/>
    <w:pPr>
      <w:numPr>
        <w:numId w:val="9"/>
      </w:numPr>
    </w:pPr>
  </w:style>
  <w:style w:type="paragraph" w:customStyle="1" w:styleId="SCVdate">
    <w:name w:val="SCV date"/>
    <w:basedOn w:val="SCVbody"/>
    <w:uiPriority w:val="1"/>
    <w:rsid w:val="00E45C9C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E45C9C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SCVfooter">
    <w:name w:val="SCV footer"/>
    <w:basedOn w:val="Footer"/>
    <w:uiPriority w:val="99"/>
    <w:rsid w:val="00E45C9C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factsheettitle">
    <w:name w:val="SCV factsheet title"/>
    <w:uiPriority w:val="29"/>
    <w:rsid w:val="00D735DE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factsheetsubtitle">
    <w:name w:val="SCV factsheet subtitle"/>
    <w:uiPriority w:val="29"/>
    <w:rsid w:val="00D735DE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numbering" w:customStyle="1" w:styleId="ZZBulletsafternumbers1">
    <w:name w:val="ZZ Bullets after numbers1"/>
    <w:basedOn w:val="NoList"/>
    <w:uiPriority w:val="99"/>
    <w:rsid w:val="00D735DE"/>
  </w:style>
  <w:style w:type="numbering" w:customStyle="1" w:styleId="ZZNumbersdigit1">
    <w:name w:val="ZZ Numbers digit1"/>
    <w:rsid w:val="00D735DE"/>
  </w:style>
  <w:style w:type="numbering" w:customStyle="1" w:styleId="ZZTablebullets1">
    <w:name w:val="ZZ Table bullets1"/>
    <w:rsid w:val="00D735DE"/>
  </w:style>
  <w:style w:type="numbering" w:customStyle="1" w:styleId="ZZQuotebullets1">
    <w:name w:val="ZZ Quote bullets1"/>
    <w:rsid w:val="00D735DE"/>
  </w:style>
  <w:style w:type="numbering" w:customStyle="1" w:styleId="ZZTablenumbers1">
    <w:name w:val="ZZ Table numbers1"/>
    <w:basedOn w:val="NoList"/>
    <w:uiPriority w:val="99"/>
    <w:rsid w:val="00D735DE"/>
  </w:style>
  <w:style w:type="numbering" w:customStyle="1" w:styleId="ZZPulloutbullets1">
    <w:name w:val="ZZ Pullout bullets1"/>
    <w:basedOn w:val="NoList"/>
    <w:uiPriority w:val="99"/>
    <w:rsid w:val="00D735DE"/>
  </w:style>
  <w:style w:type="paragraph" w:customStyle="1" w:styleId="paragraph">
    <w:name w:val="paragraph"/>
    <w:basedOn w:val="Normal"/>
    <w:rsid w:val="00D7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35DE"/>
  </w:style>
  <w:style w:type="character" w:customStyle="1" w:styleId="eop">
    <w:name w:val="eop"/>
    <w:basedOn w:val="DefaultParagraphFont"/>
    <w:rsid w:val="00D735DE"/>
  </w:style>
  <w:style w:type="paragraph" w:customStyle="1" w:styleId="TableParagraph">
    <w:name w:val="Table Paragraph"/>
    <w:basedOn w:val="Normal"/>
    <w:uiPriority w:val="1"/>
    <w:qFormat/>
    <w:rsid w:val="00D735DE"/>
    <w:pPr>
      <w:widowControl w:val="0"/>
      <w:autoSpaceDE w:val="0"/>
      <w:autoSpaceDN w:val="0"/>
      <w:spacing w:before="0" w:after="0" w:line="240" w:lineRule="auto"/>
      <w:ind w:left="108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hyperlink" Target="https://thewomenspbmg.org.au.acs.hcn.com.au/medicines/doxylamin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afercare.vic" TargetMode="External"/><Relationship Id="rId25" Type="http://schemas.openxmlformats.org/officeDocument/2006/relationships/hyperlink" Target="https://thewomenspbmg.org.au.acs.hcn.com.au/medicines/pyridoxine/" TargetMode="External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rcare.vic.gov.au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www.somanz.org/content/uploads/2023/12/SOMANZ-Management-of-NVP-Position-Statement-Updated-Oct-2023-FINAL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afercarevictoria@dhhs.vic" TargetMode="External"/><Relationship Id="rId23" Type="http://schemas.openxmlformats.org/officeDocument/2006/relationships/header" Target="header4.xml"/><Relationship Id="rId28" Type="http://schemas.openxmlformats.org/officeDocument/2006/relationships/hyperlink" Target="https://thewomenspbmg.org.au.acs.hcn.com.au/medicines/prochlorperazine" TargetMode="External"/><Relationship Id="rId36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fercarevictoria.vic.gov.au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thewomenspbmg.org.au.acs.hcn.com.au/medicines/metoclopramide/" TargetMode="External"/><Relationship Id="rId30" Type="http://schemas.openxmlformats.org/officeDocument/2006/relationships/hyperlink" Target="https://monashwomens.org/health-professionals/clinical-guidelines-and-procedures/" TargetMode="External"/><Relationship Id="rId35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6\wcut2209\Desktop\SCV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9" ma:contentTypeDescription="Create a new document." ma:contentTypeScope="" ma:versionID="51a68ecaa7838491ba8508cfd3ce297f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750b38550318232ff8a14c47b7d43bc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ile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Comments" ma:index="26" nillable="true" ma:displayName="FileComments" ma:format="Dropdown" ma:internalName="File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405c5fd-2e4a-4ce0-a732-d705580bdaea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SharedWithUsers xmlns="7ee2ad8a-2b33-419f-875c-ac0e4cfc6b7f">
      <UserInfo>
        <DisplayName>Kathlene Kumar (SCV)</DisplayName>
        <AccountId>557</AccountId>
        <AccountType/>
      </UserInfo>
      <UserInfo>
        <DisplayName>Simone Pike (SCV)</DisplayName>
        <AccountId>540</AccountId>
        <AccountType/>
      </UserInfo>
      <UserInfo>
        <DisplayName>Julie Kirkpatrick (Health)</DisplayName>
        <AccountId>1416</AccountId>
        <AccountType/>
      </UserInfo>
      <UserInfo>
        <DisplayName>Ross Donnan (Health)</DisplayName>
        <AccountId>1351</AccountId>
        <AccountType/>
      </UserInfo>
    </SharedWithUsers>
    <FileComments xmlns="31b2e4f9-c376-4e2f-bd2e-796d1bcd5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CC45-9675-4785-8568-FB7B0F3073C0}"/>
</file>

<file path=customXml/itemProps2.xml><?xml version="1.0" encoding="utf-8"?>
<ds:datastoreItem xmlns:ds="http://schemas.openxmlformats.org/officeDocument/2006/customXml" ds:itemID="{20131504-940F-4015-BD5F-8C365108F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4BED-FF29-4C77-A2C9-C8DBCEC446BD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  <ds:schemaRef ds:uri="7ee2ad8a-2b33-419f-875c-ac0e4cfc6b7f"/>
  </ds:schemaRefs>
</ds:datastoreItem>
</file>

<file path=customXml/itemProps4.xml><?xml version="1.0" encoding="utf-8"?>
<ds:datastoreItem xmlns:ds="http://schemas.openxmlformats.org/officeDocument/2006/customXml" ds:itemID="{60439C66-9861-48D1-85C1-8EDD55D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Word template.dotx</Template>
  <TotalTime>38</TotalTime>
  <Pages>16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Wendy Cutchie (Health)</dc:creator>
  <cp:lastModifiedBy>Wendy Cutchie (SCV)</cp:lastModifiedBy>
  <cp:revision>9</cp:revision>
  <cp:lastPrinted>2024-11-19T00:42:00Z</cp:lastPrinted>
  <dcterms:created xsi:type="dcterms:W3CDTF">2024-10-24T05:40:00Z</dcterms:created>
  <dcterms:modified xsi:type="dcterms:W3CDTF">2024-11-19T00:42:00Z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2024-11-19T00:42:00Z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c48df4d8-e8d6-4a35-a009-9168baa66e66</vt:lpwstr>
  </property>
  <property fmtid="{D5CDD505-2E9C-101B-9397-08002B2CF9AE}" pid="11" name="MSIP_Label_43e64453-338c-4f93-8a4d-0039a0a41f2a_ContentBits">
    <vt:lpwstr>2</vt:lpwstr>
  </property>
</Properties>
</file>