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7BF59" w14:textId="399166E3" w:rsidR="00D15955" w:rsidRPr="00D73B16" w:rsidRDefault="4D0DACA9" w:rsidP="00D15955">
      <w:pPr>
        <w:pStyle w:val="SCVdate"/>
      </w:pPr>
      <w:r>
        <w:t>September</w:t>
      </w:r>
      <w:r w:rsidR="00336420">
        <w:t xml:space="preserve"> </w:t>
      </w:r>
      <w:r w:rsidR="008A247A">
        <w:t>2026</w:t>
      </w:r>
    </w:p>
    <w:p w14:paraId="751CA040" w14:textId="06ACB2B3" w:rsidR="00C50A2B" w:rsidRPr="00D73B16" w:rsidRDefault="00C50A2B" w:rsidP="00D15955">
      <w:pPr>
        <w:pStyle w:val="SCVreporttitle"/>
        <w:spacing w:before="160"/>
      </w:pPr>
      <w:r>
        <w:t>S</w:t>
      </w:r>
      <w:r w:rsidR="008A247A">
        <w:t>trategic</w:t>
      </w:r>
      <w:r w:rsidR="00336420">
        <w:t xml:space="preserve"> </w:t>
      </w:r>
      <w:r w:rsidR="008A247A">
        <w:t>Ethics</w:t>
      </w:r>
      <w:r w:rsidR="00336420">
        <w:t xml:space="preserve"> </w:t>
      </w:r>
      <w:r w:rsidR="008A247A">
        <w:t>Reform</w:t>
      </w:r>
      <w:r w:rsidR="00336420">
        <w:t xml:space="preserve"> </w:t>
      </w:r>
      <w:r w:rsidR="008A247A">
        <w:t>Project</w:t>
      </w:r>
    </w:p>
    <w:p w14:paraId="663CA5C4" w14:textId="69848A4E" w:rsidR="00C50A2B" w:rsidRPr="00D73B16" w:rsidRDefault="008A247A" w:rsidP="00C50A2B">
      <w:pPr>
        <w:pStyle w:val="SCVreportsubtitle"/>
      </w:pPr>
      <w:r w:rsidRPr="00D73B16">
        <w:t>What</w:t>
      </w:r>
      <w:r w:rsidR="00336420" w:rsidRPr="00D73B16">
        <w:t xml:space="preserve"> </w:t>
      </w:r>
      <w:r w:rsidRPr="00D73B16">
        <w:t>we</w:t>
      </w:r>
      <w:r w:rsidR="00336420" w:rsidRPr="00D73B16">
        <w:t xml:space="preserve"> </w:t>
      </w:r>
      <w:r w:rsidRPr="00D73B16">
        <w:t>heard</w:t>
      </w:r>
    </w:p>
    <w:p w14:paraId="3FB04D69" w14:textId="0F5A6ABB" w:rsidR="00C50A2B" w:rsidRPr="00D73B16" w:rsidRDefault="00F64CFF" w:rsidP="00C50A2B">
      <w:pPr>
        <w:pStyle w:val="SCVprotectivemarkingbelowsubtitle"/>
      </w:pPr>
      <w:fldSimple w:instr="FILLIN  &quot;Type the protective marking&quot; \d OFFICIAL \o  \* MERGEFORMAT">
        <w:r w:rsidRPr="00D73B16">
          <w:t>OFFICIAL</w:t>
        </w:r>
      </w:fldSimple>
    </w:p>
    <w:p w14:paraId="46D03929" w14:textId="77777777" w:rsidR="009A35AA" w:rsidRPr="00D73B16" w:rsidRDefault="009A35AA" w:rsidP="00A46288">
      <w:pPr>
        <w:pStyle w:val="NoSpacing"/>
      </w:pPr>
    </w:p>
    <w:p w14:paraId="4D96FF48" w14:textId="77777777" w:rsidR="00A46288" w:rsidRPr="00D73B16" w:rsidRDefault="00A46288" w:rsidP="00A45CB0">
      <w:pPr>
        <w:pStyle w:val="SCVbody"/>
        <w:sectPr w:rsidR="00A46288" w:rsidRPr="00D73B16" w:rsidSect="00D15955">
          <w:headerReference w:type="even" r:id="rId11"/>
          <w:headerReference w:type="default" r:id="rId12"/>
          <w:footerReference w:type="even" r:id="rId13"/>
          <w:footerReference w:type="default" r:id="rId14"/>
          <w:pgSz w:w="11906" w:h="16838" w:code="9"/>
          <w:pgMar w:top="4536" w:right="3402" w:bottom="1361" w:left="851" w:header="454" w:footer="454" w:gutter="0"/>
          <w:cols w:space="284"/>
          <w:docGrid w:linePitch="360"/>
        </w:sectPr>
      </w:pPr>
    </w:p>
    <w:tbl>
      <w:tblPr>
        <w:tblStyle w:val="SCVInformationTable"/>
        <w:tblW w:w="10206" w:type="dxa"/>
        <w:tblLook w:val="0600" w:firstRow="0" w:lastRow="0" w:firstColumn="0" w:lastColumn="0" w:noHBand="1" w:noVBand="1"/>
      </w:tblPr>
      <w:tblGrid>
        <w:gridCol w:w="10206"/>
      </w:tblGrid>
      <w:tr w:rsidR="00B556E1" w:rsidRPr="00D73B16" w14:paraId="1D7E82C8" w14:textId="77777777" w:rsidTr="139A1452">
        <w:trPr>
          <w:trHeight w:val="6387"/>
        </w:trPr>
        <w:tc>
          <w:tcPr>
            <w:tcW w:w="9070" w:type="dxa"/>
            <w:shd w:val="clear" w:color="auto" w:fill="auto"/>
          </w:tcPr>
          <w:p w14:paraId="34CC524F" w14:textId="77777777" w:rsidR="00B556E1" w:rsidRPr="00D73B16" w:rsidRDefault="00B556E1" w:rsidP="00A45CB0">
            <w:pPr>
              <w:pStyle w:val="SCVaccessibilitypara"/>
            </w:pPr>
          </w:p>
        </w:tc>
      </w:tr>
      <w:tr w:rsidR="00C539DC" w:rsidRPr="00D73B16" w14:paraId="6CDD1E57" w14:textId="77777777" w:rsidTr="139A1452">
        <w:trPr>
          <w:cantSplit/>
          <w:trHeight w:val="3969"/>
        </w:trPr>
        <w:tc>
          <w:tcPr>
            <w:tcW w:w="9070" w:type="dxa"/>
          </w:tcPr>
          <w:p w14:paraId="196C0395" w14:textId="3553AC80" w:rsidR="00C539DC" w:rsidRPr="00D73B16" w:rsidRDefault="00C539DC" w:rsidP="00A45CB0">
            <w:pPr>
              <w:pStyle w:val="SCVaccessibilitypara"/>
            </w:pPr>
            <w:r w:rsidRPr="00D73B16">
              <w:t>To</w:t>
            </w:r>
            <w:r w:rsidR="00336420" w:rsidRPr="00D73B16">
              <w:t xml:space="preserve"> </w:t>
            </w:r>
            <w:r w:rsidRPr="00D73B16">
              <w:t>receive</w:t>
            </w:r>
            <w:r w:rsidR="00336420" w:rsidRPr="00D73B16">
              <w:t xml:space="preserve"> </w:t>
            </w:r>
            <w:r w:rsidRPr="00D73B16">
              <w:t>this</w:t>
            </w:r>
            <w:r w:rsidR="00336420" w:rsidRPr="00D73B16">
              <w:t xml:space="preserve"> </w:t>
            </w:r>
            <w:r w:rsidRPr="00D73B16">
              <w:t>publication</w:t>
            </w:r>
            <w:r w:rsidR="00336420" w:rsidRPr="00D73B16">
              <w:t xml:space="preserve"> </w:t>
            </w:r>
            <w:r w:rsidRPr="00D73B16">
              <w:t>in</w:t>
            </w:r>
            <w:r w:rsidR="00336420" w:rsidRPr="00D73B16">
              <w:t xml:space="preserve"> </w:t>
            </w:r>
            <w:r w:rsidRPr="00D73B16">
              <w:t>an</w:t>
            </w:r>
            <w:r w:rsidR="00336420" w:rsidRPr="00D73B16">
              <w:t xml:space="preserve"> </w:t>
            </w:r>
            <w:r w:rsidRPr="00D73B16">
              <w:t>accessible</w:t>
            </w:r>
            <w:r w:rsidR="00336420" w:rsidRPr="00D73B16">
              <w:t xml:space="preserve"> </w:t>
            </w:r>
            <w:r w:rsidRPr="00D73B16">
              <w:t>format</w:t>
            </w:r>
            <w:r w:rsidR="00336420" w:rsidRPr="00D73B16">
              <w:t xml:space="preserve"> </w:t>
            </w:r>
            <w:hyperlink r:id="rId15" w:history="1">
              <w:r w:rsidRPr="00D73B16">
                <w:rPr>
                  <w:rStyle w:val="Hyperlink"/>
                </w:rPr>
                <w:t>email</w:t>
              </w:r>
              <w:r w:rsidR="00336420" w:rsidRPr="00D73B16">
                <w:rPr>
                  <w:rStyle w:val="Hyperlink"/>
                </w:rPr>
                <w:t xml:space="preserve"> </w:t>
              </w:r>
              <w:r w:rsidRPr="00D73B16">
                <w:rPr>
                  <w:rStyle w:val="Hyperlink"/>
                </w:rPr>
                <w:t>Safer</w:t>
              </w:r>
              <w:r w:rsidR="00336420" w:rsidRPr="00D73B16">
                <w:rPr>
                  <w:rStyle w:val="Hyperlink"/>
                </w:rPr>
                <w:t xml:space="preserve"> </w:t>
              </w:r>
              <w:r w:rsidRPr="00D73B16">
                <w:rPr>
                  <w:rStyle w:val="Hyperlink"/>
                </w:rPr>
                <w:t>Care</w:t>
              </w:r>
              <w:r w:rsidR="00336420" w:rsidRPr="00D73B16">
                <w:rPr>
                  <w:rStyle w:val="Hyperlink"/>
                </w:rPr>
                <w:t xml:space="preserve"> </w:t>
              </w:r>
              <w:r w:rsidRPr="00D73B16">
                <w:rPr>
                  <w:rStyle w:val="Hyperlink"/>
                </w:rPr>
                <w:t>Victoria</w:t>
              </w:r>
            </w:hyperlink>
            <w:r w:rsidR="00336420" w:rsidRPr="00D73B16">
              <w:t xml:space="preserve"> </w:t>
            </w:r>
            <w:r w:rsidR="00D662E0" w:rsidRPr="00D73B16">
              <w:t>&lt;</w:t>
            </w:r>
            <w:r w:rsidR="00947A0F" w:rsidRPr="00D73B16">
              <w:t>info@</w:t>
            </w:r>
            <w:hyperlink r:id="rId16" w:history="1">
              <w:r w:rsidRPr="00D73B16">
                <w:t>safercare.vic</w:t>
              </w:r>
            </w:hyperlink>
            <w:r w:rsidRPr="00D73B16">
              <w:t>.gov.au</w:t>
            </w:r>
            <w:r w:rsidR="00D662E0" w:rsidRPr="00D73B16">
              <w:t>&gt;</w:t>
            </w:r>
          </w:p>
          <w:p w14:paraId="5FD22532" w14:textId="7645CB09" w:rsidR="00C539DC" w:rsidRPr="00D73B16" w:rsidRDefault="00C539DC" w:rsidP="00B37FF8">
            <w:pPr>
              <w:pStyle w:val="SCVimprint"/>
            </w:pPr>
            <w:r w:rsidRPr="00D73B16">
              <w:t>Authorised</w:t>
            </w:r>
            <w:r w:rsidR="00336420" w:rsidRPr="00D73B16">
              <w:t xml:space="preserve"> </w:t>
            </w:r>
            <w:r w:rsidRPr="00D73B16">
              <w:t>and</w:t>
            </w:r>
            <w:r w:rsidR="00336420" w:rsidRPr="00D73B16">
              <w:t xml:space="preserve"> </w:t>
            </w:r>
            <w:r w:rsidRPr="00D73B16">
              <w:rPr>
                <w:spacing w:val="-2"/>
              </w:rPr>
              <w:t>published</w:t>
            </w:r>
            <w:r w:rsidR="00336420" w:rsidRPr="00D73B16">
              <w:rPr>
                <w:spacing w:val="-2"/>
              </w:rPr>
              <w:t xml:space="preserve"> </w:t>
            </w:r>
            <w:r w:rsidRPr="00D73B16">
              <w:rPr>
                <w:spacing w:val="-2"/>
              </w:rPr>
              <w:t>by</w:t>
            </w:r>
            <w:r w:rsidR="00336420" w:rsidRPr="00D73B16">
              <w:rPr>
                <w:spacing w:val="-2"/>
              </w:rPr>
              <w:t xml:space="preserve"> </w:t>
            </w:r>
            <w:r w:rsidRPr="00D73B16">
              <w:rPr>
                <w:spacing w:val="-2"/>
              </w:rPr>
              <w:t>the</w:t>
            </w:r>
            <w:r w:rsidR="00336420" w:rsidRPr="00D73B16">
              <w:rPr>
                <w:spacing w:val="-2"/>
              </w:rPr>
              <w:t xml:space="preserve"> </w:t>
            </w:r>
            <w:r w:rsidRPr="00D73B16">
              <w:rPr>
                <w:spacing w:val="-2"/>
              </w:rPr>
              <w:t>Victorian</w:t>
            </w:r>
            <w:r w:rsidR="00336420" w:rsidRPr="00D73B16">
              <w:t xml:space="preserve"> </w:t>
            </w:r>
            <w:r w:rsidRPr="00D73B16">
              <w:t>Government,</w:t>
            </w:r>
            <w:r w:rsidR="00336420" w:rsidRPr="00D73B16">
              <w:t xml:space="preserve"> </w:t>
            </w:r>
            <w:r w:rsidRPr="00D73B16">
              <w:t>1</w:t>
            </w:r>
            <w:r w:rsidR="00336420" w:rsidRPr="00D73B16">
              <w:t xml:space="preserve"> </w:t>
            </w:r>
            <w:r w:rsidRPr="00D73B16">
              <w:t>Treasury</w:t>
            </w:r>
            <w:r w:rsidR="00336420" w:rsidRPr="00D73B16">
              <w:t xml:space="preserve"> </w:t>
            </w:r>
            <w:r w:rsidRPr="00D73B16">
              <w:t>Place,</w:t>
            </w:r>
            <w:r w:rsidR="00336420" w:rsidRPr="00D73B16">
              <w:t xml:space="preserve"> </w:t>
            </w:r>
            <w:r w:rsidRPr="00D73B16">
              <w:t>Melbourne.</w:t>
            </w:r>
          </w:p>
          <w:p w14:paraId="1BE9E69A" w14:textId="13CA6F19" w:rsidR="00C539DC" w:rsidRPr="00D73B16" w:rsidRDefault="00C539DC" w:rsidP="00B37FF8">
            <w:pPr>
              <w:pStyle w:val="SCVimprint"/>
            </w:pPr>
            <w:r>
              <w:t>©</w:t>
            </w:r>
            <w:r w:rsidR="00336420">
              <w:t xml:space="preserve"> </w:t>
            </w:r>
            <w:r>
              <w:t>State</w:t>
            </w:r>
            <w:r w:rsidR="00336420">
              <w:t xml:space="preserve"> </w:t>
            </w:r>
            <w:r>
              <w:t>of</w:t>
            </w:r>
            <w:r w:rsidR="00336420">
              <w:t xml:space="preserve"> </w:t>
            </w:r>
            <w:r>
              <w:t>Victoria,</w:t>
            </w:r>
            <w:r w:rsidR="00336420">
              <w:t xml:space="preserve"> </w:t>
            </w:r>
            <w:r>
              <w:t>Australia,</w:t>
            </w:r>
            <w:r w:rsidR="00336420">
              <w:t xml:space="preserve"> </w:t>
            </w:r>
            <w:r>
              <w:t>Safer</w:t>
            </w:r>
            <w:r w:rsidR="00336420">
              <w:t xml:space="preserve"> </w:t>
            </w:r>
            <w:r>
              <w:t>Care</w:t>
            </w:r>
            <w:r w:rsidR="00336420">
              <w:t xml:space="preserve"> </w:t>
            </w:r>
            <w:r>
              <w:t>Victoria,</w:t>
            </w:r>
            <w:r w:rsidR="00336420">
              <w:t xml:space="preserve"> </w:t>
            </w:r>
            <w:r w:rsidR="36FA59CF">
              <w:t>September</w:t>
            </w:r>
            <w:r w:rsidR="00B21CDA">
              <w:t xml:space="preserve"> 2026</w:t>
            </w:r>
          </w:p>
          <w:p w14:paraId="774069F3" w14:textId="19B4D6F1" w:rsidR="00C539DC" w:rsidRPr="00D73B16" w:rsidRDefault="00510E3A" w:rsidP="00B37FF8">
            <w:pPr>
              <w:pStyle w:val="SCVimprint"/>
            </w:pPr>
            <w:r w:rsidRPr="00510E3A">
              <w:rPr>
                <w:b/>
                <w:bCs/>
              </w:rPr>
              <w:t xml:space="preserve">ISBN </w:t>
            </w:r>
            <w:r w:rsidRPr="00510E3A">
              <w:t>978-1-76195-072-8</w:t>
            </w:r>
          </w:p>
          <w:p w14:paraId="7D2D7E78" w14:textId="0F886A5E" w:rsidR="00C539DC" w:rsidRPr="00D73B16" w:rsidRDefault="00C539DC" w:rsidP="00B37FF8">
            <w:pPr>
              <w:pStyle w:val="SCVimprint"/>
            </w:pPr>
            <w:r w:rsidRPr="00D73B16">
              <w:t>Available</w:t>
            </w:r>
            <w:r w:rsidR="00336420" w:rsidRPr="00D73B16">
              <w:t xml:space="preserve"> </w:t>
            </w:r>
            <w:r w:rsidRPr="00D73B16">
              <w:t>at</w:t>
            </w:r>
            <w:r w:rsidR="00336420" w:rsidRPr="00D73B16">
              <w:t xml:space="preserve"> </w:t>
            </w:r>
            <w:r w:rsidRPr="00D73B16">
              <w:t>the</w:t>
            </w:r>
            <w:r w:rsidR="00336420" w:rsidRPr="00D73B16">
              <w:t xml:space="preserve"> </w:t>
            </w:r>
            <w:hyperlink r:id="rId17" w:history="1">
              <w:r w:rsidRPr="00D73B16">
                <w:rPr>
                  <w:rStyle w:val="Hyperlink"/>
                </w:rPr>
                <w:t>Safer</w:t>
              </w:r>
              <w:r w:rsidR="00336420" w:rsidRPr="00D73B16">
                <w:rPr>
                  <w:rStyle w:val="Hyperlink"/>
                </w:rPr>
                <w:t xml:space="preserve"> </w:t>
              </w:r>
              <w:r w:rsidRPr="00D73B16">
                <w:rPr>
                  <w:rStyle w:val="Hyperlink"/>
                </w:rPr>
                <w:t>Care</w:t>
              </w:r>
              <w:r w:rsidR="00336420" w:rsidRPr="00D73B16">
                <w:rPr>
                  <w:rStyle w:val="Hyperlink"/>
                </w:rPr>
                <w:t xml:space="preserve"> </w:t>
              </w:r>
              <w:r w:rsidRPr="00D73B16">
                <w:rPr>
                  <w:rStyle w:val="Hyperlink"/>
                </w:rPr>
                <w:t>Victoria</w:t>
              </w:r>
              <w:r w:rsidR="00336420" w:rsidRPr="00D73B16">
                <w:rPr>
                  <w:rStyle w:val="Hyperlink"/>
                </w:rPr>
                <w:t xml:space="preserve"> </w:t>
              </w:r>
              <w:r w:rsidRPr="00D73B16">
                <w:rPr>
                  <w:rStyle w:val="Hyperlink"/>
                </w:rPr>
                <w:t>website</w:t>
              </w:r>
            </w:hyperlink>
            <w:r w:rsidR="00336420" w:rsidRPr="00D73B16">
              <w:t xml:space="preserve"> </w:t>
            </w:r>
            <w:r w:rsidR="00D662E0" w:rsidRPr="00D73B16">
              <w:t>&lt;</w:t>
            </w:r>
            <w:r w:rsidRPr="00D73B16">
              <w:t>https://</w:t>
            </w:r>
            <w:hyperlink r:id="rId18" w:history="1">
              <w:r w:rsidRPr="00D73B16">
                <w:t>www.safercare.vic</w:t>
              </w:r>
            </w:hyperlink>
            <w:r w:rsidRPr="00D73B16">
              <w:t>.gov.au</w:t>
            </w:r>
            <w:r w:rsidR="00D662E0" w:rsidRPr="00D73B16">
              <w:t>&gt;</w:t>
            </w:r>
          </w:p>
          <w:p w14:paraId="5559B0B6" w14:textId="77777777" w:rsidR="00C539DC" w:rsidRPr="00D73B16" w:rsidRDefault="00C539DC" w:rsidP="00205C68">
            <w:pPr>
              <w:pStyle w:val="SCVbody"/>
              <w:jc w:val="right"/>
            </w:pPr>
            <w:r w:rsidRPr="00D73B16">
              <w:rPr>
                <w:noProof/>
              </w:rPr>
              <w:drawing>
                <wp:inline distT="0" distB="0" distL="0" distR="0" wp14:anchorId="2F4E95AF" wp14:editId="74D125E0">
                  <wp:extent cx="795600" cy="453600"/>
                  <wp:effectExtent l="0" t="0" r="5080" b="3810"/>
                  <wp:docPr id="16" name="Picture 16" descr="Victoria State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Victoria State Governmen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95600" cy="453600"/>
                          </a:xfrm>
                          <a:prstGeom prst="rect">
                            <a:avLst/>
                          </a:prstGeom>
                        </pic:spPr>
                      </pic:pic>
                    </a:graphicData>
                  </a:graphic>
                </wp:inline>
              </w:drawing>
            </w:r>
          </w:p>
        </w:tc>
      </w:tr>
    </w:tbl>
    <w:p w14:paraId="0C325BCE" w14:textId="77777777" w:rsidR="0086277A" w:rsidRPr="00D73B16" w:rsidRDefault="0086277A" w:rsidP="00A45CB0">
      <w:pPr>
        <w:pStyle w:val="SCVbody"/>
      </w:pPr>
    </w:p>
    <w:p w14:paraId="69C86064" w14:textId="77777777" w:rsidR="0086277A" w:rsidRPr="00D73B16" w:rsidRDefault="0086277A" w:rsidP="00A45CB0">
      <w:pPr>
        <w:pStyle w:val="SCVbody"/>
        <w:sectPr w:rsidR="0086277A" w:rsidRPr="00D73B16" w:rsidSect="00616087">
          <w:headerReference w:type="even" r:id="rId20"/>
          <w:headerReference w:type="default" r:id="rId21"/>
          <w:footerReference w:type="even" r:id="rId22"/>
          <w:footerReference w:type="default" r:id="rId23"/>
          <w:headerReference w:type="first" r:id="rId24"/>
          <w:footerReference w:type="first" r:id="rId25"/>
          <w:pgSz w:w="11906" w:h="16838" w:code="9"/>
          <w:pgMar w:top="3402" w:right="851" w:bottom="1361" w:left="851" w:header="851" w:footer="851" w:gutter="0"/>
          <w:pgNumType w:fmt="lowerRoman"/>
          <w:cols w:space="284"/>
          <w:docGrid w:linePitch="360"/>
        </w:sectPr>
      </w:pPr>
    </w:p>
    <w:p w14:paraId="4726DA22" w14:textId="77777777" w:rsidR="00294A5A" w:rsidRPr="00D73B16" w:rsidRDefault="00294A5A" w:rsidP="00EF295D">
      <w:pPr>
        <w:pStyle w:val="SCVTOCheading"/>
      </w:pPr>
      <w:r w:rsidRPr="00D73B16">
        <w:lastRenderedPageBreak/>
        <w:t>Contents</w:t>
      </w:r>
    </w:p>
    <w:p w14:paraId="3661489B" w14:textId="12E5FD50" w:rsidR="00156A64" w:rsidRDefault="00345B45">
      <w:pPr>
        <w:pStyle w:val="TOC1"/>
        <w:rPr>
          <w:b w:val="0"/>
          <w:kern w:val="2"/>
          <w:sz w:val="24"/>
          <w:szCs w:val="24"/>
          <w:lang w:eastAsia="en-AU"/>
          <w14:ligatures w14:val="standardContextual"/>
        </w:rPr>
      </w:pPr>
      <w:r w:rsidRPr="00D73B16">
        <w:rPr>
          <w:rStyle w:val="Hyperlink"/>
          <w:noProof w:val="0"/>
          <w:sz w:val="19"/>
        </w:rPr>
        <w:fldChar w:fldCharType="begin"/>
      </w:r>
      <w:r w:rsidRPr="00D73B16">
        <w:rPr>
          <w:rStyle w:val="Hyperlink"/>
          <w:noProof w:val="0"/>
        </w:rPr>
        <w:instrText xml:space="preserve"> TOC \o "2-2" \h \z \t "Heading 1,1" </w:instrText>
      </w:r>
      <w:r w:rsidRPr="00D73B16">
        <w:rPr>
          <w:rStyle w:val="Hyperlink"/>
          <w:noProof w:val="0"/>
          <w:sz w:val="19"/>
        </w:rPr>
        <w:fldChar w:fldCharType="separate"/>
      </w:r>
      <w:hyperlink w:anchor="_Toc241482767" w:history="1">
        <w:r w:rsidR="00156A64" w:rsidRPr="008715C9">
          <w:rPr>
            <w:rStyle w:val="Hyperlink"/>
          </w:rPr>
          <w:t>Overview</w:t>
        </w:r>
        <w:r w:rsidR="00156A64">
          <w:rPr>
            <w:webHidden/>
          </w:rPr>
          <w:tab/>
        </w:r>
        <w:r w:rsidR="00156A64">
          <w:rPr>
            <w:webHidden/>
          </w:rPr>
          <w:fldChar w:fldCharType="begin"/>
        </w:r>
        <w:r w:rsidR="00156A64">
          <w:rPr>
            <w:webHidden/>
          </w:rPr>
          <w:instrText xml:space="preserve"> PAGEREF _Toc241482767 \h </w:instrText>
        </w:r>
        <w:r w:rsidR="00156A64">
          <w:rPr>
            <w:webHidden/>
          </w:rPr>
        </w:r>
        <w:r w:rsidR="00156A64">
          <w:rPr>
            <w:webHidden/>
          </w:rPr>
          <w:fldChar w:fldCharType="separate"/>
        </w:r>
        <w:r w:rsidR="00156A64">
          <w:rPr>
            <w:webHidden/>
          </w:rPr>
          <w:t>2</w:t>
        </w:r>
        <w:r w:rsidR="00156A64">
          <w:rPr>
            <w:webHidden/>
          </w:rPr>
          <w:fldChar w:fldCharType="end"/>
        </w:r>
      </w:hyperlink>
    </w:p>
    <w:p w14:paraId="4D2B3B8C" w14:textId="02CCB25A" w:rsidR="00156A64" w:rsidRDefault="00156A64">
      <w:pPr>
        <w:pStyle w:val="TOC1"/>
        <w:rPr>
          <w:b w:val="0"/>
          <w:kern w:val="2"/>
          <w:sz w:val="24"/>
          <w:szCs w:val="24"/>
          <w:lang w:eastAsia="en-AU"/>
          <w14:ligatures w14:val="standardContextual"/>
        </w:rPr>
      </w:pPr>
      <w:hyperlink w:anchor="_Toc241482768" w:history="1">
        <w:r w:rsidRPr="008715C9">
          <w:rPr>
            <w:rStyle w:val="Hyperlink"/>
          </w:rPr>
          <w:t>Understanding ethical review</w:t>
        </w:r>
        <w:r>
          <w:rPr>
            <w:webHidden/>
          </w:rPr>
          <w:tab/>
        </w:r>
        <w:r>
          <w:rPr>
            <w:webHidden/>
          </w:rPr>
          <w:fldChar w:fldCharType="begin"/>
        </w:r>
        <w:r>
          <w:rPr>
            <w:webHidden/>
          </w:rPr>
          <w:instrText xml:space="preserve"> PAGEREF _Toc241482768 \h </w:instrText>
        </w:r>
        <w:r>
          <w:rPr>
            <w:webHidden/>
          </w:rPr>
        </w:r>
        <w:r>
          <w:rPr>
            <w:webHidden/>
          </w:rPr>
          <w:fldChar w:fldCharType="separate"/>
        </w:r>
        <w:r>
          <w:rPr>
            <w:webHidden/>
          </w:rPr>
          <w:t>3</w:t>
        </w:r>
        <w:r>
          <w:rPr>
            <w:webHidden/>
          </w:rPr>
          <w:fldChar w:fldCharType="end"/>
        </w:r>
      </w:hyperlink>
    </w:p>
    <w:p w14:paraId="0E985084" w14:textId="768AFF26" w:rsidR="00156A64" w:rsidRDefault="00156A64">
      <w:pPr>
        <w:pStyle w:val="TOC2"/>
        <w:rPr>
          <w:b w:val="0"/>
          <w:color w:val="auto"/>
          <w:kern w:val="2"/>
          <w:sz w:val="24"/>
          <w:szCs w:val="24"/>
          <w14:ligatures w14:val="standardContextual"/>
        </w:rPr>
      </w:pPr>
      <w:hyperlink w:anchor="_Toc241482769" w:history="1">
        <w:r w:rsidRPr="008715C9">
          <w:rPr>
            <w:rStyle w:val="Hyperlink"/>
          </w:rPr>
          <w:t>Ethical review in research</w:t>
        </w:r>
        <w:r>
          <w:rPr>
            <w:webHidden/>
          </w:rPr>
          <w:tab/>
        </w:r>
        <w:r>
          <w:rPr>
            <w:webHidden/>
          </w:rPr>
          <w:fldChar w:fldCharType="begin"/>
        </w:r>
        <w:r>
          <w:rPr>
            <w:webHidden/>
          </w:rPr>
          <w:instrText xml:space="preserve"> PAGEREF _Toc241482769 \h </w:instrText>
        </w:r>
        <w:r>
          <w:rPr>
            <w:webHidden/>
          </w:rPr>
        </w:r>
        <w:r>
          <w:rPr>
            <w:webHidden/>
          </w:rPr>
          <w:fldChar w:fldCharType="separate"/>
        </w:r>
        <w:r>
          <w:rPr>
            <w:webHidden/>
          </w:rPr>
          <w:t>3</w:t>
        </w:r>
        <w:r>
          <w:rPr>
            <w:webHidden/>
          </w:rPr>
          <w:fldChar w:fldCharType="end"/>
        </w:r>
      </w:hyperlink>
    </w:p>
    <w:p w14:paraId="04558597" w14:textId="26B7B35A" w:rsidR="00156A64" w:rsidRDefault="00156A64">
      <w:pPr>
        <w:pStyle w:val="TOC2"/>
        <w:rPr>
          <w:b w:val="0"/>
          <w:color w:val="auto"/>
          <w:kern w:val="2"/>
          <w:sz w:val="24"/>
          <w:szCs w:val="24"/>
          <w14:ligatures w14:val="standardContextual"/>
        </w:rPr>
      </w:pPr>
      <w:hyperlink w:anchor="_Toc241482770" w:history="1">
        <w:r w:rsidRPr="008715C9">
          <w:rPr>
            <w:rStyle w:val="Hyperlink"/>
          </w:rPr>
          <w:t>Why ethical review matters</w:t>
        </w:r>
        <w:r>
          <w:rPr>
            <w:webHidden/>
          </w:rPr>
          <w:tab/>
        </w:r>
        <w:r>
          <w:rPr>
            <w:webHidden/>
          </w:rPr>
          <w:fldChar w:fldCharType="begin"/>
        </w:r>
        <w:r>
          <w:rPr>
            <w:webHidden/>
          </w:rPr>
          <w:instrText xml:space="preserve"> PAGEREF _Toc241482770 \h </w:instrText>
        </w:r>
        <w:r>
          <w:rPr>
            <w:webHidden/>
          </w:rPr>
        </w:r>
        <w:r>
          <w:rPr>
            <w:webHidden/>
          </w:rPr>
          <w:fldChar w:fldCharType="separate"/>
        </w:r>
        <w:r>
          <w:rPr>
            <w:webHidden/>
          </w:rPr>
          <w:t>3</w:t>
        </w:r>
        <w:r>
          <w:rPr>
            <w:webHidden/>
          </w:rPr>
          <w:fldChar w:fldCharType="end"/>
        </w:r>
      </w:hyperlink>
    </w:p>
    <w:p w14:paraId="5FF296B8" w14:textId="6D9FD089" w:rsidR="00156A64" w:rsidRDefault="00156A64">
      <w:pPr>
        <w:pStyle w:val="TOC2"/>
        <w:rPr>
          <w:b w:val="0"/>
          <w:color w:val="auto"/>
          <w:kern w:val="2"/>
          <w:sz w:val="24"/>
          <w:szCs w:val="24"/>
          <w14:ligatures w14:val="standardContextual"/>
        </w:rPr>
      </w:pPr>
      <w:hyperlink w:anchor="_Toc241482771" w:history="1">
        <w:r w:rsidRPr="008715C9">
          <w:rPr>
            <w:rStyle w:val="Hyperlink"/>
          </w:rPr>
          <w:t>Choosing an ethical review process</w:t>
        </w:r>
        <w:r>
          <w:rPr>
            <w:webHidden/>
          </w:rPr>
          <w:tab/>
        </w:r>
        <w:r>
          <w:rPr>
            <w:webHidden/>
          </w:rPr>
          <w:fldChar w:fldCharType="begin"/>
        </w:r>
        <w:r>
          <w:rPr>
            <w:webHidden/>
          </w:rPr>
          <w:instrText xml:space="preserve"> PAGEREF _Toc241482771 \h </w:instrText>
        </w:r>
        <w:r>
          <w:rPr>
            <w:webHidden/>
          </w:rPr>
        </w:r>
        <w:r>
          <w:rPr>
            <w:webHidden/>
          </w:rPr>
          <w:fldChar w:fldCharType="separate"/>
        </w:r>
        <w:r>
          <w:rPr>
            <w:webHidden/>
          </w:rPr>
          <w:t>4</w:t>
        </w:r>
        <w:r>
          <w:rPr>
            <w:webHidden/>
          </w:rPr>
          <w:fldChar w:fldCharType="end"/>
        </w:r>
      </w:hyperlink>
    </w:p>
    <w:p w14:paraId="788CF8C4" w14:textId="2DB9D11F" w:rsidR="00156A64" w:rsidRDefault="00156A64">
      <w:pPr>
        <w:pStyle w:val="TOC2"/>
        <w:rPr>
          <w:b w:val="0"/>
          <w:color w:val="auto"/>
          <w:kern w:val="2"/>
          <w:sz w:val="24"/>
          <w:szCs w:val="24"/>
          <w14:ligatures w14:val="standardContextual"/>
        </w:rPr>
      </w:pPr>
      <w:hyperlink w:anchor="_Toc241482772" w:history="1">
        <w:r w:rsidRPr="008715C9">
          <w:rPr>
            <w:rStyle w:val="Hyperlink"/>
          </w:rPr>
          <w:t>Human Research Ethics Committees</w:t>
        </w:r>
        <w:r>
          <w:rPr>
            <w:webHidden/>
          </w:rPr>
          <w:tab/>
        </w:r>
        <w:r>
          <w:rPr>
            <w:webHidden/>
          </w:rPr>
          <w:fldChar w:fldCharType="begin"/>
        </w:r>
        <w:r>
          <w:rPr>
            <w:webHidden/>
          </w:rPr>
          <w:instrText xml:space="preserve"> PAGEREF _Toc241482772 \h </w:instrText>
        </w:r>
        <w:r>
          <w:rPr>
            <w:webHidden/>
          </w:rPr>
        </w:r>
        <w:r>
          <w:rPr>
            <w:webHidden/>
          </w:rPr>
          <w:fldChar w:fldCharType="separate"/>
        </w:r>
        <w:r>
          <w:rPr>
            <w:webHidden/>
          </w:rPr>
          <w:t>4</w:t>
        </w:r>
        <w:r>
          <w:rPr>
            <w:webHidden/>
          </w:rPr>
          <w:fldChar w:fldCharType="end"/>
        </w:r>
      </w:hyperlink>
    </w:p>
    <w:p w14:paraId="533074EF" w14:textId="0CD16622" w:rsidR="00156A64" w:rsidRDefault="00156A64">
      <w:pPr>
        <w:pStyle w:val="TOC2"/>
        <w:rPr>
          <w:b w:val="0"/>
          <w:color w:val="auto"/>
          <w:kern w:val="2"/>
          <w:sz w:val="24"/>
          <w:szCs w:val="24"/>
          <w14:ligatures w14:val="standardContextual"/>
        </w:rPr>
      </w:pPr>
      <w:hyperlink w:anchor="_Toc241482773" w:history="1">
        <w:r w:rsidRPr="008715C9">
          <w:rPr>
            <w:rStyle w:val="Hyperlink"/>
          </w:rPr>
          <w:t>Research participants</w:t>
        </w:r>
        <w:r>
          <w:rPr>
            <w:webHidden/>
          </w:rPr>
          <w:tab/>
        </w:r>
        <w:r>
          <w:rPr>
            <w:webHidden/>
          </w:rPr>
          <w:fldChar w:fldCharType="begin"/>
        </w:r>
        <w:r>
          <w:rPr>
            <w:webHidden/>
          </w:rPr>
          <w:instrText xml:space="preserve"> PAGEREF _Toc241482773 \h </w:instrText>
        </w:r>
        <w:r>
          <w:rPr>
            <w:webHidden/>
          </w:rPr>
        </w:r>
        <w:r>
          <w:rPr>
            <w:webHidden/>
          </w:rPr>
          <w:fldChar w:fldCharType="separate"/>
        </w:r>
        <w:r>
          <w:rPr>
            <w:webHidden/>
          </w:rPr>
          <w:t>4</w:t>
        </w:r>
        <w:r>
          <w:rPr>
            <w:webHidden/>
          </w:rPr>
          <w:fldChar w:fldCharType="end"/>
        </w:r>
      </w:hyperlink>
    </w:p>
    <w:p w14:paraId="0502C6E0" w14:textId="56379A4D" w:rsidR="00156A64" w:rsidRDefault="00156A64">
      <w:pPr>
        <w:pStyle w:val="TOC2"/>
        <w:rPr>
          <w:b w:val="0"/>
          <w:color w:val="auto"/>
          <w:kern w:val="2"/>
          <w:sz w:val="24"/>
          <w:szCs w:val="24"/>
          <w14:ligatures w14:val="standardContextual"/>
        </w:rPr>
      </w:pPr>
      <w:hyperlink w:anchor="_Toc241482774" w:history="1">
        <w:r w:rsidRPr="008715C9">
          <w:rPr>
            <w:rStyle w:val="Hyperlink"/>
          </w:rPr>
          <w:t>Research ethics and research governance</w:t>
        </w:r>
        <w:r>
          <w:rPr>
            <w:webHidden/>
          </w:rPr>
          <w:tab/>
        </w:r>
        <w:r>
          <w:rPr>
            <w:webHidden/>
          </w:rPr>
          <w:fldChar w:fldCharType="begin"/>
        </w:r>
        <w:r>
          <w:rPr>
            <w:webHidden/>
          </w:rPr>
          <w:instrText xml:space="preserve"> PAGEREF _Toc241482774 \h </w:instrText>
        </w:r>
        <w:r>
          <w:rPr>
            <w:webHidden/>
          </w:rPr>
        </w:r>
        <w:r>
          <w:rPr>
            <w:webHidden/>
          </w:rPr>
          <w:fldChar w:fldCharType="separate"/>
        </w:r>
        <w:r>
          <w:rPr>
            <w:webHidden/>
          </w:rPr>
          <w:t>5</w:t>
        </w:r>
        <w:r>
          <w:rPr>
            <w:webHidden/>
          </w:rPr>
          <w:fldChar w:fldCharType="end"/>
        </w:r>
      </w:hyperlink>
    </w:p>
    <w:p w14:paraId="56942EE1" w14:textId="36CEB5D4" w:rsidR="00156A64" w:rsidRDefault="00156A64">
      <w:pPr>
        <w:pStyle w:val="TOC2"/>
        <w:rPr>
          <w:b w:val="0"/>
          <w:color w:val="auto"/>
          <w:kern w:val="2"/>
          <w:sz w:val="24"/>
          <w:szCs w:val="24"/>
          <w14:ligatures w14:val="standardContextual"/>
        </w:rPr>
      </w:pPr>
      <w:hyperlink w:anchor="_Toc241482775" w:history="1">
        <w:r w:rsidRPr="008715C9">
          <w:rPr>
            <w:rStyle w:val="Hyperlink"/>
          </w:rPr>
          <w:t>Where ethical review fits in a research project</w:t>
        </w:r>
        <w:r>
          <w:rPr>
            <w:webHidden/>
          </w:rPr>
          <w:tab/>
        </w:r>
        <w:r>
          <w:rPr>
            <w:webHidden/>
          </w:rPr>
          <w:fldChar w:fldCharType="begin"/>
        </w:r>
        <w:r>
          <w:rPr>
            <w:webHidden/>
          </w:rPr>
          <w:instrText xml:space="preserve"> PAGEREF _Toc241482775 \h </w:instrText>
        </w:r>
        <w:r>
          <w:rPr>
            <w:webHidden/>
          </w:rPr>
        </w:r>
        <w:r>
          <w:rPr>
            <w:webHidden/>
          </w:rPr>
          <w:fldChar w:fldCharType="separate"/>
        </w:r>
        <w:r>
          <w:rPr>
            <w:webHidden/>
          </w:rPr>
          <w:t>6</w:t>
        </w:r>
        <w:r>
          <w:rPr>
            <w:webHidden/>
          </w:rPr>
          <w:fldChar w:fldCharType="end"/>
        </w:r>
      </w:hyperlink>
    </w:p>
    <w:p w14:paraId="0DD74DBA" w14:textId="48CCC5D8" w:rsidR="00156A64" w:rsidRDefault="00156A64">
      <w:pPr>
        <w:pStyle w:val="TOC2"/>
        <w:rPr>
          <w:b w:val="0"/>
          <w:color w:val="auto"/>
          <w:kern w:val="2"/>
          <w:sz w:val="24"/>
          <w:szCs w:val="24"/>
          <w14:ligatures w14:val="standardContextual"/>
        </w:rPr>
      </w:pPr>
      <w:hyperlink w:anchor="_Toc241482776" w:history="1">
        <w:r w:rsidRPr="008715C9">
          <w:rPr>
            <w:rStyle w:val="Hyperlink"/>
          </w:rPr>
          <w:t>Research ethics and accreditation</w:t>
        </w:r>
        <w:r>
          <w:rPr>
            <w:webHidden/>
          </w:rPr>
          <w:tab/>
        </w:r>
        <w:r>
          <w:rPr>
            <w:webHidden/>
          </w:rPr>
          <w:fldChar w:fldCharType="begin"/>
        </w:r>
        <w:r>
          <w:rPr>
            <w:webHidden/>
          </w:rPr>
          <w:instrText xml:space="preserve"> PAGEREF _Toc241482776 \h </w:instrText>
        </w:r>
        <w:r>
          <w:rPr>
            <w:webHidden/>
          </w:rPr>
        </w:r>
        <w:r>
          <w:rPr>
            <w:webHidden/>
          </w:rPr>
          <w:fldChar w:fldCharType="separate"/>
        </w:r>
        <w:r>
          <w:rPr>
            <w:webHidden/>
          </w:rPr>
          <w:t>6</w:t>
        </w:r>
        <w:r>
          <w:rPr>
            <w:webHidden/>
          </w:rPr>
          <w:fldChar w:fldCharType="end"/>
        </w:r>
      </w:hyperlink>
    </w:p>
    <w:p w14:paraId="17CD7FD6" w14:textId="0022237D" w:rsidR="00156A64" w:rsidRDefault="00156A64">
      <w:pPr>
        <w:pStyle w:val="TOC1"/>
        <w:rPr>
          <w:b w:val="0"/>
          <w:kern w:val="2"/>
          <w:sz w:val="24"/>
          <w:szCs w:val="24"/>
          <w:lang w:eastAsia="en-AU"/>
          <w14:ligatures w14:val="standardContextual"/>
        </w:rPr>
      </w:pPr>
      <w:hyperlink w:anchor="_Toc241482777" w:history="1">
        <w:r w:rsidRPr="008715C9">
          <w:rPr>
            <w:rStyle w:val="Hyperlink"/>
          </w:rPr>
          <w:t>About the project</w:t>
        </w:r>
        <w:r>
          <w:rPr>
            <w:webHidden/>
          </w:rPr>
          <w:tab/>
        </w:r>
        <w:r>
          <w:rPr>
            <w:webHidden/>
          </w:rPr>
          <w:fldChar w:fldCharType="begin"/>
        </w:r>
        <w:r>
          <w:rPr>
            <w:webHidden/>
          </w:rPr>
          <w:instrText xml:space="preserve"> PAGEREF _Toc241482777 \h </w:instrText>
        </w:r>
        <w:r>
          <w:rPr>
            <w:webHidden/>
          </w:rPr>
        </w:r>
        <w:r>
          <w:rPr>
            <w:webHidden/>
          </w:rPr>
          <w:fldChar w:fldCharType="separate"/>
        </w:r>
        <w:r>
          <w:rPr>
            <w:webHidden/>
          </w:rPr>
          <w:t>7</w:t>
        </w:r>
        <w:r>
          <w:rPr>
            <w:webHidden/>
          </w:rPr>
          <w:fldChar w:fldCharType="end"/>
        </w:r>
      </w:hyperlink>
    </w:p>
    <w:p w14:paraId="41ADEF1D" w14:textId="0DA32F58" w:rsidR="00156A64" w:rsidRDefault="00156A64">
      <w:pPr>
        <w:pStyle w:val="TOC2"/>
        <w:rPr>
          <w:b w:val="0"/>
          <w:color w:val="auto"/>
          <w:kern w:val="2"/>
          <w:sz w:val="24"/>
          <w:szCs w:val="24"/>
          <w14:ligatures w14:val="standardContextual"/>
        </w:rPr>
      </w:pPr>
      <w:hyperlink w:anchor="_Toc241482778" w:history="1">
        <w:r w:rsidRPr="008715C9">
          <w:rPr>
            <w:rStyle w:val="Hyperlink"/>
          </w:rPr>
          <w:t>Why we did this project</w:t>
        </w:r>
        <w:r>
          <w:rPr>
            <w:webHidden/>
          </w:rPr>
          <w:tab/>
        </w:r>
        <w:r>
          <w:rPr>
            <w:webHidden/>
          </w:rPr>
          <w:fldChar w:fldCharType="begin"/>
        </w:r>
        <w:r>
          <w:rPr>
            <w:webHidden/>
          </w:rPr>
          <w:instrText xml:space="preserve"> PAGEREF _Toc241482778 \h </w:instrText>
        </w:r>
        <w:r>
          <w:rPr>
            <w:webHidden/>
          </w:rPr>
        </w:r>
        <w:r>
          <w:rPr>
            <w:webHidden/>
          </w:rPr>
          <w:fldChar w:fldCharType="separate"/>
        </w:r>
        <w:r>
          <w:rPr>
            <w:webHidden/>
          </w:rPr>
          <w:t>7</w:t>
        </w:r>
        <w:r>
          <w:rPr>
            <w:webHidden/>
          </w:rPr>
          <w:fldChar w:fldCharType="end"/>
        </w:r>
      </w:hyperlink>
    </w:p>
    <w:p w14:paraId="48BAF21E" w14:textId="0E79DD84" w:rsidR="00156A64" w:rsidRDefault="00156A64">
      <w:pPr>
        <w:pStyle w:val="TOC2"/>
        <w:rPr>
          <w:b w:val="0"/>
          <w:color w:val="auto"/>
          <w:kern w:val="2"/>
          <w:sz w:val="24"/>
          <w:szCs w:val="24"/>
          <w14:ligatures w14:val="standardContextual"/>
        </w:rPr>
      </w:pPr>
      <w:hyperlink w:anchor="_Toc241482779" w:history="1">
        <w:r w:rsidRPr="008715C9">
          <w:rPr>
            <w:rStyle w:val="Hyperlink"/>
          </w:rPr>
          <w:t>What we heard about the broader system</w:t>
        </w:r>
        <w:r>
          <w:rPr>
            <w:webHidden/>
          </w:rPr>
          <w:tab/>
        </w:r>
        <w:r>
          <w:rPr>
            <w:webHidden/>
          </w:rPr>
          <w:fldChar w:fldCharType="begin"/>
        </w:r>
        <w:r>
          <w:rPr>
            <w:webHidden/>
          </w:rPr>
          <w:instrText xml:space="preserve"> PAGEREF _Toc241482779 \h </w:instrText>
        </w:r>
        <w:r>
          <w:rPr>
            <w:webHidden/>
          </w:rPr>
        </w:r>
        <w:r>
          <w:rPr>
            <w:webHidden/>
          </w:rPr>
          <w:fldChar w:fldCharType="separate"/>
        </w:r>
        <w:r>
          <w:rPr>
            <w:webHidden/>
          </w:rPr>
          <w:t>7</w:t>
        </w:r>
        <w:r>
          <w:rPr>
            <w:webHidden/>
          </w:rPr>
          <w:fldChar w:fldCharType="end"/>
        </w:r>
      </w:hyperlink>
    </w:p>
    <w:p w14:paraId="46E746C9" w14:textId="01AFF9E1" w:rsidR="00156A64" w:rsidRDefault="00156A64">
      <w:pPr>
        <w:pStyle w:val="TOC2"/>
        <w:rPr>
          <w:b w:val="0"/>
          <w:color w:val="auto"/>
          <w:kern w:val="2"/>
          <w:sz w:val="24"/>
          <w:szCs w:val="24"/>
          <w14:ligatures w14:val="standardContextual"/>
        </w:rPr>
      </w:pPr>
      <w:hyperlink w:anchor="_Toc241482780" w:history="1">
        <w:r w:rsidRPr="008715C9">
          <w:rPr>
            <w:rStyle w:val="Hyperlink"/>
          </w:rPr>
          <w:t>Key findings</w:t>
        </w:r>
        <w:r>
          <w:rPr>
            <w:webHidden/>
          </w:rPr>
          <w:tab/>
        </w:r>
        <w:r>
          <w:rPr>
            <w:webHidden/>
          </w:rPr>
          <w:fldChar w:fldCharType="begin"/>
        </w:r>
        <w:r>
          <w:rPr>
            <w:webHidden/>
          </w:rPr>
          <w:instrText xml:space="preserve"> PAGEREF _Toc241482780 \h </w:instrText>
        </w:r>
        <w:r>
          <w:rPr>
            <w:webHidden/>
          </w:rPr>
        </w:r>
        <w:r>
          <w:rPr>
            <w:webHidden/>
          </w:rPr>
          <w:fldChar w:fldCharType="separate"/>
        </w:r>
        <w:r>
          <w:rPr>
            <w:webHidden/>
          </w:rPr>
          <w:t>8</w:t>
        </w:r>
        <w:r>
          <w:rPr>
            <w:webHidden/>
          </w:rPr>
          <w:fldChar w:fldCharType="end"/>
        </w:r>
      </w:hyperlink>
    </w:p>
    <w:p w14:paraId="31935759" w14:textId="61388DA8" w:rsidR="00156A64" w:rsidRDefault="00156A64">
      <w:pPr>
        <w:pStyle w:val="TOC2"/>
        <w:rPr>
          <w:b w:val="0"/>
          <w:color w:val="auto"/>
          <w:kern w:val="2"/>
          <w:sz w:val="24"/>
          <w:szCs w:val="24"/>
          <w14:ligatures w14:val="standardContextual"/>
        </w:rPr>
      </w:pPr>
      <w:hyperlink w:anchor="_Toc241482781" w:history="1">
        <w:r w:rsidRPr="008715C9">
          <w:rPr>
            <w:rStyle w:val="Hyperlink"/>
          </w:rPr>
          <w:t>How we listened</w:t>
        </w:r>
        <w:r>
          <w:rPr>
            <w:webHidden/>
          </w:rPr>
          <w:tab/>
        </w:r>
        <w:r>
          <w:rPr>
            <w:webHidden/>
          </w:rPr>
          <w:fldChar w:fldCharType="begin"/>
        </w:r>
        <w:r>
          <w:rPr>
            <w:webHidden/>
          </w:rPr>
          <w:instrText xml:space="preserve"> PAGEREF _Toc241482781 \h </w:instrText>
        </w:r>
        <w:r>
          <w:rPr>
            <w:webHidden/>
          </w:rPr>
        </w:r>
        <w:r>
          <w:rPr>
            <w:webHidden/>
          </w:rPr>
          <w:fldChar w:fldCharType="separate"/>
        </w:r>
        <w:r>
          <w:rPr>
            <w:webHidden/>
          </w:rPr>
          <w:t>8</w:t>
        </w:r>
        <w:r>
          <w:rPr>
            <w:webHidden/>
          </w:rPr>
          <w:fldChar w:fldCharType="end"/>
        </w:r>
      </w:hyperlink>
    </w:p>
    <w:p w14:paraId="7C8AD25C" w14:textId="68505DED" w:rsidR="00156A64" w:rsidRDefault="00156A64">
      <w:pPr>
        <w:pStyle w:val="TOC2"/>
        <w:rPr>
          <w:b w:val="0"/>
          <w:color w:val="auto"/>
          <w:kern w:val="2"/>
          <w:sz w:val="24"/>
          <w:szCs w:val="24"/>
          <w14:ligatures w14:val="standardContextual"/>
        </w:rPr>
      </w:pPr>
      <w:hyperlink w:anchor="_Toc241482782" w:history="1">
        <w:r w:rsidRPr="008715C9">
          <w:rPr>
            <w:rStyle w:val="Hyperlink"/>
          </w:rPr>
          <w:t>Who we heard from</w:t>
        </w:r>
        <w:r>
          <w:rPr>
            <w:webHidden/>
          </w:rPr>
          <w:tab/>
        </w:r>
        <w:r>
          <w:rPr>
            <w:webHidden/>
          </w:rPr>
          <w:fldChar w:fldCharType="begin"/>
        </w:r>
        <w:r>
          <w:rPr>
            <w:webHidden/>
          </w:rPr>
          <w:instrText xml:space="preserve"> PAGEREF _Toc241482782 \h </w:instrText>
        </w:r>
        <w:r>
          <w:rPr>
            <w:webHidden/>
          </w:rPr>
        </w:r>
        <w:r>
          <w:rPr>
            <w:webHidden/>
          </w:rPr>
          <w:fldChar w:fldCharType="separate"/>
        </w:r>
        <w:r>
          <w:rPr>
            <w:webHidden/>
          </w:rPr>
          <w:t>9</w:t>
        </w:r>
        <w:r>
          <w:rPr>
            <w:webHidden/>
          </w:rPr>
          <w:fldChar w:fldCharType="end"/>
        </w:r>
      </w:hyperlink>
    </w:p>
    <w:p w14:paraId="74B51C3D" w14:textId="4DCA77E1" w:rsidR="00156A64" w:rsidRDefault="00156A64">
      <w:pPr>
        <w:pStyle w:val="TOC2"/>
        <w:rPr>
          <w:b w:val="0"/>
          <w:color w:val="auto"/>
          <w:kern w:val="2"/>
          <w:sz w:val="24"/>
          <w:szCs w:val="24"/>
          <w14:ligatures w14:val="standardContextual"/>
        </w:rPr>
      </w:pPr>
      <w:hyperlink w:anchor="_Toc241482783" w:history="1">
        <w:r w:rsidRPr="008715C9">
          <w:rPr>
            <w:rStyle w:val="Hyperlink"/>
          </w:rPr>
          <w:t>What we heard</w:t>
        </w:r>
        <w:r>
          <w:rPr>
            <w:webHidden/>
          </w:rPr>
          <w:tab/>
        </w:r>
        <w:r>
          <w:rPr>
            <w:webHidden/>
          </w:rPr>
          <w:fldChar w:fldCharType="begin"/>
        </w:r>
        <w:r>
          <w:rPr>
            <w:webHidden/>
          </w:rPr>
          <w:instrText xml:space="preserve"> PAGEREF _Toc241482783 \h </w:instrText>
        </w:r>
        <w:r>
          <w:rPr>
            <w:webHidden/>
          </w:rPr>
        </w:r>
        <w:r>
          <w:rPr>
            <w:webHidden/>
          </w:rPr>
          <w:fldChar w:fldCharType="separate"/>
        </w:r>
        <w:r>
          <w:rPr>
            <w:webHidden/>
          </w:rPr>
          <w:t>11</w:t>
        </w:r>
        <w:r>
          <w:rPr>
            <w:webHidden/>
          </w:rPr>
          <w:fldChar w:fldCharType="end"/>
        </w:r>
      </w:hyperlink>
    </w:p>
    <w:p w14:paraId="63094413" w14:textId="3988F0E8" w:rsidR="00156A64" w:rsidRDefault="00156A64">
      <w:pPr>
        <w:pStyle w:val="TOC2"/>
        <w:rPr>
          <w:b w:val="0"/>
          <w:color w:val="auto"/>
          <w:kern w:val="2"/>
          <w:sz w:val="24"/>
          <w:szCs w:val="24"/>
          <w14:ligatures w14:val="standardContextual"/>
        </w:rPr>
      </w:pPr>
      <w:hyperlink w:anchor="_Toc241482784" w:history="1">
        <w:r w:rsidRPr="008715C9">
          <w:rPr>
            <w:rStyle w:val="Hyperlink"/>
          </w:rPr>
          <w:t>What we heard in detail</w:t>
        </w:r>
        <w:r>
          <w:rPr>
            <w:webHidden/>
          </w:rPr>
          <w:tab/>
        </w:r>
        <w:r>
          <w:rPr>
            <w:webHidden/>
          </w:rPr>
          <w:fldChar w:fldCharType="begin"/>
        </w:r>
        <w:r>
          <w:rPr>
            <w:webHidden/>
          </w:rPr>
          <w:instrText xml:space="preserve"> PAGEREF _Toc241482784 \h </w:instrText>
        </w:r>
        <w:r>
          <w:rPr>
            <w:webHidden/>
          </w:rPr>
        </w:r>
        <w:r>
          <w:rPr>
            <w:webHidden/>
          </w:rPr>
          <w:fldChar w:fldCharType="separate"/>
        </w:r>
        <w:r>
          <w:rPr>
            <w:webHidden/>
          </w:rPr>
          <w:t>12</w:t>
        </w:r>
        <w:r>
          <w:rPr>
            <w:webHidden/>
          </w:rPr>
          <w:fldChar w:fldCharType="end"/>
        </w:r>
      </w:hyperlink>
    </w:p>
    <w:p w14:paraId="758566BD" w14:textId="617DD8D4" w:rsidR="00156A64" w:rsidRDefault="00156A64">
      <w:pPr>
        <w:pStyle w:val="TOC2"/>
        <w:rPr>
          <w:b w:val="0"/>
          <w:color w:val="auto"/>
          <w:kern w:val="2"/>
          <w:sz w:val="24"/>
          <w:szCs w:val="24"/>
          <w14:ligatures w14:val="standardContextual"/>
        </w:rPr>
      </w:pPr>
      <w:hyperlink w:anchor="_Toc241482785" w:history="1">
        <w:r w:rsidRPr="008715C9">
          <w:rPr>
            <w:rStyle w:val="Hyperlink"/>
          </w:rPr>
          <w:t>Thank you to contributors</w:t>
        </w:r>
        <w:r>
          <w:rPr>
            <w:webHidden/>
          </w:rPr>
          <w:tab/>
        </w:r>
        <w:r>
          <w:rPr>
            <w:webHidden/>
          </w:rPr>
          <w:fldChar w:fldCharType="begin"/>
        </w:r>
        <w:r>
          <w:rPr>
            <w:webHidden/>
          </w:rPr>
          <w:instrText xml:space="preserve"> PAGEREF _Toc241482785 \h </w:instrText>
        </w:r>
        <w:r>
          <w:rPr>
            <w:webHidden/>
          </w:rPr>
        </w:r>
        <w:r>
          <w:rPr>
            <w:webHidden/>
          </w:rPr>
          <w:fldChar w:fldCharType="separate"/>
        </w:r>
        <w:r>
          <w:rPr>
            <w:webHidden/>
          </w:rPr>
          <w:t>14</w:t>
        </w:r>
        <w:r>
          <w:rPr>
            <w:webHidden/>
          </w:rPr>
          <w:fldChar w:fldCharType="end"/>
        </w:r>
      </w:hyperlink>
    </w:p>
    <w:p w14:paraId="19C358B3" w14:textId="3B1FA78D" w:rsidR="00156A64" w:rsidRDefault="00156A64">
      <w:pPr>
        <w:pStyle w:val="TOC2"/>
        <w:rPr>
          <w:b w:val="0"/>
          <w:color w:val="auto"/>
          <w:kern w:val="2"/>
          <w:sz w:val="24"/>
          <w:szCs w:val="24"/>
          <w14:ligatures w14:val="standardContextual"/>
        </w:rPr>
      </w:pPr>
      <w:hyperlink w:anchor="_Toc241482786" w:history="1">
        <w:r w:rsidRPr="008715C9">
          <w:rPr>
            <w:rStyle w:val="Hyperlink"/>
          </w:rPr>
          <w:t>Accessibility and language</w:t>
        </w:r>
        <w:r>
          <w:rPr>
            <w:webHidden/>
          </w:rPr>
          <w:tab/>
        </w:r>
        <w:r>
          <w:rPr>
            <w:webHidden/>
          </w:rPr>
          <w:fldChar w:fldCharType="begin"/>
        </w:r>
        <w:r>
          <w:rPr>
            <w:webHidden/>
          </w:rPr>
          <w:instrText xml:space="preserve"> PAGEREF _Toc241482786 \h </w:instrText>
        </w:r>
        <w:r>
          <w:rPr>
            <w:webHidden/>
          </w:rPr>
        </w:r>
        <w:r>
          <w:rPr>
            <w:webHidden/>
          </w:rPr>
          <w:fldChar w:fldCharType="separate"/>
        </w:r>
        <w:r>
          <w:rPr>
            <w:webHidden/>
          </w:rPr>
          <w:t>14</w:t>
        </w:r>
        <w:r>
          <w:rPr>
            <w:webHidden/>
          </w:rPr>
          <w:fldChar w:fldCharType="end"/>
        </w:r>
      </w:hyperlink>
    </w:p>
    <w:p w14:paraId="762E7E33" w14:textId="6541804F" w:rsidR="00156A64" w:rsidRDefault="00156A64">
      <w:pPr>
        <w:pStyle w:val="TOC1"/>
        <w:rPr>
          <w:b w:val="0"/>
          <w:kern w:val="2"/>
          <w:sz w:val="24"/>
          <w:szCs w:val="24"/>
          <w:lang w:eastAsia="en-AU"/>
          <w14:ligatures w14:val="standardContextual"/>
        </w:rPr>
      </w:pPr>
      <w:hyperlink w:anchor="_Toc241482787" w:history="1">
        <w:r w:rsidRPr="008715C9">
          <w:rPr>
            <w:rStyle w:val="Hyperlink"/>
          </w:rPr>
          <w:t>Glossary</w:t>
        </w:r>
        <w:r>
          <w:rPr>
            <w:webHidden/>
          </w:rPr>
          <w:tab/>
        </w:r>
        <w:r>
          <w:rPr>
            <w:webHidden/>
          </w:rPr>
          <w:fldChar w:fldCharType="begin"/>
        </w:r>
        <w:r>
          <w:rPr>
            <w:webHidden/>
          </w:rPr>
          <w:instrText xml:space="preserve"> PAGEREF _Toc241482787 \h </w:instrText>
        </w:r>
        <w:r>
          <w:rPr>
            <w:webHidden/>
          </w:rPr>
        </w:r>
        <w:r>
          <w:rPr>
            <w:webHidden/>
          </w:rPr>
          <w:fldChar w:fldCharType="separate"/>
        </w:r>
        <w:r>
          <w:rPr>
            <w:webHidden/>
          </w:rPr>
          <w:t>15</w:t>
        </w:r>
        <w:r>
          <w:rPr>
            <w:webHidden/>
          </w:rPr>
          <w:fldChar w:fldCharType="end"/>
        </w:r>
      </w:hyperlink>
    </w:p>
    <w:p w14:paraId="2610EDF3" w14:textId="70AC6D0D" w:rsidR="00C50A2B" w:rsidRPr="00D73B16" w:rsidRDefault="00345B45" w:rsidP="00F71150">
      <w:pPr>
        <w:pStyle w:val="SCVbody"/>
      </w:pPr>
      <w:r w:rsidRPr="00D73B16">
        <w:rPr>
          <w:rStyle w:val="Hyperlink"/>
          <w:lang w:eastAsia="en-US"/>
        </w:rPr>
        <w:fldChar w:fldCharType="end"/>
      </w:r>
      <w:r w:rsidR="00C50A2B" w:rsidRPr="00D73B16">
        <w:br w:type="page"/>
      </w:r>
    </w:p>
    <w:p w14:paraId="7C27D50F" w14:textId="77777777" w:rsidR="00FE25D0" w:rsidRPr="00D73B16" w:rsidRDefault="00FE25D0" w:rsidP="00A45CB0">
      <w:pPr>
        <w:pStyle w:val="SCVbody"/>
        <w:rPr>
          <w:lang w:eastAsia="en-US"/>
        </w:rPr>
        <w:sectPr w:rsidR="00FE25D0" w:rsidRPr="00D73B16" w:rsidSect="00A27B01">
          <w:headerReference w:type="even" r:id="rId26"/>
          <w:headerReference w:type="default" r:id="rId27"/>
          <w:footerReference w:type="even" r:id="rId28"/>
          <w:footerReference w:type="default" r:id="rId29"/>
          <w:pgSz w:w="11906" w:h="16838" w:code="9"/>
          <w:pgMar w:top="3402" w:right="851" w:bottom="1361" w:left="851" w:header="851" w:footer="851" w:gutter="0"/>
          <w:pgNumType w:start="1"/>
          <w:cols w:space="284"/>
          <w:docGrid w:linePitch="360"/>
        </w:sectPr>
      </w:pPr>
    </w:p>
    <w:p w14:paraId="2208B5F5" w14:textId="58882F35" w:rsidR="00C50A2B" w:rsidRPr="00D73B16" w:rsidRDefault="008A247A" w:rsidP="00C50A2B">
      <w:pPr>
        <w:pStyle w:val="Heading1"/>
      </w:pPr>
      <w:bookmarkStart w:id="0" w:name="_Toc48232530"/>
      <w:bookmarkStart w:id="1" w:name="_Toc241482767"/>
      <w:r w:rsidRPr="00D73B16">
        <w:lastRenderedPageBreak/>
        <w:t>Overview</w:t>
      </w:r>
      <w:bookmarkEnd w:id="0"/>
      <w:bookmarkEnd w:id="1"/>
    </w:p>
    <w:p w14:paraId="7B93C45F" w14:textId="7A158D34" w:rsidR="00EC4B54" w:rsidRDefault="2D0BEBEC" w:rsidP="6DB964D3">
      <w:pPr>
        <w:pStyle w:val="SCVintroductorytext"/>
      </w:pPr>
      <w:r>
        <w:t xml:space="preserve">Safer Care Victoria (SCV) </w:t>
      </w:r>
      <w:r w:rsidR="004B33BB">
        <w:t>ran a</w:t>
      </w:r>
      <w:r w:rsidR="00FB587B">
        <w:t xml:space="preserve"> listening program </w:t>
      </w:r>
      <w:r w:rsidR="004B33BB">
        <w:t xml:space="preserve">as </w:t>
      </w:r>
      <w:r w:rsidR="00FB587B">
        <w:t>part of the</w:t>
      </w:r>
      <w:r w:rsidR="24AE9B61">
        <w:t xml:space="preserve"> </w:t>
      </w:r>
      <w:r w:rsidR="105EE58A">
        <w:t>Strategic</w:t>
      </w:r>
      <w:r w:rsidR="24AE9B61">
        <w:t xml:space="preserve"> </w:t>
      </w:r>
      <w:r w:rsidR="105EE58A">
        <w:t>Ethics</w:t>
      </w:r>
      <w:r w:rsidR="24AE9B61">
        <w:t xml:space="preserve"> </w:t>
      </w:r>
      <w:r w:rsidR="00DA298B">
        <w:t xml:space="preserve">Reform </w:t>
      </w:r>
      <w:r w:rsidR="105EE58A">
        <w:t>Project</w:t>
      </w:r>
      <w:r w:rsidR="1E0C20D6">
        <w:t xml:space="preserve"> </w:t>
      </w:r>
      <w:r w:rsidR="105EE58A">
        <w:t>from</w:t>
      </w:r>
      <w:r w:rsidR="24AE9B61">
        <w:t xml:space="preserve"> </w:t>
      </w:r>
      <w:r w:rsidR="105EE58A">
        <w:t>March</w:t>
      </w:r>
      <w:r w:rsidR="24AE9B61">
        <w:t xml:space="preserve"> </w:t>
      </w:r>
      <w:r w:rsidR="105EE58A">
        <w:t>to</w:t>
      </w:r>
      <w:r w:rsidR="24AE9B61">
        <w:t xml:space="preserve"> </w:t>
      </w:r>
      <w:r w:rsidR="105EE58A">
        <w:t>June</w:t>
      </w:r>
      <w:r w:rsidR="24AE9B61">
        <w:t xml:space="preserve"> </w:t>
      </w:r>
      <w:r w:rsidR="105EE58A">
        <w:t>2026.</w:t>
      </w:r>
      <w:r w:rsidR="24AE9B61">
        <w:t xml:space="preserve"> </w:t>
      </w:r>
      <w:r w:rsidR="47FACE3F">
        <w:t>The listening pro</w:t>
      </w:r>
      <w:r w:rsidR="00FB587B">
        <w:t>gram</w:t>
      </w:r>
      <w:r w:rsidR="24AE9B61">
        <w:t xml:space="preserve"> </w:t>
      </w:r>
      <w:r w:rsidR="105EE58A">
        <w:t>include</w:t>
      </w:r>
      <w:r w:rsidR="47FACE3F">
        <w:t>d</w:t>
      </w:r>
      <w:r w:rsidR="24AE9B61">
        <w:t xml:space="preserve"> </w:t>
      </w:r>
      <w:r w:rsidR="105EE58A">
        <w:t>feedback</w:t>
      </w:r>
      <w:r w:rsidR="24AE9B61">
        <w:t xml:space="preserve"> </w:t>
      </w:r>
      <w:r w:rsidR="105EE58A">
        <w:t>from</w:t>
      </w:r>
      <w:r w:rsidR="24AE9B61">
        <w:t xml:space="preserve"> </w:t>
      </w:r>
      <w:r w:rsidR="105EE58A">
        <w:t>surveys,</w:t>
      </w:r>
      <w:r w:rsidR="24AE9B61">
        <w:t xml:space="preserve"> </w:t>
      </w:r>
      <w:r w:rsidR="105EE58A">
        <w:t>focus</w:t>
      </w:r>
      <w:r w:rsidR="24AE9B61">
        <w:t xml:space="preserve"> </w:t>
      </w:r>
      <w:r w:rsidR="105EE58A">
        <w:t>groups,</w:t>
      </w:r>
      <w:r w:rsidR="24AE9B61">
        <w:t xml:space="preserve"> </w:t>
      </w:r>
      <w:r w:rsidR="105EE58A">
        <w:t>roundtables,</w:t>
      </w:r>
      <w:r w:rsidR="24AE9B61">
        <w:t xml:space="preserve"> </w:t>
      </w:r>
      <w:r w:rsidR="105EE58A">
        <w:t>interviews</w:t>
      </w:r>
      <w:r w:rsidR="24AE9B61">
        <w:t xml:space="preserve"> </w:t>
      </w:r>
      <w:r w:rsidR="105EE58A">
        <w:t>and</w:t>
      </w:r>
      <w:r w:rsidR="24AE9B61">
        <w:t xml:space="preserve"> </w:t>
      </w:r>
      <w:r w:rsidR="105EE58A">
        <w:t>written</w:t>
      </w:r>
      <w:r w:rsidR="24AE9B61">
        <w:t xml:space="preserve"> </w:t>
      </w:r>
      <w:r w:rsidR="105EE58A">
        <w:t>submissions.</w:t>
      </w:r>
      <w:r w:rsidR="00705F20">
        <w:t xml:space="preserve"> </w:t>
      </w:r>
      <w:r w:rsidR="004B33BB" w:rsidRPr="004B33BB">
        <w:t>This report summarises what SCV heard.</w:t>
      </w:r>
    </w:p>
    <w:p w14:paraId="10BB7E60" w14:textId="6F5E035A" w:rsidR="00054971" w:rsidRPr="00D73B16" w:rsidRDefault="21F57BCE" w:rsidP="6DB964D3">
      <w:pPr>
        <w:pStyle w:val="SCVintroductorytext"/>
      </w:pPr>
      <w:r>
        <w:t>SCV undertook the listening pr</w:t>
      </w:r>
      <w:r w:rsidR="008B08BC">
        <w:t>ogram</w:t>
      </w:r>
      <w:r>
        <w:t xml:space="preserve"> to understand Victoria</w:t>
      </w:r>
      <w:r w:rsidR="00893541">
        <w:t>’s</w:t>
      </w:r>
      <w:r>
        <w:t xml:space="preserve"> </w:t>
      </w:r>
      <w:r w:rsidR="004B33BB">
        <w:t xml:space="preserve">readiness </w:t>
      </w:r>
      <w:r>
        <w:t xml:space="preserve">for emerging national Human Research Ethics Committee (HREC) quality standards and accreditation. </w:t>
      </w:r>
      <w:r w:rsidR="196538F3">
        <w:t>This national work aims to strengthen the quality and consistency of ethical review and provide greater assurance that review processes are working well.</w:t>
      </w:r>
    </w:p>
    <w:p w14:paraId="1C3C70D2" w14:textId="19607D44" w:rsidR="008A247A" w:rsidRPr="00D73B16" w:rsidRDefault="105EE58A" w:rsidP="008A247A">
      <w:pPr>
        <w:pStyle w:val="SCVbody"/>
      </w:pPr>
      <w:r>
        <w:t>Through</w:t>
      </w:r>
      <w:r w:rsidR="24AE9B61">
        <w:t xml:space="preserve"> </w:t>
      </w:r>
      <w:r>
        <w:t>the</w:t>
      </w:r>
      <w:r w:rsidR="24AE9B61">
        <w:t xml:space="preserve"> </w:t>
      </w:r>
      <w:r>
        <w:t>statewide</w:t>
      </w:r>
      <w:r w:rsidR="24AE9B61">
        <w:t xml:space="preserve"> </w:t>
      </w:r>
      <w:r>
        <w:t>listening</w:t>
      </w:r>
      <w:r w:rsidR="24AE9B61">
        <w:t xml:space="preserve"> </w:t>
      </w:r>
      <w:r>
        <w:t>program</w:t>
      </w:r>
      <w:r w:rsidR="4C7970AD">
        <w:t>,</w:t>
      </w:r>
      <w:r w:rsidR="238BBA9C">
        <w:t xml:space="preserve"> we</w:t>
      </w:r>
      <w:r w:rsidR="00A06204">
        <w:t xml:space="preserve"> </w:t>
      </w:r>
      <w:r>
        <w:t>heard</w:t>
      </w:r>
      <w:r w:rsidR="24AE9B61">
        <w:t xml:space="preserve"> </w:t>
      </w:r>
      <w:r>
        <w:t>from</w:t>
      </w:r>
      <w:r w:rsidR="24AE9B61">
        <w:t xml:space="preserve"> </w:t>
      </w:r>
      <w:r>
        <w:t>people</w:t>
      </w:r>
      <w:r w:rsidR="24AE9B61">
        <w:t xml:space="preserve"> </w:t>
      </w:r>
      <w:r>
        <w:t>involved</w:t>
      </w:r>
      <w:r w:rsidR="24AE9B61">
        <w:t xml:space="preserve"> </w:t>
      </w:r>
      <w:r>
        <w:t>in</w:t>
      </w:r>
      <w:r w:rsidR="24AE9B61">
        <w:t xml:space="preserve"> </w:t>
      </w:r>
      <w:r w:rsidR="08692025">
        <w:t xml:space="preserve">research, </w:t>
      </w:r>
      <w:r>
        <w:t>research</w:t>
      </w:r>
      <w:r w:rsidR="24AE9B61">
        <w:t xml:space="preserve"> </w:t>
      </w:r>
      <w:r>
        <w:t>ethics</w:t>
      </w:r>
      <w:r w:rsidR="08692025">
        <w:t xml:space="preserve"> and </w:t>
      </w:r>
      <w:r>
        <w:t>research</w:t>
      </w:r>
      <w:r w:rsidR="24AE9B61">
        <w:t xml:space="preserve"> </w:t>
      </w:r>
      <w:r>
        <w:t>governance</w:t>
      </w:r>
      <w:r w:rsidR="24AE9B61">
        <w:t xml:space="preserve"> </w:t>
      </w:r>
      <w:r>
        <w:t>across</w:t>
      </w:r>
      <w:r w:rsidR="24AE9B61">
        <w:t xml:space="preserve"> </w:t>
      </w:r>
      <w:r>
        <w:t>Victorian</w:t>
      </w:r>
      <w:r w:rsidR="24AE9B61">
        <w:t xml:space="preserve"> </w:t>
      </w:r>
      <w:r>
        <w:t>public</w:t>
      </w:r>
      <w:r w:rsidR="24AE9B61">
        <w:t xml:space="preserve"> </w:t>
      </w:r>
      <w:r>
        <w:t>health</w:t>
      </w:r>
      <w:r w:rsidR="24AE9B61">
        <w:t xml:space="preserve"> </w:t>
      </w:r>
      <w:r>
        <w:t>services</w:t>
      </w:r>
      <w:r w:rsidR="001B4441">
        <w:t xml:space="preserve"> </w:t>
      </w:r>
      <w:r w:rsidR="00F06422">
        <w:t>and the research sector</w:t>
      </w:r>
      <w:r w:rsidRPr="00F06422">
        <w:t>.</w:t>
      </w:r>
    </w:p>
    <w:p w14:paraId="1E6E59D2" w14:textId="36A9AF8A" w:rsidR="00DA664B" w:rsidRPr="00D73B16" w:rsidRDefault="008A247A" w:rsidP="00C50A2B">
      <w:pPr>
        <w:pStyle w:val="SCVbody"/>
        <w:rPr>
          <w:b/>
        </w:rPr>
      </w:pPr>
      <w:r w:rsidRPr="00D73B16">
        <w:t>This</w:t>
      </w:r>
      <w:r w:rsidR="00336420" w:rsidRPr="00D73B16">
        <w:t xml:space="preserve"> </w:t>
      </w:r>
      <w:r w:rsidRPr="00D73B16">
        <w:t>report</w:t>
      </w:r>
      <w:r w:rsidR="00336420" w:rsidRPr="00D73B16">
        <w:t xml:space="preserve"> </w:t>
      </w:r>
      <w:r w:rsidRPr="00D73B16">
        <w:t>outlines</w:t>
      </w:r>
      <w:r w:rsidR="00336420" w:rsidRPr="00D73B16">
        <w:t xml:space="preserve"> </w:t>
      </w:r>
      <w:r w:rsidRPr="00D73B16">
        <w:t>the</w:t>
      </w:r>
      <w:r w:rsidR="00336420" w:rsidRPr="00D73B16">
        <w:t xml:space="preserve"> </w:t>
      </w:r>
      <w:r w:rsidRPr="00D73B16">
        <w:t>key</w:t>
      </w:r>
      <w:r w:rsidR="00336420" w:rsidRPr="00D73B16">
        <w:t xml:space="preserve"> </w:t>
      </w:r>
      <w:r w:rsidRPr="00D73B16">
        <w:t>themes</w:t>
      </w:r>
      <w:r w:rsidR="00336420" w:rsidRPr="00D73B16">
        <w:t xml:space="preserve"> </w:t>
      </w:r>
      <w:r w:rsidRPr="00D73B16">
        <w:t>raised</w:t>
      </w:r>
      <w:r w:rsidR="00336420" w:rsidRPr="00D73B16">
        <w:t xml:space="preserve"> </w:t>
      </w:r>
      <w:r w:rsidRPr="00D73B16">
        <w:t>by</w:t>
      </w:r>
      <w:r w:rsidR="00336420" w:rsidRPr="00D73B16">
        <w:t xml:space="preserve"> </w:t>
      </w:r>
      <w:r w:rsidRPr="00D73B16">
        <w:t>contributors</w:t>
      </w:r>
      <w:r w:rsidR="004B33BB">
        <w:t>. It also discusses</w:t>
      </w:r>
      <w:r w:rsidR="00336420" w:rsidRPr="00D73B16">
        <w:t xml:space="preserve"> </w:t>
      </w:r>
      <w:r w:rsidRPr="00D73B16">
        <w:t>the</w:t>
      </w:r>
      <w:r w:rsidR="00336420" w:rsidRPr="00D73B16">
        <w:t xml:space="preserve"> </w:t>
      </w:r>
      <w:r w:rsidRPr="00D73B16">
        <w:t>implications</w:t>
      </w:r>
      <w:r w:rsidR="00336420" w:rsidRPr="00D73B16">
        <w:t xml:space="preserve"> </w:t>
      </w:r>
      <w:r w:rsidR="004B33BB">
        <w:t xml:space="preserve">of these themes </w:t>
      </w:r>
      <w:r w:rsidRPr="00D73B16">
        <w:t>for</w:t>
      </w:r>
      <w:r w:rsidR="00336420" w:rsidRPr="00D73B16">
        <w:t xml:space="preserve"> </w:t>
      </w:r>
      <w:r w:rsidRPr="00D73B16">
        <w:t>the</w:t>
      </w:r>
      <w:r w:rsidR="00336420" w:rsidRPr="00D73B16">
        <w:t xml:space="preserve"> </w:t>
      </w:r>
      <w:r w:rsidRPr="00D73B16">
        <w:t>broader</w:t>
      </w:r>
      <w:r w:rsidR="00336420" w:rsidRPr="00D73B16">
        <w:t xml:space="preserve"> </w:t>
      </w:r>
      <w:r w:rsidRPr="00D73B16">
        <w:t>system</w:t>
      </w:r>
      <w:r w:rsidR="00336420" w:rsidRPr="00D73B16">
        <w:t xml:space="preserve"> </w:t>
      </w:r>
      <w:r w:rsidRPr="00D73B16">
        <w:t>that</w:t>
      </w:r>
      <w:r w:rsidR="00336420" w:rsidRPr="00D73B16">
        <w:t xml:space="preserve"> </w:t>
      </w:r>
      <w:r w:rsidRPr="00D73B16">
        <w:t>supports</w:t>
      </w:r>
      <w:r w:rsidR="00336420" w:rsidRPr="00D73B16">
        <w:t xml:space="preserve"> </w:t>
      </w:r>
      <w:r w:rsidRPr="00D73B16">
        <w:t>ethical</w:t>
      </w:r>
      <w:r w:rsidR="00336420" w:rsidRPr="00D73B16">
        <w:t xml:space="preserve"> </w:t>
      </w:r>
      <w:r w:rsidRPr="00D73B16">
        <w:t>review</w:t>
      </w:r>
      <w:r w:rsidR="00336420" w:rsidRPr="00D73B16">
        <w:t xml:space="preserve"> </w:t>
      </w:r>
      <w:r w:rsidRPr="00D73B16">
        <w:t>in</w:t>
      </w:r>
      <w:r w:rsidR="00336420" w:rsidRPr="00D73B16">
        <w:t xml:space="preserve"> </w:t>
      </w:r>
      <w:r w:rsidRPr="00D73B16">
        <w:t>Victoria.</w:t>
      </w:r>
      <w:r w:rsidR="003867E7" w:rsidRPr="00D73B16">
        <w:t xml:space="preserve"> </w:t>
      </w:r>
      <w:r w:rsidR="00DA664B" w:rsidRPr="00D73B16">
        <w:t>It does not announce government decisions, policy changes or accreditation requirements.</w:t>
      </w:r>
    </w:p>
    <w:p w14:paraId="3C386691" w14:textId="0FCC6953" w:rsidR="008B59F4" w:rsidRPr="008B59F4" w:rsidRDefault="008B59F4" w:rsidP="008B59F4">
      <w:pPr>
        <w:pStyle w:val="Heading1"/>
      </w:pPr>
      <w:bookmarkStart w:id="2" w:name="_Toc241482768"/>
      <w:r>
        <w:lastRenderedPageBreak/>
        <w:t>U</w:t>
      </w:r>
      <w:r w:rsidRPr="008B59F4">
        <w:t>nderstanding ethical review</w:t>
      </w:r>
      <w:bookmarkEnd w:id="2"/>
    </w:p>
    <w:p w14:paraId="03426060" w14:textId="007199D2" w:rsidR="00C50A2B" w:rsidRPr="00D73B16" w:rsidRDefault="00900EE0" w:rsidP="00DA664B">
      <w:pPr>
        <w:pStyle w:val="Heading2"/>
      </w:pPr>
      <w:bookmarkStart w:id="3" w:name="_Toc256778633"/>
      <w:bookmarkStart w:id="4" w:name="_Toc241482769"/>
      <w:r>
        <w:t>E</w:t>
      </w:r>
      <w:r w:rsidR="105EE58A">
        <w:t>thical</w:t>
      </w:r>
      <w:r w:rsidR="24AE9B61">
        <w:t xml:space="preserve"> </w:t>
      </w:r>
      <w:r w:rsidR="105EE58A">
        <w:t>review</w:t>
      </w:r>
      <w:r w:rsidR="24AE9B61">
        <w:t xml:space="preserve"> </w:t>
      </w:r>
      <w:r w:rsidR="105EE58A">
        <w:t>in</w:t>
      </w:r>
      <w:r w:rsidR="24AE9B61">
        <w:t xml:space="preserve"> </w:t>
      </w:r>
      <w:r w:rsidR="105EE58A">
        <w:t>research</w:t>
      </w:r>
      <w:bookmarkEnd w:id="3"/>
      <w:bookmarkEnd w:id="4"/>
    </w:p>
    <w:p w14:paraId="039A2FDC" w14:textId="68C99E25" w:rsidR="00344B2B" w:rsidRPr="00344B2B" w:rsidRDefault="008A247A" w:rsidP="00344B2B">
      <w:pPr>
        <w:pStyle w:val="SCVbody"/>
      </w:pPr>
      <w:r w:rsidRPr="00D73B16">
        <w:t>Research</w:t>
      </w:r>
      <w:r w:rsidR="00336420" w:rsidRPr="00D73B16">
        <w:t xml:space="preserve"> </w:t>
      </w:r>
      <w:r w:rsidRPr="00D73B16">
        <w:t>helps</w:t>
      </w:r>
      <w:r w:rsidR="00336420" w:rsidRPr="00D73B16">
        <w:t xml:space="preserve"> </w:t>
      </w:r>
      <w:r w:rsidRPr="00D73B16">
        <w:t>improve</w:t>
      </w:r>
      <w:r w:rsidR="00336420" w:rsidRPr="00D73B16">
        <w:t xml:space="preserve"> </w:t>
      </w:r>
      <w:r w:rsidRPr="00D73B16">
        <w:t>healthcare</w:t>
      </w:r>
      <w:r w:rsidR="00336420" w:rsidRPr="00D73B16">
        <w:t xml:space="preserve"> </w:t>
      </w:r>
      <w:r w:rsidR="004B33BB">
        <w:t xml:space="preserve">by </w:t>
      </w:r>
      <w:r w:rsidRPr="00D73B16">
        <w:t>find</w:t>
      </w:r>
      <w:r w:rsidR="004B33BB">
        <w:t>ing</w:t>
      </w:r>
      <w:r w:rsidR="00336420" w:rsidRPr="00D73B16">
        <w:t xml:space="preserve"> </w:t>
      </w:r>
      <w:r w:rsidRPr="00D73B16">
        <w:t>better</w:t>
      </w:r>
      <w:r w:rsidR="00336420" w:rsidRPr="00D73B16">
        <w:t xml:space="preserve"> </w:t>
      </w:r>
      <w:r w:rsidRPr="00D73B16">
        <w:t>ways</w:t>
      </w:r>
      <w:r w:rsidR="00336420" w:rsidRPr="00D73B16">
        <w:t xml:space="preserve"> </w:t>
      </w:r>
      <w:r w:rsidRPr="00D73B16">
        <w:t>to</w:t>
      </w:r>
      <w:r w:rsidR="00336420" w:rsidRPr="00D73B16">
        <w:t xml:space="preserve"> </w:t>
      </w:r>
      <w:r w:rsidRPr="00D73B16">
        <w:t>prevent,</w:t>
      </w:r>
      <w:r w:rsidR="00336420" w:rsidRPr="00D73B16">
        <w:t xml:space="preserve"> </w:t>
      </w:r>
      <w:r w:rsidRPr="00D73B16">
        <w:t>diagnose</w:t>
      </w:r>
      <w:r w:rsidR="00336420" w:rsidRPr="00D73B16">
        <w:t xml:space="preserve"> </w:t>
      </w:r>
      <w:r w:rsidRPr="00D73B16">
        <w:t>and</w:t>
      </w:r>
      <w:r w:rsidR="00336420" w:rsidRPr="00D73B16">
        <w:t xml:space="preserve"> </w:t>
      </w:r>
      <w:r w:rsidRPr="00D73B16">
        <w:t>treat</w:t>
      </w:r>
      <w:r w:rsidR="00336420" w:rsidRPr="00D73B16">
        <w:t xml:space="preserve"> </w:t>
      </w:r>
      <w:r w:rsidRPr="00D73B16">
        <w:t>illness.</w:t>
      </w:r>
      <w:r w:rsidR="00336420" w:rsidRPr="00D73B16">
        <w:t xml:space="preserve"> </w:t>
      </w:r>
      <w:r w:rsidRPr="00D73B16">
        <w:t>Before</w:t>
      </w:r>
      <w:r w:rsidR="00C80D44" w:rsidRPr="00D73B16">
        <w:t xml:space="preserve"> a</w:t>
      </w:r>
      <w:r w:rsidR="00336420" w:rsidRPr="00D73B16">
        <w:t xml:space="preserve"> </w:t>
      </w:r>
      <w:r w:rsidRPr="00D73B16">
        <w:t>research</w:t>
      </w:r>
      <w:r w:rsidR="00C80D44" w:rsidRPr="00D73B16">
        <w:t xml:space="preserve"> project</w:t>
      </w:r>
      <w:r w:rsidR="00336420" w:rsidRPr="00D73B16">
        <w:t xml:space="preserve"> </w:t>
      </w:r>
      <w:r w:rsidRPr="00D73B16">
        <w:t>involving</w:t>
      </w:r>
      <w:r w:rsidR="00336420" w:rsidRPr="00D73B16">
        <w:t xml:space="preserve"> </w:t>
      </w:r>
      <w:r w:rsidRPr="00D73B16">
        <w:t>people</w:t>
      </w:r>
      <w:r w:rsidR="00336420" w:rsidRPr="00D73B16">
        <w:t xml:space="preserve"> </w:t>
      </w:r>
      <w:r w:rsidRPr="00D73B16">
        <w:t>can</w:t>
      </w:r>
      <w:r w:rsidR="00336420" w:rsidRPr="00D73B16">
        <w:t xml:space="preserve"> </w:t>
      </w:r>
      <w:r w:rsidRPr="00D73B16">
        <w:t>begin</w:t>
      </w:r>
      <w:r w:rsidR="00344B2B">
        <w:t xml:space="preserve">, </w:t>
      </w:r>
      <w:r w:rsidR="008A0BE5">
        <w:t>ethical</w:t>
      </w:r>
      <w:r w:rsidR="00344B2B" w:rsidRPr="00344B2B">
        <w:t xml:space="preserve"> review make</w:t>
      </w:r>
      <w:r w:rsidR="004B33BB">
        <w:t>s</w:t>
      </w:r>
      <w:r w:rsidR="00344B2B" w:rsidRPr="00344B2B">
        <w:t xml:space="preserve"> sure the research is safe and appropriate.</w:t>
      </w:r>
    </w:p>
    <w:p w14:paraId="6C94FBF0" w14:textId="200B1A18" w:rsidR="00C80D44" w:rsidRPr="00D73B16" w:rsidRDefault="105EE58A" w:rsidP="00C80D44">
      <w:pPr>
        <w:pStyle w:val="SCVbody"/>
      </w:pPr>
      <w:r>
        <w:t>In</w:t>
      </w:r>
      <w:r w:rsidR="24AE9B61">
        <w:t xml:space="preserve"> </w:t>
      </w:r>
      <w:r>
        <w:t>Australia,</w:t>
      </w:r>
      <w:r w:rsidR="24AE9B61">
        <w:t xml:space="preserve"> </w:t>
      </w:r>
      <w:r>
        <w:t>ethical</w:t>
      </w:r>
      <w:r w:rsidR="24AE9B61">
        <w:t xml:space="preserve"> </w:t>
      </w:r>
      <w:r>
        <w:t>review</w:t>
      </w:r>
      <w:r w:rsidR="24AE9B61">
        <w:t xml:space="preserve"> </w:t>
      </w:r>
      <w:r>
        <w:t>is</w:t>
      </w:r>
      <w:r w:rsidR="24AE9B61">
        <w:t xml:space="preserve"> </w:t>
      </w:r>
      <w:r>
        <w:t>guided</w:t>
      </w:r>
      <w:r w:rsidR="24AE9B61">
        <w:t xml:space="preserve"> </w:t>
      </w:r>
      <w:r>
        <w:t>by</w:t>
      </w:r>
      <w:r w:rsidR="24AE9B61">
        <w:t xml:space="preserve"> </w:t>
      </w:r>
      <w:r>
        <w:t>the</w:t>
      </w:r>
      <w:r w:rsidR="24AE9B61">
        <w:t xml:space="preserve"> </w:t>
      </w:r>
      <w:r w:rsidRPr="242678B9">
        <w:rPr>
          <w:i/>
          <w:iCs/>
        </w:rPr>
        <w:t>National</w:t>
      </w:r>
      <w:r w:rsidR="24AE9B61" w:rsidRPr="242678B9">
        <w:rPr>
          <w:i/>
          <w:iCs/>
        </w:rPr>
        <w:t xml:space="preserve"> </w:t>
      </w:r>
      <w:r w:rsidRPr="242678B9">
        <w:rPr>
          <w:i/>
          <w:iCs/>
        </w:rPr>
        <w:t>Statement</w:t>
      </w:r>
      <w:r w:rsidR="24AE9B61" w:rsidRPr="242678B9">
        <w:rPr>
          <w:i/>
          <w:iCs/>
        </w:rPr>
        <w:t xml:space="preserve"> </w:t>
      </w:r>
      <w:r w:rsidRPr="242678B9">
        <w:rPr>
          <w:i/>
          <w:iCs/>
        </w:rPr>
        <w:t>on</w:t>
      </w:r>
      <w:r w:rsidR="24AE9B61" w:rsidRPr="242678B9">
        <w:rPr>
          <w:i/>
          <w:iCs/>
        </w:rPr>
        <w:t xml:space="preserve"> </w:t>
      </w:r>
      <w:r w:rsidRPr="242678B9">
        <w:rPr>
          <w:i/>
          <w:iCs/>
        </w:rPr>
        <w:t>Ethical</w:t>
      </w:r>
      <w:r w:rsidR="24AE9B61" w:rsidRPr="242678B9">
        <w:rPr>
          <w:i/>
          <w:iCs/>
        </w:rPr>
        <w:t xml:space="preserve"> </w:t>
      </w:r>
      <w:r w:rsidRPr="242678B9">
        <w:rPr>
          <w:i/>
          <w:iCs/>
        </w:rPr>
        <w:t>Conduct</w:t>
      </w:r>
      <w:r w:rsidR="24AE9B61" w:rsidRPr="242678B9">
        <w:rPr>
          <w:i/>
          <w:iCs/>
        </w:rPr>
        <w:t xml:space="preserve"> </w:t>
      </w:r>
      <w:r w:rsidRPr="242678B9">
        <w:rPr>
          <w:i/>
          <w:iCs/>
        </w:rPr>
        <w:t>in</w:t>
      </w:r>
      <w:r w:rsidR="24AE9B61" w:rsidRPr="242678B9">
        <w:rPr>
          <w:i/>
          <w:iCs/>
        </w:rPr>
        <w:t xml:space="preserve"> </w:t>
      </w:r>
      <w:r w:rsidRPr="242678B9">
        <w:rPr>
          <w:i/>
          <w:iCs/>
        </w:rPr>
        <w:t>Human</w:t>
      </w:r>
      <w:r w:rsidR="24AE9B61" w:rsidRPr="242678B9">
        <w:rPr>
          <w:i/>
          <w:iCs/>
        </w:rPr>
        <w:t xml:space="preserve"> </w:t>
      </w:r>
      <w:r w:rsidRPr="242678B9">
        <w:rPr>
          <w:i/>
          <w:iCs/>
        </w:rPr>
        <w:t>Research</w:t>
      </w:r>
      <w:r w:rsidR="0C720D43" w:rsidRPr="242678B9">
        <w:rPr>
          <w:i/>
          <w:iCs/>
        </w:rPr>
        <w:t>.</w:t>
      </w:r>
      <w:r w:rsidR="003D671F" w:rsidRPr="242678B9">
        <w:rPr>
          <w:i/>
          <w:iCs/>
        </w:rPr>
        <w:t xml:space="preserve"> </w:t>
      </w:r>
      <w:r w:rsidR="0C720D43">
        <w:t>D</w:t>
      </w:r>
      <w:r w:rsidR="191C0518">
        <w:t>eveloped by the National Health and Medical Research Council</w:t>
      </w:r>
      <w:r w:rsidR="000916D1">
        <w:t xml:space="preserve"> (NHMRC)</w:t>
      </w:r>
      <w:r w:rsidR="0C720D43">
        <w:t xml:space="preserve">, the </w:t>
      </w:r>
      <w:r w:rsidR="004B33BB">
        <w:t>n</w:t>
      </w:r>
      <w:r w:rsidR="53A31589" w:rsidRPr="00F9765B">
        <w:t xml:space="preserve">ational </w:t>
      </w:r>
      <w:r w:rsidR="004B33BB">
        <w:t>s</w:t>
      </w:r>
      <w:r w:rsidR="0C720D43" w:rsidRPr="00F9765B">
        <w:t>tatement</w:t>
      </w:r>
      <w:r w:rsidR="24AE9B61">
        <w:t xml:space="preserve"> </w:t>
      </w:r>
      <w:r>
        <w:t>sets</w:t>
      </w:r>
      <w:r w:rsidR="24AE9B61">
        <w:t xml:space="preserve"> </w:t>
      </w:r>
      <w:r>
        <w:t>out</w:t>
      </w:r>
      <w:r w:rsidR="24AE9B61">
        <w:t xml:space="preserve"> </w:t>
      </w:r>
      <w:r>
        <w:t>the</w:t>
      </w:r>
      <w:r w:rsidR="24AE9B61">
        <w:t xml:space="preserve"> </w:t>
      </w:r>
      <w:r>
        <w:t>principles</w:t>
      </w:r>
      <w:r w:rsidR="24AE9B61">
        <w:t xml:space="preserve"> </w:t>
      </w:r>
      <w:r>
        <w:t>and</w:t>
      </w:r>
      <w:r w:rsidR="24AE9B61">
        <w:t xml:space="preserve"> </w:t>
      </w:r>
      <w:r>
        <w:t>standards</w:t>
      </w:r>
      <w:r w:rsidR="24AE9B61">
        <w:t xml:space="preserve"> </w:t>
      </w:r>
      <w:r>
        <w:t>for</w:t>
      </w:r>
      <w:r w:rsidR="24AE9B61">
        <w:t xml:space="preserve"> </w:t>
      </w:r>
      <w:r>
        <w:t>research</w:t>
      </w:r>
      <w:r w:rsidR="24AE9B61">
        <w:t xml:space="preserve"> </w:t>
      </w:r>
      <w:r>
        <w:t>involving</w:t>
      </w:r>
      <w:r w:rsidR="24AE9B61">
        <w:t xml:space="preserve"> </w:t>
      </w:r>
      <w:r>
        <w:t>people.</w:t>
      </w:r>
      <w:r w:rsidR="614B6796">
        <w:t xml:space="preserve"> </w:t>
      </w:r>
      <w:r w:rsidR="00A0006F">
        <w:t xml:space="preserve">It </w:t>
      </w:r>
      <w:r w:rsidR="614B6796">
        <w:t xml:space="preserve">outlines </w:t>
      </w:r>
      <w:r w:rsidR="21598784">
        <w:t xml:space="preserve">different ways </w:t>
      </w:r>
      <w:r w:rsidR="008A0BE5">
        <w:t>ethical</w:t>
      </w:r>
      <w:r w:rsidR="21598784">
        <w:t xml:space="preserve"> review can happen</w:t>
      </w:r>
      <w:r w:rsidR="614B6796">
        <w:t>.</w:t>
      </w:r>
    </w:p>
    <w:p w14:paraId="0456B2E2" w14:textId="35C65E29" w:rsidR="00C80D44" w:rsidRPr="00D73B16" w:rsidRDefault="008A247A" w:rsidP="00C80D44">
      <w:pPr>
        <w:pStyle w:val="SCVbody"/>
      </w:pPr>
      <w:r w:rsidRPr="00D73B16">
        <w:t>The</w:t>
      </w:r>
      <w:r w:rsidR="00336420" w:rsidRPr="00D73B16">
        <w:t xml:space="preserve"> </w:t>
      </w:r>
      <w:r w:rsidR="00C80D44" w:rsidRPr="00D73B16">
        <w:t xml:space="preserve">principles and </w:t>
      </w:r>
      <w:r w:rsidRPr="00D73B16">
        <w:t>standards</w:t>
      </w:r>
      <w:r w:rsidR="00336420" w:rsidRPr="00D73B16">
        <w:t xml:space="preserve"> </w:t>
      </w:r>
      <w:r w:rsidRPr="00D73B16">
        <w:t>help</w:t>
      </w:r>
      <w:r w:rsidR="00336420" w:rsidRPr="00D73B16">
        <w:t xml:space="preserve"> </w:t>
      </w:r>
      <w:r w:rsidRPr="00D73B16">
        <w:t>ensure</w:t>
      </w:r>
      <w:r w:rsidR="00336420" w:rsidRPr="00D73B16" w:rsidDel="00C80D44">
        <w:t xml:space="preserve"> </w:t>
      </w:r>
      <w:r w:rsidR="00C80D44" w:rsidRPr="00D73B16">
        <w:t>risks are properly considered</w:t>
      </w:r>
      <w:r w:rsidR="008C4282">
        <w:t>.</w:t>
      </w:r>
      <w:r w:rsidR="00C80D44" w:rsidRPr="00D73B16">
        <w:t xml:space="preserve"> </w:t>
      </w:r>
      <w:r w:rsidR="008C4282">
        <w:t xml:space="preserve">They also confirm </w:t>
      </w:r>
      <w:r w:rsidR="0059204E">
        <w:t xml:space="preserve">that </w:t>
      </w:r>
      <w:r w:rsidR="00C80D44" w:rsidRPr="00D73B16">
        <w:t xml:space="preserve">research </w:t>
      </w:r>
      <w:r w:rsidR="00F807F6">
        <w:t xml:space="preserve">is </w:t>
      </w:r>
      <w:r w:rsidR="009D0A1F">
        <w:t>worthwhile</w:t>
      </w:r>
      <w:r w:rsidR="0059204E">
        <w:t>,</w:t>
      </w:r>
      <w:r w:rsidR="009D0A1F" w:rsidRPr="00D73B16">
        <w:t xml:space="preserve"> </w:t>
      </w:r>
      <w:r w:rsidR="00C80D44" w:rsidRPr="00D73B16">
        <w:t>conducted safely and in the interests of participants and the community.</w:t>
      </w:r>
    </w:p>
    <w:p w14:paraId="52CEED7B" w14:textId="5AC7769B" w:rsidR="008A247A" w:rsidRPr="00D73B16" w:rsidRDefault="008A247A" w:rsidP="008A247A">
      <w:pPr>
        <w:pStyle w:val="SCVbody"/>
      </w:pPr>
      <w:r w:rsidRPr="00D73B16">
        <w:t>Ethical</w:t>
      </w:r>
      <w:r w:rsidR="00336420" w:rsidRPr="00D73B16">
        <w:t xml:space="preserve"> </w:t>
      </w:r>
      <w:r w:rsidRPr="00D73B16">
        <w:t>review</w:t>
      </w:r>
      <w:r w:rsidR="00336420" w:rsidRPr="00D73B16">
        <w:t xml:space="preserve"> </w:t>
      </w:r>
      <w:r w:rsidRPr="00D73B16">
        <w:t>is</w:t>
      </w:r>
      <w:r w:rsidR="00336420" w:rsidRPr="00D73B16">
        <w:t xml:space="preserve"> </w:t>
      </w:r>
      <w:r w:rsidRPr="00D73B16">
        <w:t>one</w:t>
      </w:r>
      <w:r w:rsidR="00336420" w:rsidRPr="00D73B16">
        <w:t xml:space="preserve"> </w:t>
      </w:r>
      <w:r w:rsidRPr="00D73B16">
        <w:t>part</w:t>
      </w:r>
      <w:r w:rsidR="00336420" w:rsidRPr="00D73B16">
        <w:t xml:space="preserve"> </w:t>
      </w:r>
      <w:r w:rsidRPr="00D73B16">
        <w:t>of</w:t>
      </w:r>
      <w:r w:rsidR="00336420" w:rsidRPr="00D73B16">
        <w:t xml:space="preserve"> </w:t>
      </w:r>
      <w:r w:rsidRPr="00D73B16">
        <w:t>a</w:t>
      </w:r>
      <w:r w:rsidR="00336420" w:rsidRPr="00D73B16">
        <w:t xml:space="preserve"> </w:t>
      </w:r>
      <w:r w:rsidRPr="00D73B16">
        <w:t>broader</w:t>
      </w:r>
      <w:r w:rsidR="00336420" w:rsidRPr="00D73B16">
        <w:t xml:space="preserve"> </w:t>
      </w:r>
      <w:r w:rsidRPr="00D73B16">
        <w:t>system</w:t>
      </w:r>
      <w:r w:rsidR="00336420" w:rsidRPr="00D73B16">
        <w:t xml:space="preserve"> </w:t>
      </w:r>
      <w:r w:rsidRPr="00D73B16">
        <w:t>that</w:t>
      </w:r>
      <w:r w:rsidR="00336420" w:rsidRPr="00D73B16">
        <w:t xml:space="preserve"> </w:t>
      </w:r>
      <w:r w:rsidRPr="00D73B16">
        <w:t>supports</w:t>
      </w:r>
      <w:r w:rsidR="00336420" w:rsidRPr="00D73B16">
        <w:t xml:space="preserve"> </w:t>
      </w:r>
      <w:r w:rsidRPr="00D73B16">
        <w:t>safe</w:t>
      </w:r>
      <w:r w:rsidR="004D6166">
        <w:t>, people</w:t>
      </w:r>
      <w:r w:rsidR="0047141F">
        <w:t>-</w:t>
      </w:r>
      <w:r w:rsidR="004D6166">
        <w:t>centred</w:t>
      </w:r>
      <w:r w:rsidRPr="00D73B16">
        <w:t>,</w:t>
      </w:r>
      <w:r w:rsidR="00336420" w:rsidRPr="00D73B16">
        <w:t xml:space="preserve"> </w:t>
      </w:r>
      <w:r w:rsidRPr="00D73B16">
        <w:t>high-quality</w:t>
      </w:r>
      <w:r w:rsidR="00336420" w:rsidRPr="00D73B16">
        <w:t xml:space="preserve"> </w:t>
      </w:r>
      <w:r w:rsidRPr="00D73B16">
        <w:t>research.</w:t>
      </w:r>
      <w:r w:rsidR="00336420" w:rsidRPr="00D73B16">
        <w:t xml:space="preserve"> </w:t>
      </w:r>
      <w:r w:rsidRPr="00D73B16">
        <w:t>Research</w:t>
      </w:r>
      <w:r w:rsidR="00336420" w:rsidRPr="00D73B16">
        <w:t xml:space="preserve"> </w:t>
      </w:r>
      <w:r w:rsidRPr="00D73B16">
        <w:t>offices,</w:t>
      </w:r>
      <w:r w:rsidR="00336420" w:rsidRPr="00D73B16">
        <w:t xml:space="preserve"> </w:t>
      </w:r>
      <w:r w:rsidRPr="00D73B16">
        <w:t>governance</w:t>
      </w:r>
      <w:r w:rsidR="00336420" w:rsidRPr="00D73B16">
        <w:t xml:space="preserve"> </w:t>
      </w:r>
      <w:r w:rsidRPr="00D73B16">
        <w:t>teams,</w:t>
      </w:r>
      <w:r w:rsidR="00336420" w:rsidRPr="00D73B16">
        <w:t xml:space="preserve"> </w:t>
      </w:r>
      <w:r w:rsidRPr="00D73B16">
        <w:t>institutions,</w:t>
      </w:r>
      <w:r w:rsidR="00336420" w:rsidRPr="00D73B16">
        <w:t xml:space="preserve"> </w:t>
      </w:r>
      <w:r w:rsidRPr="00D73B16">
        <w:t>researchers,</w:t>
      </w:r>
      <w:r w:rsidR="00336420" w:rsidRPr="00D73B16">
        <w:t xml:space="preserve"> </w:t>
      </w:r>
      <w:r w:rsidRPr="00D73B16">
        <w:t>consumers</w:t>
      </w:r>
      <w:r w:rsidR="00336420" w:rsidRPr="00D73B16">
        <w:t xml:space="preserve"> </w:t>
      </w:r>
      <w:r w:rsidRPr="00D73B16">
        <w:t>and</w:t>
      </w:r>
      <w:r w:rsidR="00336420" w:rsidRPr="00D73B16">
        <w:t xml:space="preserve"> </w:t>
      </w:r>
      <w:r w:rsidRPr="00D73B16">
        <w:t>community</w:t>
      </w:r>
      <w:r w:rsidR="00336420" w:rsidRPr="00D73B16">
        <w:t xml:space="preserve"> </w:t>
      </w:r>
      <w:r w:rsidRPr="00D73B16">
        <w:t>representatives</w:t>
      </w:r>
      <w:r w:rsidR="00336420" w:rsidRPr="00D73B16">
        <w:t xml:space="preserve"> </w:t>
      </w:r>
      <w:r w:rsidRPr="00D73B16">
        <w:t>all</w:t>
      </w:r>
      <w:r w:rsidR="00336420" w:rsidRPr="00D73B16">
        <w:t xml:space="preserve"> </w:t>
      </w:r>
      <w:r w:rsidRPr="00D73B16">
        <w:t>play</w:t>
      </w:r>
      <w:r w:rsidR="00336420" w:rsidRPr="00D73B16">
        <w:t xml:space="preserve"> </w:t>
      </w:r>
      <w:r w:rsidRPr="00D73B16">
        <w:t>a</w:t>
      </w:r>
      <w:r w:rsidR="00336420" w:rsidRPr="00D73B16">
        <w:t xml:space="preserve"> </w:t>
      </w:r>
      <w:r w:rsidRPr="00D73B16">
        <w:t>role</w:t>
      </w:r>
      <w:r w:rsidR="00336420" w:rsidRPr="00D73B16">
        <w:t xml:space="preserve"> </w:t>
      </w:r>
      <w:r w:rsidRPr="00D73B16">
        <w:t>in</w:t>
      </w:r>
      <w:r w:rsidR="00336420" w:rsidRPr="00D73B16">
        <w:t xml:space="preserve"> </w:t>
      </w:r>
      <w:r w:rsidRPr="00D73B16">
        <w:t>helping</w:t>
      </w:r>
      <w:r w:rsidR="00336420" w:rsidRPr="00D73B16">
        <w:t xml:space="preserve"> </w:t>
      </w:r>
      <w:r w:rsidRPr="00D73B16">
        <w:t>protect</w:t>
      </w:r>
      <w:r w:rsidR="00336420" w:rsidRPr="00D73B16">
        <w:t xml:space="preserve"> </w:t>
      </w:r>
      <w:r w:rsidRPr="00D73B16">
        <w:t>participants</w:t>
      </w:r>
      <w:r w:rsidR="00336420" w:rsidRPr="00D73B16">
        <w:t xml:space="preserve"> </w:t>
      </w:r>
      <w:r w:rsidRPr="00D73B16">
        <w:t>while</w:t>
      </w:r>
      <w:r w:rsidR="00336420" w:rsidRPr="00D73B16">
        <w:t xml:space="preserve"> </w:t>
      </w:r>
      <w:r w:rsidRPr="00D73B16">
        <w:t>supporting</w:t>
      </w:r>
      <w:r w:rsidR="00336420" w:rsidRPr="00D73B16">
        <w:t xml:space="preserve"> </w:t>
      </w:r>
      <w:r w:rsidRPr="00D73B16">
        <w:t>research</w:t>
      </w:r>
      <w:r w:rsidR="00336420" w:rsidRPr="00D73B16">
        <w:t xml:space="preserve"> </w:t>
      </w:r>
      <w:r w:rsidRPr="00D73B16">
        <w:t>that</w:t>
      </w:r>
      <w:r w:rsidR="00336420" w:rsidRPr="00D73B16">
        <w:t xml:space="preserve"> </w:t>
      </w:r>
      <w:r w:rsidRPr="00D73B16">
        <w:t>can</w:t>
      </w:r>
      <w:r w:rsidR="00336420" w:rsidRPr="00D73B16">
        <w:t xml:space="preserve"> </w:t>
      </w:r>
      <w:r w:rsidRPr="00D73B16">
        <w:t>improve</w:t>
      </w:r>
      <w:r w:rsidR="00336420" w:rsidRPr="00D73B16">
        <w:t xml:space="preserve"> </w:t>
      </w:r>
      <w:r w:rsidRPr="00D73B16">
        <w:t>health</w:t>
      </w:r>
      <w:r w:rsidR="00136564" w:rsidRPr="00D73B16">
        <w:t>care</w:t>
      </w:r>
      <w:r w:rsidRPr="00D73B16">
        <w:t>.</w:t>
      </w:r>
    </w:p>
    <w:p w14:paraId="484D72A8" w14:textId="77777777" w:rsidR="006E544F" w:rsidRPr="00D73B16" w:rsidRDefault="006E544F" w:rsidP="006E544F">
      <w:pPr>
        <w:pStyle w:val="Heading2"/>
      </w:pPr>
      <w:bookmarkStart w:id="5" w:name="_Toc241482770"/>
      <w:r w:rsidRPr="00D73B16">
        <w:t>Why ethical review matters</w:t>
      </w:r>
      <w:bookmarkEnd w:id="5"/>
    </w:p>
    <w:p w14:paraId="5E347CDB" w14:textId="5FBB2F39" w:rsidR="006E544F" w:rsidRPr="00D73B16" w:rsidRDefault="006E544F" w:rsidP="006E544F">
      <w:pPr>
        <w:pStyle w:val="SCVbody"/>
      </w:pPr>
      <w:r w:rsidRPr="00D73B16">
        <w:t>Ethical review matters because it helps ensure research involving people is conducted responsibly</w:t>
      </w:r>
      <w:r w:rsidR="008C4282">
        <w:t>. It affirms</w:t>
      </w:r>
      <w:r w:rsidRPr="00D73B16">
        <w:t xml:space="preserve"> that participants' rights, safety, wellbeing and privacy are protected. It </w:t>
      </w:r>
      <w:r w:rsidR="008C4282">
        <w:t xml:space="preserve">also </w:t>
      </w:r>
      <w:r w:rsidRPr="00D73B16">
        <w:t>provides independent scrutiny of research proposals and helps ensure potential risks are identified, minimised and justified by the expected benefits.</w:t>
      </w:r>
    </w:p>
    <w:p w14:paraId="1EA6D7FE" w14:textId="53D27258" w:rsidR="006E544F" w:rsidRPr="00D73B16" w:rsidRDefault="006E544F" w:rsidP="006E544F">
      <w:pPr>
        <w:pStyle w:val="SCVbody"/>
      </w:pPr>
      <w:r w:rsidRPr="00D73B16">
        <w:t>Ethical review also matters because it supports public trust in research. It provides assurance that research is conducted according to recognised ethical standards</w:t>
      </w:r>
      <w:r w:rsidR="008C4282">
        <w:t xml:space="preserve">. It also </w:t>
      </w:r>
      <w:r w:rsidRPr="00D73B16">
        <w:t>helps institutions meet their responsibilities.</w:t>
      </w:r>
    </w:p>
    <w:p w14:paraId="01B8FD79" w14:textId="38AFD102" w:rsidR="006E544F" w:rsidRPr="00D73B16" w:rsidRDefault="006E544F" w:rsidP="006E544F">
      <w:pPr>
        <w:pStyle w:val="SCVbody"/>
      </w:pPr>
      <w:r w:rsidRPr="00D73B16">
        <w:t xml:space="preserve">Victoria </w:t>
      </w:r>
      <w:r>
        <w:t xml:space="preserve">has a strong and healthy </w:t>
      </w:r>
      <w:r w:rsidRPr="00D73B16">
        <w:t>medical research and clinical trials</w:t>
      </w:r>
      <w:r>
        <w:t xml:space="preserve"> sector</w:t>
      </w:r>
      <w:r w:rsidRPr="00D73B16">
        <w:t>. As research becomes more complex</w:t>
      </w:r>
      <w:r w:rsidR="008C4282">
        <w:t>,</w:t>
      </w:r>
      <w:r w:rsidRPr="00D73B16">
        <w:t xml:space="preserve"> systems that support ethical review need to keep pace.</w:t>
      </w:r>
      <w:r>
        <w:t xml:space="preserve"> This </w:t>
      </w:r>
      <w:r w:rsidRPr="00D73B16">
        <w:t>includ</w:t>
      </w:r>
      <w:r>
        <w:t>es</w:t>
      </w:r>
      <w:r w:rsidRPr="00D73B16">
        <w:t xml:space="preserve"> </w:t>
      </w:r>
      <w:r>
        <w:t>research involving</w:t>
      </w:r>
      <w:r w:rsidRPr="00D73B16">
        <w:t xml:space="preserve"> new technologies, advanced therapies, large datasets and multi-site studies</w:t>
      </w:r>
      <w:r>
        <w:t>.</w:t>
      </w:r>
    </w:p>
    <w:p w14:paraId="5D0BA340" w14:textId="77CF878A" w:rsidR="006E544F" w:rsidRDefault="006E544F" w:rsidP="00F61CA8">
      <w:pPr>
        <w:pStyle w:val="SCVbody"/>
      </w:pPr>
      <w:r w:rsidRPr="00D73B16">
        <w:t>Understanding how the broader system that supports ethical review is working</w:t>
      </w:r>
      <w:r>
        <w:t xml:space="preserve"> can help identify pressures and opportunities for improvement. This is</w:t>
      </w:r>
      <w:r w:rsidRPr="00D73B16">
        <w:t xml:space="preserve"> important for maintaining a research environment that is safe, trusted, efficient and </w:t>
      </w:r>
      <w:r>
        <w:t xml:space="preserve">able to </w:t>
      </w:r>
      <w:r w:rsidRPr="00D73B16">
        <w:t>support high-quality research and innovation.</w:t>
      </w:r>
    </w:p>
    <w:p w14:paraId="783057A3" w14:textId="77777777" w:rsidR="00371E83" w:rsidRDefault="00371E83">
      <w:pPr>
        <w:rPr>
          <w:rFonts w:asciiTheme="majorHAnsi" w:eastAsiaTheme="majorEastAsia" w:hAnsiTheme="majorHAnsi" w:cstheme="majorBidi"/>
          <w:b/>
          <w:bCs/>
          <w:sz w:val="26"/>
          <w:szCs w:val="26"/>
        </w:rPr>
      </w:pPr>
      <w:r>
        <w:br w:type="page"/>
      </w:r>
    </w:p>
    <w:p w14:paraId="753328AF" w14:textId="02FE7DE4" w:rsidR="008A247A" w:rsidRPr="00D73B16" w:rsidRDefault="008A247A" w:rsidP="00DA664B">
      <w:pPr>
        <w:pStyle w:val="Heading2"/>
      </w:pPr>
      <w:bookmarkStart w:id="6" w:name="_Toc241482771"/>
      <w:r w:rsidRPr="00D73B16">
        <w:lastRenderedPageBreak/>
        <w:t>Choosing</w:t>
      </w:r>
      <w:r w:rsidR="00336420" w:rsidRPr="00D73B16">
        <w:t xml:space="preserve"> </w:t>
      </w:r>
      <w:r w:rsidRPr="00D73B16">
        <w:t>an</w:t>
      </w:r>
      <w:r w:rsidR="00336420" w:rsidRPr="00D73B16">
        <w:t xml:space="preserve"> </w:t>
      </w:r>
      <w:r w:rsidRPr="00D73B16">
        <w:t>ethical</w:t>
      </w:r>
      <w:r w:rsidR="00336420" w:rsidRPr="00D73B16">
        <w:t xml:space="preserve"> </w:t>
      </w:r>
      <w:r w:rsidRPr="00D73B16">
        <w:t>review</w:t>
      </w:r>
      <w:r w:rsidR="00336420" w:rsidRPr="00D73B16">
        <w:t xml:space="preserve"> </w:t>
      </w:r>
      <w:r w:rsidRPr="00D73B16">
        <w:t>process</w:t>
      </w:r>
      <w:bookmarkEnd w:id="6"/>
    </w:p>
    <w:p w14:paraId="1472CEF0" w14:textId="56C97D2C" w:rsidR="008A247A" w:rsidRPr="00D73B16" w:rsidRDefault="008A247A" w:rsidP="00583A8D">
      <w:pPr>
        <w:pStyle w:val="SCVbody"/>
      </w:pPr>
      <w:r w:rsidRPr="00D73B16">
        <w:t>Research</w:t>
      </w:r>
      <w:r w:rsidR="00336420" w:rsidRPr="00D73B16">
        <w:t xml:space="preserve"> </w:t>
      </w:r>
      <w:r w:rsidRPr="00D73B16">
        <w:t>projects</w:t>
      </w:r>
      <w:r w:rsidR="00336420" w:rsidRPr="00D73B16">
        <w:t xml:space="preserve"> </w:t>
      </w:r>
      <w:r w:rsidRPr="00D73B16">
        <w:t>are</w:t>
      </w:r>
      <w:r w:rsidR="00336420" w:rsidRPr="00D73B16">
        <w:t xml:space="preserve"> </w:t>
      </w:r>
      <w:r w:rsidRPr="00D73B16">
        <w:t>reviewed</w:t>
      </w:r>
      <w:r w:rsidR="00336420" w:rsidRPr="00D73B16">
        <w:t xml:space="preserve"> </w:t>
      </w:r>
      <w:r w:rsidRPr="00D73B16">
        <w:t>in</w:t>
      </w:r>
      <w:r w:rsidR="00336420" w:rsidRPr="00D73B16">
        <w:t xml:space="preserve"> </w:t>
      </w:r>
      <w:r w:rsidRPr="00D73B16">
        <w:t>different</w:t>
      </w:r>
      <w:r w:rsidR="00336420" w:rsidRPr="00D73B16">
        <w:t xml:space="preserve"> </w:t>
      </w:r>
      <w:r w:rsidRPr="00D73B16">
        <w:t>ways</w:t>
      </w:r>
      <w:r w:rsidR="00336420" w:rsidRPr="00D73B16">
        <w:t xml:space="preserve"> </w:t>
      </w:r>
      <w:r w:rsidRPr="00D73B16">
        <w:t>depending</w:t>
      </w:r>
      <w:r w:rsidR="00336420" w:rsidRPr="00D73B16">
        <w:t xml:space="preserve"> </w:t>
      </w:r>
      <w:r w:rsidRPr="00D73B16">
        <w:t>on</w:t>
      </w:r>
      <w:r w:rsidR="00336420" w:rsidRPr="00D73B16">
        <w:t xml:space="preserve"> </w:t>
      </w:r>
      <w:r w:rsidRPr="00D73B16">
        <w:t>their</w:t>
      </w:r>
      <w:r w:rsidR="00336420" w:rsidRPr="00D73B16">
        <w:t xml:space="preserve"> </w:t>
      </w:r>
      <w:r w:rsidRPr="00D73B16">
        <w:t>level</w:t>
      </w:r>
      <w:r w:rsidR="00336420" w:rsidRPr="00D73B16">
        <w:t xml:space="preserve"> </w:t>
      </w:r>
      <w:r w:rsidRPr="00D73B16">
        <w:t>of</w:t>
      </w:r>
      <w:r w:rsidR="00336420" w:rsidRPr="00D73B16">
        <w:t xml:space="preserve"> </w:t>
      </w:r>
      <w:r w:rsidRPr="00D73B16">
        <w:t>risk,</w:t>
      </w:r>
      <w:r w:rsidR="00336420" w:rsidRPr="00D73B16">
        <w:t xml:space="preserve"> </w:t>
      </w:r>
      <w:r w:rsidRPr="00D73B16">
        <w:t>complexity</w:t>
      </w:r>
      <w:r w:rsidR="00336420" w:rsidRPr="00D73B16">
        <w:t xml:space="preserve"> </w:t>
      </w:r>
      <w:r w:rsidRPr="00D73B16">
        <w:t>and</w:t>
      </w:r>
      <w:r w:rsidR="00336420" w:rsidRPr="00D73B16">
        <w:t xml:space="preserve"> </w:t>
      </w:r>
      <w:r w:rsidRPr="00D73B16">
        <w:t>local</w:t>
      </w:r>
      <w:r w:rsidR="00336420" w:rsidRPr="00D73B16">
        <w:t xml:space="preserve"> </w:t>
      </w:r>
      <w:r w:rsidRPr="00D73B16">
        <w:t>requirements.</w:t>
      </w:r>
      <w:r w:rsidR="002B3326">
        <w:t xml:space="preserve"> </w:t>
      </w:r>
      <w:r w:rsidR="002B3326" w:rsidRPr="002B3326">
        <w:t>This helps decide which review process is needed.</w:t>
      </w:r>
      <w:r w:rsidR="00336420" w:rsidRPr="00D73B16">
        <w:t xml:space="preserve"> </w:t>
      </w:r>
      <w:r w:rsidR="008C4282">
        <w:t>HRECs review h</w:t>
      </w:r>
      <w:r w:rsidRPr="00D73B16">
        <w:t>igher-risk</w:t>
      </w:r>
      <w:r w:rsidR="00336420" w:rsidRPr="00D73B16">
        <w:t xml:space="preserve"> </w:t>
      </w:r>
      <w:r w:rsidRPr="00D73B16">
        <w:t>research.</w:t>
      </w:r>
      <w:r w:rsidR="00336420" w:rsidRPr="00D73B16">
        <w:t xml:space="preserve"> </w:t>
      </w:r>
      <w:r w:rsidRPr="00D73B16">
        <w:t>Lower-risk</w:t>
      </w:r>
      <w:r w:rsidR="00336420" w:rsidRPr="00D73B16">
        <w:t xml:space="preserve"> </w:t>
      </w:r>
      <w:r w:rsidRPr="00D73B16">
        <w:t>research</w:t>
      </w:r>
      <w:r w:rsidR="00336420" w:rsidRPr="00D73B16">
        <w:t xml:space="preserve"> </w:t>
      </w:r>
      <w:r w:rsidRPr="00D73B16">
        <w:t>may</w:t>
      </w:r>
      <w:r w:rsidR="00336420" w:rsidRPr="00D73B16">
        <w:t xml:space="preserve"> </w:t>
      </w:r>
      <w:r w:rsidRPr="00D73B16">
        <w:t>be</w:t>
      </w:r>
      <w:r w:rsidR="00336420" w:rsidRPr="00D73B16">
        <w:t xml:space="preserve"> </w:t>
      </w:r>
      <w:r w:rsidRPr="00D73B16">
        <w:t>reviewed</w:t>
      </w:r>
      <w:r w:rsidR="00336420" w:rsidRPr="00D73B16">
        <w:t xml:space="preserve"> </w:t>
      </w:r>
      <w:r w:rsidRPr="00D73B16">
        <w:t>through</w:t>
      </w:r>
      <w:r w:rsidR="00336420" w:rsidRPr="00D73B16">
        <w:t xml:space="preserve"> </w:t>
      </w:r>
      <w:r w:rsidRPr="00D73B16">
        <w:t>other</w:t>
      </w:r>
      <w:r w:rsidR="00336420" w:rsidRPr="00D73B16">
        <w:t xml:space="preserve"> </w:t>
      </w:r>
      <w:r w:rsidRPr="00D73B16">
        <w:t>ethics</w:t>
      </w:r>
      <w:r w:rsidR="00336420" w:rsidRPr="00D73B16">
        <w:t xml:space="preserve"> </w:t>
      </w:r>
      <w:r w:rsidRPr="00D73B16">
        <w:t>or</w:t>
      </w:r>
      <w:r w:rsidR="00336420" w:rsidRPr="00D73B16">
        <w:t xml:space="preserve"> </w:t>
      </w:r>
      <w:r w:rsidR="00FF6BBA">
        <w:t xml:space="preserve">research </w:t>
      </w:r>
      <w:r w:rsidRPr="00D73B16">
        <w:t>governance</w:t>
      </w:r>
      <w:r w:rsidR="00336420" w:rsidRPr="00D73B16">
        <w:t xml:space="preserve"> </w:t>
      </w:r>
      <w:r w:rsidRPr="00D73B16">
        <w:t>processes.</w:t>
      </w:r>
    </w:p>
    <w:p w14:paraId="4E4210A7" w14:textId="30BFC01D" w:rsidR="008C4282" w:rsidRDefault="008A247A" w:rsidP="00583A8D">
      <w:pPr>
        <w:pStyle w:val="SCVbody"/>
      </w:pPr>
      <w:r w:rsidRPr="00D73B16">
        <w:t>Ethical</w:t>
      </w:r>
      <w:r w:rsidR="00336420" w:rsidRPr="00D73B16">
        <w:t xml:space="preserve"> </w:t>
      </w:r>
      <w:r w:rsidRPr="00D73B16">
        <w:t>review</w:t>
      </w:r>
      <w:r w:rsidR="00336420" w:rsidRPr="00D73B16">
        <w:t xml:space="preserve"> </w:t>
      </w:r>
      <w:r w:rsidRPr="00D73B16">
        <w:t>involves</w:t>
      </w:r>
      <w:r w:rsidR="00336420" w:rsidRPr="00D73B16">
        <w:t xml:space="preserve"> </w:t>
      </w:r>
      <w:r w:rsidRPr="00D73B16">
        <w:t>more</w:t>
      </w:r>
      <w:r w:rsidR="00336420" w:rsidRPr="00D73B16">
        <w:t xml:space="preserve"> </w:t>
      </w:r>
      <w:r w:rsidRPr="00D73B16">
        <w:t>than</w:t>
      </w:r>
      <w:r w:rsidR="00336420" w:rsidRPr="00D73B16">
        <w:t xml:space="preserve"> </w:t>
      </w:r>
      <w:r w:rsidRPr="00D73B16">
        <w:t>HREC</w:t>
      </w:r>
      <w:r w:rsidR="00336420" w:rsidRPr="00D73B16">
        <w:t xml:space="preserve"> </w:t>
      </w:r>
      <w:r w:rsidRPr="00D73B16">
        <w:t>meetings.</w:t>
      </w:r>
      <w:r w:rsidR="00336420" w:rsidRPr="00D73B16">
        <w:t xml:space="preserve"> </w:t>
      </w:r>
      <w:r w:rsidRPr="00D73B16">
        <w:t>Research</w:t>
      </w:r>
      <w:r w:rsidR="00336420" w:rsidRPr="00D73B16">
        <w:t xml:space="preserve"> </w:t>
      </w:r>
      <w:r w:rsidR="00136564" w:rsidRPr="00D73B16">
        <w:t xml:space="preserve">support </w:t>
      </w:r>
      <w:r w:rsidRPr="00D73B16">
        <w:t>teams</w:t>
      </w:r>
      <w:r w:rsidR="00336420" w:rsidRPr="00D73B16">
        <w:t xml:space="preserve"> </w:t>
      </w:r>
      <w:r w:rsidR="00634FA8">
        <w:t xml:space="preserve">also play an important role. They </w:t>
      </w:r>
      <w:r w:rsidRPr="00D73B16">
        <w:t>may</w:t>
      </w:r>
      <w:r w:rsidR="008C4282">
        <w:t>:</w:t>
      </w:r>
    </w:p>
    <w:p w14:paraId="24DB29CB" w14:textId="77777777" w:rsidR="008C4282" w:rsidRDefault="008A247A" w:rsidP="008C4282">
      <w:pPr>
        <w:pStyle w:val="SCVbullet1"/>
      </w:pPr>
      <w:r w:rsidRPr="00D73B16">
        <w:t>advise</w:t>
      </w:r>
      <w:r w:rsidR="00336420" w:rsidRPr="00D73B16">
        <w:t xml:space="preserve"> </w:t>
      </w:r>
      <w:r w:rsidRPr="00D73B16">
        <w:t>researchers</w:t>
      </w:r>
    </w:p>
    <w:p w14:paraId="3D2AB6FB" w14:textId="268A05D8" w:rsidR="008C4282" w:rsidRDefault="008A247A" w:rsidP="008C4282">
      <w:pPr>
        <w:pStyle w:val="SCVbullet1"/>
      </w:pPr>
      <w:r w:rsidRPr="00D73B16">
        <w:t>assess</w:t>
      </w:r>
      <w:r w:rsidR="00336420" w:rsidRPr="00D73B16">
        <w:t xml:space="preserve"> </w:t>
      </w:r>
      <w:r w:rsidRPr="00D73B16">
        <w:t>lower-risk</w:t>
      </w:r>
      <w:r w:rsidR="00336420" w:rsidRPr="00D73B16">
        <w:t xml:space="preserve"> </w:t>
      </w:r>
      <w:r w:rsidRPr="00D73B16">
        <w:t>projects</w:t>
      </w:r>
    </w:p>
    <w:p w14:paraId="36DAF091" w14:textId="3519A905" w:rsidR="008C4282" w:rsidRDefault="008A247A" w:rsidP="008C4282">
      <w:pPr>
        <w:pStyle w:val="SCVbullet1"/>
      </w:pPr>
      <w:r w:rsidRPr="00D73B16">
        <w:t>manage</w:t>
      </w:r>
      <w:r w:rsidR="00336420" w:rsidRPr="00D73B16">
        <w:t xml:space="preserve"> </w:t>
      </w:r>
      <w:r w:rsidR="00136564" w:rsidRPr="00D73B16">
        <w:t xml:space="preserve">research </w:t>
      </w:r>
      <w:r w:rsidRPr="00D73B16">
        <w:t>governance</w:t>
      </w:r>
      <w:r w:rsidR="00336420" w:rsidRPr="00D73B16">
        <w:t xml:space="preserve"> </w:t>
      </w:r>
      <w:r w:rsidRPr="00D73B16">
        <w:t>requirements</w:t>
      </w:r>
    </w:p>
    <w:p w14:paraId="154C8986" w14:textId="5FE1DF00" w:rsidR="008C4282" w:rsidRDefault="008A247A" w:rsidP="008C4282">
      <w:pPr>
        <w:pStyle w:val="SCVbullet1"/>
      </w:pPr>
      <w:r w:rsidRPr="00D73B16">
        <w:t>monitor</w:t>
      </w:r>
      <w:r w:rsidR="00336420" w:rsidRPr="00D73B16">
        <w:t xml:space="preserve"> </w:t>
      </w:r>
      <w:r w:rsidRPr="00D73B16">
        <w:t>approvals</w:t>
      </w:r>
    </w:p>
    <w:p w14:paraId="13799C04" w14:textId="360FC02F" w:rsidR="008A247A" w:rsidRPr="00D73B16" w:rsidRDefault="008A247A" w:rsidP="002A3EB5">
      <w:pPr>
        <w:pStyle w:val="SCVbullet1"/>
      </w:pPr>
      <w:r w:rsidRPr="00D73B16">
        <w:t>help</w:t>
      </w:r>
      <w:r w:rsidR="00336420" w:rsidRPr="00D73B16">
        <w:t xml:space="preserve"> </w:t>
      </w:r>
      <w:r w:rsidR="00136564" w:rsidRPr="00D73B16">
        <w:t>institutions</w:t>
      </w:r>
      <w:r w:rsidR="00336420" w:rsidRPr="00D73B16">
        <w:t xml:space="preserve"> </w:t>
      </w:r>
      <w:r w:rsidRPr="00D73B16">
        <w:t>meet</w:t>
      </w:r>
      <w:r w:rsidR="00336420" w:rsidRPr="00D73B16">
        <w:t xml:space="preserve"> </w:t>
      </w:r>
      <w:r w:rsidRPr="00D73B16">
        <w:t>their</w:t>
      </w:r>
      <w:r w:rsidR="00336420" w:rsidRPr="00D73B16">
        <w:t xml:space="preserve"> </w:t>
      </w:r>
      <w:r w:rsidRPr="00D73B16">
        <w:t>responsibilities.</w:t>
      </w:r>
    </w:p>
    <w:p w14:paraId="6DBB9404" w14:textId="18DB1C6E" w:rsidR="008A247A" w:rsidRPr="00D73B16" w:rsidRDefault="008A247A" w:rsidP="00DA664B">
      <w:pPr>
        <w:pStyle w:val="Heading2"/>
      </w:pPr>
      <w:bookmarkStart w:id="7" w:name="_Toc241482772"/>
      <w:r w:rsidRPr="00D73B16">
        <w:t>Human</w:t>
      </w:r>
      <w:r w:rsidR="00336420" w:rsidRPr="00D73B16">
        <w:t xml:space="preserve"> </w:t>
      </w:r>
      <w:r w:rsidRPr="00D73B16">
        <w:t>Research</w:t>
      </w:r>
      <w:r w:rsidR="00336420" w:rsidRPr="00D73B16">
        <w:t xml:space="preserve"> </w:t>
      </w:r>
      <w:r w:rsidRPr="00D73B16">
        <w:t>Ethics</w:t>
      </w:r>
      <w:r w:rsidR="00336420" w:rsidRPr="00D73B16">
        <w:t xml:space="preserve"> </w:t>
      </w:r>
      <w:r w:rsidRPr="00D73B16">
        <w:t>Committees</w:t>
      </w:r>
      <w:bookmarkEnd w:id="7"/>
    </w:p>
    <w:p w14:paraId="0F6D6ACF" w14:textId="6D0CA827" w:rsidR="00C80D44" w:rsidRPr="00D73B16" w:rsidRDefault="008A247A" w:rsidP="00583A8D">
      <w:pPr>
        <w:pStyle w:val="SCVbody"/>
      </w:pPr>
      <w:r w:rsidRPr="00D73B16">
        <w:t>HRECs</w:t>
      </w:r>
      <w:r w:rsidR="00336420" w:rsidRPr="00D73B16">
        <w:t xml:space="preserve"> </w:t>
      </w:r>
      <w:r w:rsidRPr="00D73B16">
        <w:t>are</w:t>
      </w:r>
      <w:r w:rsidR="00336420" w:rsidRPr="00D73B16">
        <w:t xml:space="preserve"> </w:t>
      </w:r>
      <w:r w:rsidRPr="00D73B16">
        <w:t>independent</w:t>
      </w:r>
      <w:r w:rsidR="00336420" w:rsidRPr="00D73B16">
        <w:t xml:space="preserve"> </w:t>
      </w:r>
      <w:r w:rsidRPr="00D73B16">
        <w:t>committees</w:t>
      </w:r>
      <w:r w:rsidR="00336420" w:rsidRPr="00D73B16">
        <w:t xml:space="preserve"> </w:t>
      </w:r>
      <w:r w:rsidRPr="00D73B16">
        <w:t>that</w:t>
      </w:r>
      <w:r w:rsidR="00336420" w:rsidRPr="00D73B16">
        <w:t xml:space="preserve"> </w:t>
      </w:r>
      <w:r w:rsidRPr="00D73B16">
        <w:t>review</w:t>
      </w:r>
      <w:r w:rsidR="00336420" w:rsidRPr="00D73B16">
        <w:t xml:space="preserve"> </w:t>
      </w:r>
      <w:r w:rsidRPr="00D73B16">
        <w:t>research</w:t>
      </w:r>
      <w:r w:rsidR="00336420" w:rsidRPr="00D73B16">
        <w:t xml:space="preserve"> </w:t>
      </w:r>
      <w:r w:rsidRPr="00D73B16">
        <w:t>proposals</w:t>
      </w:r>
      <w:r w:rsidR="00336420" w:rsidRPr="00D73B16">
        <w:t xml:space="preserve"> </w:t>
      </w:r>
      <w:r w:rsidRPr="00D73B16">
        <w:t>that</w:t>
      </w:r>
      <w:r w:rsidR="00336420" w:rsidRPr="00D73B16">
        <w:t xml:space="preserve"> </w:t>
      </w:r>
      <w:r w:rsidRPr="00D73B16">
        <w:t>involve</w:t>
      </w:r>
      <w:r w:rsidR="00336420" w:rsidRPr="00D73B16">
        <w:t xml:space="preserve"> </w:t>
      </w:r>
      <w:r w:rsidRPr="00D73B16">
        <w:t>people.</w:t>
      </w:r>
      <w:r w:rsidR="00C80D44" w:rsidRPr="00D73B16">
        <w:t xml:space="preserve"> They</w:t>
      </w:r>
      <w:r w:rsidR="00336420" w:rsidRPr="00D73B16" w:rsidDel="00C80D44">
        <w:t xml:space="preserve"> </w:t>
      </w:r>
      <w:r w:rsidRPr="00D73B16">
        <w:t>assess</w:t>
      </w:r>
      <w:r w:rsidR="00336420" w:rsidRPr="00D73B16">
        <w:t xml:space="preserve"> </w:t>
      </w:r>
      <w:r w:rsidRPr="00D73B16">
        <w:t>whether</w:t>
      </w:r>
      <w:r w:rsidR="00336420" w:rsidRPr="00D73B16">
        <w:t xml:space="preserve"> </w:t>
      </w:r>
      <w:r w:rsidRPr="00D73B16">
        <w:t>research</w:t>
      </w:r>
      <w:r w:rsidR="00336420" w:rsidRPr="00D73B16">
        <w:t xml:space="preserve"> </w:t>
      </w:r>
      <w:r w:rsidRPr="00D73B16">
        <w:t>proposals</w:t>
      </w:r>
      <w:r w:rsidR="00336420" w:rsidRPr="00D73B16">
        <w:t xml:space="preserve"> </w:t>
      </w:r>
      <w:r w:rsidRPr="00D73B16">
        <w:t>meet</w:t>
      </w:r>
      <w:r w:rsidR="00336420" w:rsidRPr="00D73B16">
        <w:t xml:space="preserve"> </w:t>
      </w:r>
      <w:r w:rsidRPr="00D73B16">
        <w:t>the</w:t>
      </w:r>
      <w:r w:rsidR="00336420" w:rsidRPr="00D73B16">
        <w:t xml:space="preserve"> </w:t>
      </w:r>
      <w:r w:rsidRPr="00D73B16">
        <w:t>standards</w:t>
      </w:r>
      <w:r w:rsidR="00336420" w:rsidRPr="00D73B16">
        <w:t xml:space="preserve"> </w:t>
      </w:r>
      <w:r w:rsidRPr="00D73B16">
        <w:t>set</w:t>
      </w:r>
      <w:r w:rsidR="00336420" w:rsidRPr="00D73B16">
        <w:t xml:space="preserve"> </w:t>
      </w:r>
      <w:r w:rsidRPr="00D73B16">
        <w:t>out</w:t>
      </w:r>
      <w:r w:rsidR="00336420" w:rsidRPr="00D73B16">
        <w:t xml:space="preserve"> </w:t>
      </w:r>
      <w:r w:rsidRPr="00D73B16">
        <w:t>in</w:t>
      </w:r>
      <w:r w:rsidR="00336420" w:rsidRPr="00D73B16">
        <w:t xml:space="preserve"> </w:t>
      </w:r>
      <w:r w:rsidRPr="00D73B16">
        <w:t>the</w:t>
      </w:r>
      <w:r w:rsidR="00C80D44" w:rsidRPr="00D73B16">
        <w:t xml:space="preserve"> </w:t>
      </w:r>
      <w:r w:rsidR="00046182">
        <w:t>n</w:t>
      </w:r>
      <w:r w:rsidR="00C80D44" w:rsidRPr="002A3EB5">
        <w:t xml:space="preserve">ational </w:t>
      </w:r>
      <w:r w:rsidR="00046182">
        <w:t>s</w:t>
      </w:r>
      <w:r w:rsidR="00C80D44" w:rsidRPr="004B3DC7">
        <w:t>tatement</w:t>
      </w:r>
      <w:r w:rsidR="00336420" w:rsidRPr="00D73B16" w:rsidDel="00C80D44">
        <w:rPr>
          <w:i/>
          <w:iCs/>
        </w:rPr>
        <w:t xml:space="preserve"> </w:t>
      </w:r>
      <w:r w:rsidR="00136564" w:rsidRPr="00D73B16">
        <w:t xml:space="preserve">and </w:t>
      </w:r>
      <w:r w:rsidRPr="00D73B16">
        <w:t>whether</w:t>
      </w:r>
      <w:r w:rsidR="00336420" w:rsidRPr="00D73B16">
        <w:t xml:space="preserve"> </w:t>
      </w:r>
      <w:r w:rsidRPr="00D73B16">
        <w:t>research</w:t>
      </w:r>
      <w:r w:rsidR="00336420" w:rsidRPr="00D73B16">
        <w:t xml:space="preserve"> </w:t>
      </w:r>
      <w:r w:rsidRPr="00D73B16">
        <w:t>can</w:t>
      </w:r>
      <w:r w:rsidR="00336420" w:rsidRPr="00D73B16">
        <w:t xml:space="preserve"> </w:t>
      </w:r>
      <w:r w:rsidRPr="00D73B16">
        <w:t>proceed.</w:t>
      </w:r>
    </w:p>
    <w:p w14:paraId="7FAD3F4E" w14:textId="3A7CA57A" w:rsidR="008A247A" w:rsidRPr="00D73B16" w:rsidRDefault="008A247A" w:rsidP="00583A8D">
      <w:pPr>
        <w:pStyle w:val="SCVbody"/>
      </w:pPr>
      <w:r w:rsidRPr="00D73B16">
        <w:t>They</w:t>
      </w:r>
      <w:r w:rsidR="00336420" w:rsidRPr="00D73B16">
        <w:t xml:space="preserve"> </w:t>
      </w:r>
      <w:r w:rsidRPr="00D73B16">
        <w:t>consider</w:t>
      </w:r>
      <w:r w:rsidR="00336420" w:rsidRPr="00D73B16">
        <w:t xml:space="preserve"> </w:t>
      </w:r>
      <w:r w:rsidRPr="00D73B16">
        <w:t>issues</w:t>
      </w:r>
      <w:r w:rsidR="00336420" w:rsidRPr="00D73B16">
        <w:t xml:space="preserve"> </w:t>
      </w:r>
      <w:r w:rsidRPr="00D73B16">
        <w:t>such</w:t>
      </w:r>
      <w:r w:rsidR="00336420" w:rsidRPr="00D73B16">
        <w:t xml:space="preserve"> </w:t>
      </w:r>
      <w:r w:rsidRPr="00D73B16">
        <w:t>as</w:t>
      </w:r>
      <w:r w:rsidR="00336420" w:rsidRPr="00D73B16">
        <w:t xml:space="preserve"> </w:t>
      </w:r>
      <w:r w:rsidRPr="00D73B16">
        <w:t>participant</w:t>
      </w:r>
      <w:r w:rsidR="00336420" w:rsidRPr="00D73B16">
        <w:t xml:space="preserve"> </w:t>
      </w:r>
      <w:r w:rsidRPr="00D73B16">
        <w:t>rights,</w:t>
      </w:r>
      <w:r w:rsidR="00336420" w:rsidRPr="00D73B16">
        <w:t xml:space="preserve"> </w:t>
      </w:r>
      <w:r w:rsidRPr="00D73B16">
        <w:t>safety,</w:t>
      </w:r>
      <w:r w:rsidR="00336420" w:rsidRPr="00D73B16">
        <w:t xml:space="preserve"> </w:t>
      </w:r>
      <w:r w:rsidRPr="00D73B16">
        <w:t>wellbeing,</w:t>
      </w:r>
      <w:r w:rsidR="00336420" w:rsidRPr="00D73B16">
        <w:t xml:space="preserve"> </w:t>
      </w:r>
      <w:r w:rsidRPr="00D73B16">
        <w:t>privacy,</w:t>
      </w:r>
      <w:r w:rsidR="00336420" w:rsidRPr="00D73B16">
        <w:t xml:space="preserve"> </w:t>
      </w:r>
      <w:r w:rsidRPr="00D73B16">
        <w:t>risk,</w:t>
      </w:r>
      <w:r w:rsidR="00336420" w:rsidRPr="00D73B16">
        <w:t xml:space="preserve"> </w:t>
      </w:r>
      <w:r w:rsidRPr="00D73B16">
        <w:t>consent</w:t>
      </w:r>
      <w:r w:rsidR="00336420" w:rsidRPr="00D73B16">
        <w:t xml:space="preserve"> </w:t>
      </w:r>
      <w:r w:rsidRPr="00D73B16">
        <w:t>and</w:t>
      </w:r>
      <w:r w:rsidR="00336420" w:rsidRPr="00D73B16">
        <w:t xml:space="preserve"> </w:t>
      </w:r>
      <w:r w:rsidRPr="00D73B16">
        <w:t>the</w:t>
      </w:r>
      <w:r w:rsidR="00336420" w:rsidRPr="00D73B16">
        <w:t xml:space="preserve"> </w:t>
      </w:r>
      <w:r w:rsidRPr="00D73B16">
        <w:t>value</w:t>
      </w:r>
      <w:r w:rsidR="00336420" w:rsidRPr="00D73B16">
        <w:t xml:space="preserve"> </w:t>
      </w:r>
      <w:r w:rsidRPr="00D73B16">
        <w:t>of</w:t>
      </w:r>
      <w:r w:rsidR="00336420" w:rsidRPr="00D73B16">
        <w:t xml:space="preserve"> </w:t>
      </w:r>
      <w:r w:rsidRPr="00D73B16">
        <w:t>the</w:t>
      </w:r>
      <w:r w:rsidR="00336420" w:rsidRPr="00D73B16">
        <w:t xml:space="preserve"> </w:t>
      </w:r>
      <w:r w:rsidRPr="00D73B16">
        <w:t>research</w:t>
      </w:r>
      <w:r w:rsidR="00336420" w:rsidRPr="00D73B16">
        <w:t xml:space="preserve"> </w:t>
      </w:r>
      <w:r w:rsidRPr="00D73B16">
        <w:t>to</w:t>
      </w:r>
      <w:r w:rsidR="00336420" w:rsidRPr="00D73B16">
        <w:t xml:space="preserve"> </w:t>
      </w:r>
      <w:r w:rsidRPr="00D73B16">
        <w:t>the</w:t>
      </w:r>
      <w:r w:rsidR="00336420" w:rsidRPr="00D73B16">
        <w:t xml:space="preserve"> </w:t>
      </w:r>
      <w:r w:rsidRPr="00D73B16">
        <w:t>community.</w:t>
      </w:r>
    </w:p>
    <w:p w14:paraId="2F994712" w14:textId="4456C5A7" w:rsidR="00046182" w:rsidRDefault="105EE58A" w:rsidP="00583A8D">
      <w:pPr>
        <w:pStyle w:val="SCVbody"/>
      </w:pPr>
      <w:r>
        <w:t>HREC</w:t>
      </w:r>
      <w:r w:rsidR="24AE9B61">
        <w:t xml:space="preserve"> </w:t>
      </w:r>
      <w:r>
        <w:t>members</w:t>
      </w:r>
      <w:r w:rsidR="24AE9B61">
        <w:t xml:space="preserve"> </w:t>
      </w:r>
      <w:r>
        <w:t>bring</w:t>
      </w:r>
      <w:r w:rsidR="24AE9B61">
        <w:t xml:space="preserve"> </w:t>
      </w:r>
      <w:r>
        <w:t>a</w:t>
      </w:r>
      <w:r w:rsidR="24AE9B61">
        <w:t xml:space="preserve"> </w:t>
      </w:r>
      <w:r>
        <w:t>range</w:t>
      </w:r>
      <w:r w:rsidR="24AE9B61">
        <w:t xml:space="preserve"> </w:t>
      </w:r>
      <w:r>
        <w:t>of</w:t>
      </w:r>
      <w:r w:rsidR="24AE9B61">
        <w:t xml:space="preserve"> </w:t>
      </w:r>
      <w:r>
        <w:t>expertise</w:t>
      </w:r>
      <w:r w:rsidR="24AE9B61">
        <w:t xml:space="preserve"> </w:t>
      </w:r>
      <w:r>
        <w:t>and</w:t>
      </w:r>
      <w:r w:rsidR="24AE9B61">
        <w:t xml:space="preserve"> </w:t>
      </w:r>
      <w:r>
        <w:t>perspectives.</w:t>
      </w:r>
      <w:r w:rsidR="24AE9B61">
        <w:t xml:space="preserve"> </w:t>
      </w:r>
      <w:r>
        <w:t>They</w:t>
      </w:r>
      <w:r w:rsidR="24AE9B61">
        <w:t xml:space="preserve"> </w:t>
      </w:r>
      <w:r>
        <w:t>may</w:t>
      </w:r>
      <w:r w:rsidR="24AE9B61">
        <w:t xml:space="preserve"> </w:t>
      </w:r>
      <w:r>
        <w:t>include</w:t>
      </w:r>
      <w:r w:rsidR="00046182">
        <w:t>:</w:t>
      </w:r>
    </w:p>
    <w:p w14:paraId="1F160809" w14:textId="631EAA12" w:rsidR="00046182" w:rsidRDefault="105EE58A" w:rsidP="00046182">
      <w:pPr>
        <w:pStyle w:val="SCVbullet1"/>
      </w:pPr>
      <w:r>
        <w:t>researchers</w:t>
      </w:r>
    </w:p>
    <w:p w14:paraId="64B60705" w14:textId="09EBAB78" w:rsidR="00046182" w:rsidRDefault="105EE58A" w:rsidP="00046182">
      <w:pPr>
        <w:pStyle w:val="SCVbullet1"/>
      </w:pPr>
      <w:r>
        <w:t>health</w:t>
      </w:r>
      <w:r w:rsidR="24AE9B61">
        <w:t xml:space="preserve"> </w:t>
      </w:r>
      <w:r>
        <w:t>professionals</w:t>
      </w:r>
    </w:p>
    <w:p w14:paraId="7D33A78C" w14:textId="41C21855" w:rsidR="00046182" w:rsidRDefault="105EE58A" w:rsidP="00046182">
      <w:pPr>
        <w:pStyle w:val="SCVbullet1"/>
      </w:pPr>
      <w:r>
        <w:t>legal</w:t>
      </w:r>
      <w:r w:rsidR="24AE9B61">
        <w:t xml:space="preserve"> </w:t>
      </w:r>
      <w:r>
        <w:t>or</w:t>
      </w:r>
      <w:r w:rsidR="24AE9B61">
        <w:t xml:space="preserve"> </w:t>
      </w:r>
      <w:r>
        <w:t>ethical</w:t>
      </w:r>
      <w:r w:rsidR="24AE9B61">
        <w:t xml:space="preserve"> </w:t>
      </w:r>
      <w:r>
        <w:t>experts</w:t>
      </w:r>
    </w:p>
    <w:p w14:paraId="52415346" w14:textId="641B6E40" w:rsidR="00046182" w:rsidRDefault="105EE58A" w:rsidP="00046182">
      <w:pPr>
        <w:pStyle w:val="SCVbullet1"/>
      </w:pPr>
      <w:r>
        <w:t>pastoral</w:t>
      </w:r>
      <w:r w:rsidR="24AE9B61">
        <w:t xml:space="preserve"> </w:t>
      </w:r>
      <w:r>
        <w:t>care</w:t>
      </w:r>
      <w:r w:rsidR="24AE9B61">
        <w:t xml:space="preserve"> </w:t>
      </w:r>
      <w:r>
        <w:t>representatives</w:t>
      </w:r>
    </w:p>
    <w:p w14:paraId="1B2A0B31" w14:textId="159C4FAA" w:rsidR="00046182" w:rsidRDefault="105EE58A" w:rsidP="004B3DC7">
      <w:pPr>
        <w:pStyle w:val="SCVbullet1"/>
      </w:pPr>
      <w:r>
        <w:t>community</w:t>
      </w:r>
      <w:r w:rsidR="24AE9B61">
        <w:t xml:space="preserve"> </w:t>
      </w:r>
      <w:r>
        <w:t>members</w:t>
      </w:r>
      <w:r w:rsidR="00893541">
        <w:t>,</w:t>
      </w:r>
      <w:r w:rsidR="53A31589">
        <w:t xml:space="preserve"> </w:t>
      </w:r>
      <w:r w:rsidR="00D64A1D">
        <w:t xml:space="preserve">to </w:t>
      </w:r>
      <w:r w:rsidR="00893541">
        <w:t xml:space="preserve">represent the </w:t>
      </w:r>
      <w:r w:rsidR="022D3429">
        <w:t>public</w:t>
      </w:r>
      <w:r>
        <w:t>.</w:t>
      </w:r>
      <w:r w:rsidR="24AE9B61">
        <w:t xml:space="preserve"> </w:t>
      </w:r>
    </w:p>
    <w:p w14:paraId="502A5FE7" w14:textId="5B4C5A1E" w:rsidR="008A247A" w:rsidRPr="00D73B16" w:rsidRDefault="105EE58A" w:rsidP="00583A8D">
      <w:pPr>
        <w:pStyle w:val="SCVbody"/>
      </w:pPr>
      <w:r>
        <w:t>This</w:t>
      </w:r>
      <w:r w:rsidR="24AE9B61">
        <w:t xml:space="preserve"> </w:t>
      </w:r>
      <w:r>
        <w:t>mix</w:t>
      </w:r>
      <w:r w:rsidR="24AE9B61">
        <w:t xml:space="preserve"> </w:t>
      </w:r>
      <w:r>
        <w:t>helps</w:t>
      </w:r>
      <w:r w:rsidR="24AE9B61">
        <w:t xml:space="preserve"> </w:t>
      </w:r>
      <w:r>
        <w:t>ensure</w:t>
      </w:r>
      <w:r w:rsidR="24AE9B61">
        <w:t xml:space="preserve"> </w:t>
      </w:r>
      <w:r>
        <w:t>research</w:t>
      </w:r>
      <w:r w:rsidR="24AE9B61">
        <w:t xml:space="preserve"> </w:t>
      </w:r>
      <w:r>
        <w:t>is</w:t>
      </w:r>
      <w:r w:rsidR="24AE9B61">
        <w:t xml:space="preserve"> </w:t>
      </w:r>
      <w:r>
        <w:t>considered</w:t>
      </w:r>
      <w:r w:rsidR="24AE9B61">
        <w:t xml:space="preserve"> </w:t>
      </w:r>
      <w:r>
        <w:t>from</w:t>
      </w:r>
      <w:r w:rsidR="24AE9B61">
        <w:t xml:space="preserve"> </w:t>
      </w:r>
      <w:r>
        <w:t>scientific,</w:t>
      </w:r>
      <w:r w:rsidR="24AE9B61">
        <w:t xml:space="preserve"> </w:t>
      </w:r>
      <w:r>
        <w:t>ethical</w:t>
      </w:r>
      <w:r w:rsidR="24AE9B61">
        <w:t xml:space="preserve"> </w:t>
      </w:r>
      <w:r>
        <w:t>and</w:t>
      </w:r>
      <w:r w:rsidR="24AE9B61">
        <w:t xml:space="preserve"> </w:t>
      </w:r>
      <w:r>
        <w:t>community</w:t>
      </w:r>
      <w:r w:rsidR="24AE9B61">
        <w:t xml:space="preserve"> </w:t>
      </w:r>
      <w:r>
        <w:t>perspectives.</w:t>
      </w:r>
    </w:p>
    <w:p w14:paraId="201D5C69" w14:textId="4B598913" w:rsidR="008A247A" w:rsidRPr="00D73B16" w:rsidRDefault="008A247A" w:rsidP="00DA664B">
      <w:pPr>
        <w:pStyle w:val="Heading2"/>
      </w:pPr>
      <w:bookmarkStart w:id="8" w:name="_Toc241482773"/>
      <w:r w:rsidRPr="00D73B16">
        <w:t>Research</w:t>
      </w:r>
      <w:r w:rsidR="00336420" w:rsidRPr="00D73B16">
        <w:t xml:space="preserve"> </w:t>
      </w:r>
      <w:r w:rsidRPr="00D73B16">
        <w:t>participants</w:t>
      </w:r>
      <w:bookmarkEnd w:id="8"/>
    </w:p>
    <w:p w14:paraId="74545C96" w14:textId="2B398D0B" w:rsidR="00D64A1D" w:rsidRDefault="105EE58A" w:rsidP="00583A8D">
      <w:pPr>
        <w:pStyle w:val="SCVbody"/>
      </w:pPr>
      <w:r>
        <w:t>Research</w:t>
      </w:r>
      <w:r w:rsidR="24AE9B61">
        <w:t xml:space="preserve"> </w:t>
      </w:r>
      <w:r>
        <w:t>participants</w:t>
      </w:r>
      <w:r w:rsidR="24AE9B61">
        <w:t xml:space="preserve"> </w:t>
      </w:r>
      <w:r>
        <w:t>are</w:t>
      </w:r>
      <w:r w:rsidR="24AE9B61">
        <w:t xml:space="preserve"> </w:t>
      </w:r>
      <w:r>
        <w:t>people</w:t>
      </w:r>
      <w:r w:rsidR="24AE9B61">
        <w:t xml:space="preserve"> </w:t>
      </w:r>
      <w:r>
        <w:t>who</w:t>
      </w:r>
      <w:r w:rsidR="24AE9B61">
        <w:t xml:space="preserve"> </w:t>
      </w:r>
      <w:r>
        <w:t>volunteer</w:t>
      </w:r>
      <w:r w:rsidR="24AE9B61">
        <w:t xml:space="preserve"> </w:t>
      </w:r>
      <w:r>
        <w:t>to</w:t>
      </w:r>
      <w:r w:rsidR="24AE9B61">
        <w:t xml:space="preserve"> </w:t>
      </w:r>
      <w:r>
        <w:t>take</w:t>
      </w:r>
      <w:r w:rsidR="24AE9B61">
        <w:t xml:space="preserve"> </w:t>
      </w:r>
      <w:r>
        <w:t>part</w:t>
      </w:r>
      <w:r w:rsidR="24AE9B61">
        <w:t xml:space="preserve"> </w:t>
      </w:r>
      <w:r>
        <w:t>in</w:t>
      </w:r>
      <w:r w:rsidR="24AE9B61">
        <w:t xml:space="preserve"> </w:t>
      </w:r>
      <w:r>
        <w:t>research.</w:t>
      </w:r>
      <w:r w:rsidR="24AE9B61">
        <w:t xml:space="preserve"> </w:t>
      </w:r>
      <w:r>
        <w:t>They</w:t>
      </w:r>
      <w:r w:rsidR="24AE9B61">
        <w:t xml:space="preserve"> </w:t>
      </w:r>
      <w:r>
        <w:t>may</w:t>
      </w:r>
      <w:r w:rsidR="24AE9B61">
        <w:t xml:space="preserve"> </w:t>
      </w:r>
      <w:r>
        <w:t>be</w:t>
      </w:r>
      <w:r w:rsidR="24AE9B61">
        <w:t xml:space="preserve"> </w:t>
      </w:r>
      <w:r>
        <w:t>asked</w:t>
      </w:r>
      <w:r w:rsidR="24AE9B61">
        <w:t xml:space="preserve"> </w:t>
      </w:r>
      <w:r>
        <w:t>to</w:t>
      </w:r>
      <w:r w:rsidR="00D64A1D">
        <w:t>:</w:t>
      </w:r>
    </w:p>
    <w:p w14:paraId="6CADA89E" w14:textId="781807B5" w:rsidR="00D64A1D" w:rsidRDefault="105EE58A" w:rsidP="00D64A1D">
      <w:pPr>
        <w:pStyle w:val="SCVbullet1"/>
      </w:pPr>
      <w:r>
        <w:t>complete</w:t>
      </w:r>
      <w:r w:rsidR="24AE9B61">
        <w:t xml:space="preserve"> </w:t>
      </w:r>
      <w:r>
        <w:t>a</w:t>
      </w:r>
      <w:r w:rsidR="24AE9B61">
        <w:t xml:space="preserve"> </w:t>
      </w:r>
      <w:r>
        <w:t>survey</w:t>
      </w:r>
    </w:p>
    <w:p w14:paraId="52EEDCF7" w14:textId="3E00E1B6" w:rsidR="00D64A1D" w:rsidRDefault="105EE58A" w:rsidP="00D64A1D">
      <w:pPr>
        <w:pStyle w:val="SCVbullet1"/>
      </w:pPr>
      <w:r>
        <w:t>take</w:t>
      </w:r>
      <w:r w:rsidR="24AE9B61">
        <w:t xml:space="preserve"> </w:t>
      </w:r>
      <w:r>
        <w:t>part</w:t>
      </w:r>
      <w:r w:rsidR="24AE9B61">
        <w:t xml:space="preserve"> </w:t>
      </w:r>
      <w:r>
        <w:t>in</w:t>
      </w:r>
      <w:r w:rsidR="24AE9B61">
        <w:t xml:space="preserve"> </w:t>
      </w:r>
      <w:r>
        <w:t>an</w:t>
      </w:r>
      <w:r w:rsidR="24AE9B61">
        <w:t xml:space="preserve"> </w:t>
      </w:r>
      <w:r>
        <w:t>interview</w:t>
      </w:r>
    </w:p>
    <w:p w14:paraId="6C8EEBB5" w14:textId="25074B4E" w:rsidR="00D64A1D" w:rsidRDefault="57EBE5F9" w:rsidP="00D64A1D">
      <w:pPr>
        <w:pStyle w:val="SCVbullet1"/>
      </w:pPr>
      <w:r>
        <w:t>share</w:t>
      </w:r>
      <w:r w:rsidR="24AE9B61">
        <w:t xml:space="preserve"> </w:t>
      </w:r>
      <w:r w:rsidR="105EE58A">
        <w:t>their</w:t>
      </w:r>
      <w:r w:rsidR="24AE9B61">
        <w:t xml:space="preserve"> </w:t>
      </w:r>
      <w:r w:rsidR="105EE58A">
        <w:t>health</w:t>
      </w:r>
      <w:r w:rsidR="24AE9B61">
        <w:t xml:space="preserve"> </w:t>
      </w:r>
      <w:r w:rsidR="105EE58A">
        <w:t>information</w:t>
      </w:r>
    </w:p>
    <w:p w14:paraId="6C46C97F" w14:textId="08DD8534" w:rsidR="00D64A1D" w:rsidRDefault="105EE58A" w:rsidP="00D64A1D">
      <w:pPr>
        <w:pStyle w:val="SCVbullet1"/>
      </w:pPr>
      <w:r>
        <w:t>provide</w:t>
      </w:r>
      <w:r w:rsidR="24AE9B61">
        <w:t xml:space="preserve"> </w:t>
      </w:r>
      <w:r>
        <w:t>a</w:t>
      </w:r>
      <w:r w:rsidR="24AE9B61">
        <w:t xml:space="preserve"> </w:t>
      </w:r>
      <w:r>
        <w:t>biological</w:t>
      </w:r>
      <w:r w:rsidR="24AE9B61">
        <w:t xml:space="preserve"> </w:t>
      </w:r>
      <w:r>
        <w:t>sample</w:t>
      </w:r>
    </w:p>
    <w:p w14:paraId="05A49C4E" w14:textId="603BAC1D" w:rsidR="008A247A" w:rsidRPr="00D73B16" w:rsidRDefault="105EE58A" w:rsidP="004B3DC7">
      <w:pPr>
        <w:pStyle w:val="SCVbullet1"/>
      </w:pPr>
      <w:r>
        <w:t>participate</w:t>
      </w:r>
      <w:r w:rsidR="24AE9B61">
        <w:t xml:space="preserve"> </w:t>
      </w:r>
      <w:r>
        <w:t>in</w:t>
      </w:r>
      <w:r w:rsidR="24AE9B61">
        <w:t xml:space="preserve"> </w:t>
      </w:r>
      <w:r>
        <w:t>a</w:t>
      </w:r>
      <w:r w:rsidR="24AE9B61">
        <w:t xml:space="preserve"> </w:t>
      </w:r>
      <w:r>
        <w:t>clinical</w:t>
      </w:r>
      <w:r w:rsidR="24AE9B61">
        <w:t xml:space="preserve"> </w:t>
      </w:r>
      <w:r>
        <w:t>trial</w:t>
      </w:r>
      <w:r w:rsidR="24AE9B61">
        <w:t xml:space="preserve"> </w:t>
      </w:r>
      <w:r>
        <w:t>testing</w:t>
      </w:r>
      <w:r w:rsidR="24AE9B61">
        <w:t xml:space="preserve"> </w:t>
      </w:r>
      <w:r>
        <w:t>a</w:t>
      </w:r>
      <w:r w:rsidR="24AE9B61">
        <w:t xml:space="preserve"> </w:t>
      </w:r>
      <w:r>
        <w:t>new</w:t>
      </w:r>
      <w:r w:rsidR="24AE9B61">
        <w:t xml:space="preserve"> </w:t>
      </w:r>
      <w:r>
        <w:t>treatment</w:t>
      </w:r>
      <w:r w:rsidR="24AE9B61">
        <w:t xml:space="preserve"> </w:t>
      </w:r>
      <w:r>
        <w:t>or</w:t>
      </w:r>
      <w:r w:rsidR="24AE9B61">
        <w:t xml:space="preserve"> </w:t>
      </w:r>
      <w:r>
        <w:t>model</w:t>
      </w:r>
      <w:r w:rsidR="24AE9B61">
        <w:t xml:space="preserve"> </w:t>
      </w:r>
      <w:r>
        <w:t>of</w:t>
      </w:r>
      <w:r w:rsidR="24AE9B61">
        <w:t xml:space="preserve"> </w:t>
      </w:r>
      <w:r>
        <w:t>care.</w:t>
      </w:r>
    </w:p>
    <w:p w14:paraId="397440AC" w14:textId="03B5A096" w:rsidR="008A247A" w:rsidRPr="00D73B16" w:rsidRDefault="008A247A" w:rsidP="00DA664B">
      <w:pPr>
        <w:pStyle w:val="Heading2"/>
      </w:pPr>
      <w:bookmarkStart w:id="9" w:name="_Toc241482774"/>
      <w:r w:rsidRPr="00D73B16">
        <w:lastRenderedPageBreak/>
        <w:t>Research</w:t>
      </w:r>
      <w:r w:rsidR="00336420" w:rsidRPr="00D73B16">
        <w:t xml:space="preserve"> </w:t>
      </w:r>
      <w:r w:rsidRPr="00D73B16">
        <w:t>ethics</w:t>
      </w:r>
      <w:r w:rsidR="00336420" w:rsidRPr="00D73B16">
        <w:t xml:space="preserve"> </w:t>
      </w:r>
      <w:r w:rsidRPr="00D73B16">
        <w:t>and</w:t>
      </w:r>
      <w:r w:rsidR="00336420" w:rsidRPr="00D73B16">
        <w:t xml:space="preserve"> </w:t>
      </w:r>
      <w:r w:rsidRPr="00D73B16">
        <w:t>research</w:t>
      </w:r>
      <w:r w:rsidR="00336420" w:rsidRPr="00D73B16">
        <w:t xml:space="preserve"> </w:t>
      </w:r>
      <w:r w:rsidRPr="00D73B16">
        <w:t>governance</w:t>
      </w:r>
      <w:bookmarkEnd w:id="9"/>
    </w:p>
    <w:p w14:paraId="328F5938" w14:textId="62C7E897" w:rsidR="008A247A" w:rsidRDefault="105EE58A" w:rsidP="00583A8D">
      <w:pPr>
        <w:pStyle w:val="SCVbody"/>
      </w:pPr>
      <w:r>
        <w:t>Research</w:t>
      </w:r>
      <w:r w:rsidR="24AE9B61">
        <w:t xml:space="preserve"> </w:t>
      </w:r>
      <w:r>
        <w:t>ethics</w:t>
      </w:r>
      <w:r w:rsidR="24AE9B61">
        <w:t xml:space="preserve"> </w:t>
      </w:r>
      <w:r>
        <w:t>and</w:t>
      </w:r>
      <w:r w:rsidR="24AE9B61">
        <w:t xml:space="preserve"> </w:t>
      </w:r>
      <w:r>
        <w:t>research</w:t>
      </w:r>
      <w:r w:rsidR="24AE9B61">
        <w:t xml:space="preserve"> </w:t>
      </w:r>
      <w:r>
        <w:t>governance</w:t>
      </w:r>
      <w:r w:rsidR="24AE9B61">
        <w:t xml:space="preserve"> </w:t>
      </w:r>
      <w:r>
        <w:t>are</w:t>
      </w:r>
      <w:r w:rsidR="24AE9B61">
        <w:t xml:space="preserve"> </w:t>
      </w:r>
      <w:r>
        <w:t>related</w:t>
      </w:r>
      <w:r w:rsidR="24AE9B61">
        <w:t xml:space="preserve"> </w:t>
      </w:r>
      <w:r>
        <w:t>but</w:t>
      </w:r>
      <w:r w:rsidR="24AE9B61">
        <w:t xml:space="preserve"> </w:t>
      </w:r>
      <w:r>
        <w:t>not</w:t>
      </w:r>
      <w:r w:rsidR="24AE9B61">
        <w:t xml:space="preserve"> </w:t>
      </w:r>
      <w:r>
        <w:t>the</w:t>
      </w:r>
      <w:r w:rsidR="24AE9B61">
        <w:t xml:space="preserve"> </w:t>
      </w:r>
      <w:r>
        <w:t>same</w:t>
      </w:r>
      <w:r w:rsidR="00D64A1D">
        <w:t xml:space="preserve"> (Table 1)</w:t>
      </w:r>
      <w:r>
        <w:t>.</w:t>
      </w:r>
      <w:r w:rsidR="24AE9B61">
        <w:t xml:space="preserve"> </w:t>
      </w:r>
      <w:r w:rsidR="150448AB">
        <w:t xml:space="preserve">Ethical review considers whether a research project is ethically acceptable. Research governance considers whether the institution can safely support, approve and </w:t>
      </w:r>
      <w:r w:rsidR="703850D0">
        <w:t xml:space="preserve">conduct </w:t>
      </w:r>
      <w:r w:rsidR="150448AB">
        <w:t xml:space="preserve">the research. </w:t>
      </w:r>
      <w:r>
        <w:t>Both</w:t>
      </w:r>
      <w:r w:rsidR="24AE9B61">
        <w:t xml:space="preserve"> </w:t>
      </w:r>
      <w:r>
        <w:t>are</w:t>
      </w:r>
      <w:r w:rsidR="24AE9B61">
        <w:t xml:space="preserve"> </w:t>
      </w:r>
      <w:r>
        <w:t>important</w:t>
      </w:r>
      <w:r w:rsidR="24AE9B61">
        <w:t xml:space="preserve"> </w:t>
      </w:r>
      <w:r>
        <w:t>to</w:t>
      </w:r>
      <w:r w:rsidR="24AE9B61">
        <w:t xml:space="preserve"> </w:t>
      </w:r>
      <w:r>
        <w:t>making</w:t>
      </w:r>
      <w:r w:rsidR="24AE9B61">
        <w:t xml:space="preserve"> </w:t>
      </w:r>
      <w:r>
        <w:t>sure</w:t>
      </w:r>
      <w:r w:rsidR="24AE9B61">
        <w:t xml:space="preserve"> </w:t>
      </w:r>
      <w:r>
        <w:t>research</w:t>
      </w:r>
      <w:r w:rsidR="24AE9B61">
        <w:t xml:space="preserve"> </w:t>
      </w:r>
      <w:r>
        <w:t>is</w:t>
      </w:r>
      <w:r w:rsidR="24AE9B61">
        <w:t xml:space="preserve"> </w:t>
      </w:r>
      <w:r>
        <w:t>safe,</w:t>
      </w:r>
      <w:r w:rsidR="24AE9B61">
        <w:t xml:space="preserve"> </w:t>
      </w:r>
      <w:r>
        <w:t>ethical</w:t>
      </w:r>
      <w:r w:rsidR="24AE9B61">
        <w:t xml:space="preserve"> </w:t>
      </w:r>
      <w:r>
        <w:t>and</w:t>
      </w:r>
      <w:r w:rsidR="24AE9B61">
        <w:t xml:space="preserve"> </w:t>
      </w:r>
      <w:r>
        <w:t>responsibly</w:t>
      </w:r>
      <w:r w:rsidR="24AE9B61">
        <w:t xml:space="preserve"> </w:t>
      </w:r>
      <w:r>
        <w:t>managed.</w:t>
      </w:r>
    </w:p>
    <w:p w14:paraId="446B4413" w14:textId="34369F8A" w:rsidR="006E4883" w:rsidRPr="006E4883" w:rsidRDefault="006E4883" w:rsidP="00583A8D">
      <w:pPr>
        <w:pStyle w:val="SCVtablecaption"/>
      </w:pPr>
      <w:r>
        <w:t>Table 1: Research ethics and research governance focus areas</w:t>
      </w:r>
    </w:p>
    <w:tbl>
      <w:tblPr>
        <w:tblStyle w:val="TableGrid"/>
        <w:tblW w:w="10204" w:type="dxa"/>
        <w:jc w:val="center"/>
        <w:tblLook w:val="06A0" w:firstRow="1" w:lastRow="0" w:firstColumn="1" w:lastColumn="0" w:noHBand="1" w:noVBand="1"/>
      </w:tblPr>
      <w:tblGrid>
        <w:gridCol w:w="708"/>
        <w:gridCol w:w="4749"/>
        <w:gridCol w:w="4747"/>
      </w:tblGrid>
      <w:tr w:rsidR="002503E5" w:rsidRPr="00D73B16" w14:paraId="4654EDCE" w14:textId="77777777" w:rsidTr="004B3DC7">
        <w:trPr>
          <w:cnfStyle w:val="100000000000" w:firstRow="1" w:lastRow="0" w:firstColumn="0" w:lastColumn="0" w:oddVBand="0" w:evenVBand="0" w:oddHBand="0" w:evenHBand="0" w:firstRowFirstColumn="0" w:firstRowLastColumn="0" w:lastRowFirstColumn="0" w:lastRowLastColumn="0"/>
          <w:tblHeader/>
          <w:jc w:val="center"/>
        </w:trPr>
        <w:tc>
          <w:tcPr>
            <w:tcW w:w="347" w:type="pct"/>
          </w:tcPr>
          <w:p w14:paraId="598D98DC" w14:textId="77777777" w:rsidR="002503E5" w:rsidRPr="00D73B16" w:rsidRDefault="002503E5" w:rsidP="008F7842">
            <w:pPr>
              <w:pStyle w:val="SCVtablecolhead"/>
            </w:pPr>
          </w:p>
        </w:tc>
        <w:tc>
          <w:tcPr>
            <w:tcW w:w="2327" w:type="pct"/>
          </w:tcPr>
          <w:p w14:paraId="5B5136B1" w14:textId="6FBDA5C6" w:rsidR="002503E5" w:rsidRPr="00D73B16" w:rsidRDefault="002503E5" w:rsidP="008F7842">
            <w:pPr>
              <w:pStyle w:val="SCVtablecolhead"/>
            </w:pPr>
            <w:r w:rsidRPr="00D73B16">
              <w:t>Research ethics</w:t>
            </w:r>
          </w:p>
        </w:tc>
        <w:tc>
          <w:tcPr>
            <w:tcW w:w="2327" w:type="pct"/>
          </w:tcPr>
          <w:p w14:paraId="55AC1956" w14:textId="3ED7DA14" w:rsidR="002503E5" w:rsidRPr="00D73B16" w:rsidRDefault="002503E5" w:rsidP="008F7842">
            <w:pPr>
              <w:pStyle w:val="SCVtablecolhead"/>
            </w:pPr>
            <w:r w:rsidRPr="00D73B16">
              <w:t>Research governance</w:t>
            </w:r>
          </w:p>
        </w:tc>
      </w:tr>
      <w:tr w:rsidR="002503E5" w:rsidRPr="00D73B16" w14:paraId="6190A908" w14:textId="77777777" w:rsidTr="6DB964D3">
        <w:trPr>
          <w:cantSplit/>
          <w:trHeight w:val="599"/>
          <w:jc w:val="center"/>
        </w:trPr>
        <w:tc>
          <w:tcPr>
            <w:tcW w:w="347" w:type="pct"/>
            <w:shd w:val="clear" w:color="auto" w:fill="EDF5F7" w:themeFill="background2"/>
            <w:textDirection w:val="btLr"/>
            <w:vAlign w:val="center"/>
          </w:tcPr>
          <w:p w14:paraId="0BBD328C" w14:textId="77777777" w:rsidR="002503E5" w:rsidRPr="00D73B16" w:rsidRDefault="002503E5" w:rsidP="00136564">
            <w:pPr>
              <w:pStyle w:val="SCVtablebody"/>
              <w:spacing w:before="120" w:after="120"/>
              <w:ind w:left="113" w:right="113"/>
              <w:jc w:val="center"/>
            </w:pPr>
          </w:p>
        </w:tc>
        <w:tc>
          <w:tcPr>
            <w:tcW w:w="2327" w:type="pct"/>
          </w:tcPr>
          <w:p w14:paraId="4333D173" w14:textId="282E1A8C" w:rsidR="002503E5" w:rsidRPr="00D73B16" w:rsidRDefault="002503E5" w:rsidP="008F7842">
            <w:pPr>
              <w:pStyle w:val="SCVtablebody"/>
              <w:spacing w:before="120" w:after="120"/>
            </w:pPr>
            <w:r w:rsidRPr="00D73B16">
              <w:t>Assesses whether a research project is ethically acceptable and appropriate to undertake.</w:t>
            </w:r>
          </w:p>
        </w:tc>
        <w:tc>
          <w:tcPr>
            <w:tcW w:w="2327" w:type="pct"/>
          </w:tcPr>
          <w:p w14:paraId="35F70BE9" w14:textId="7F81479C" w:rsidR="002503E5" w:rsidRPr="00D73B16" w:rsidRDefault="49A0F628" w:rsidP="6EC3D4B4">
            <w:pPr>
              <w:pStyle w:val="SCVtablebody"/>
              <w:spacing w:before="120" w:after="120"/>
              <w:rPr>
                <w:rFonts w:eastAsiaTheme="minorEastAsia"/>
              </w:rPr>
            </w:pPr>
            <w:r>
              <w:t xml:space="preserve">Assesses whether an </w:t>
            </w:r>
            <w:r w:rsidR="72159AFA">
              <w:t>institution</w:t>
            </w:r>
            <w:r>
              <w:t xml:space="preserve"> </w:t>
            </w:r>
            <w:r w:rsidR="2E3DF1BC" w:rsidRPr="6DB964D3">
              <w:rPr>
                <w:rFonts w:eastAsiaTheme="minorEastAsia"/>
              </w:rPr>
              <w:t xml:space="preserve">can safely support and </w:t>
            </w:r>
            <w:r w:rsidR="2A929FDF" w:rsidRPr="6DB964D3">
              <w:rPr>
                <w:rFonts w:eastAsiaTheme="minorEastAsia"/>
              </w:rPr>
              <w:t xml:space="preserve">conduct </w:t>
            </w:r>
            <w:r w:rsidR="2E3DF1BC" w:rsidRPr="6DB964D3">
              <w:rPr>
                <w:rFonts w:eastAsiaTheme="minorEastAsia"/>
              </w:rPr>
              <w:t>a research project.</w:t>
            </w:r>
          </w:p>
        </w:tc>
      </w:tr>
      <w:tr w:rsidR="002503E5" w:rsidRPr="00D73B16" w14:paraId="1F8F763F" w14:textId="77777777" w:rsidTr="6DB964D3">
        <w:trPr>
          <w:cantSplit/>
          <w:trHeight w:val="1134"/>
          <w:jc w:val="center"/>
        </w:trPr>
        <w:tc>
          <w:tcPr>
            <w:tcW w:w="347" w:type="pct"/>
            <w:shd w:val="clear" w:color="auto" w:fill="EDF5F7" w:themeFill="background2"/>
            <w:textDirection w:val="btLr"/>
            <w:vAlign w:val="center"/>
          </w:tcPr>
          <w:p w14:paraId="2932F1D5" w14:textId="759D669C" w:rsidR="002503E5" w:rsidRPr="00D73B16" w:rsidRDefault="002503E5" w:rsidP="00571CDA">
            <w:pPr>
              <w:pStyle w:val="SCVtablecolhead"/>
              <w:jc w:val="center"/>
            </w:pPr>
            <w:r w:rsidRPr="00D73B16">
              <w:t>Focus</w:t>
            </w:r>
          </w:p>
        </w:tc>
        <w:tc>
          <w:tcPr>
            <w:tcW w:w="2327" w:type="pct"/>
          </w:tcPr>
          <w:p w14:paraId="073C91D5" w14:textId="137DA8E5" w:rsidR="002503E5" w:rsidRPr="00D73B16" w:rsidRDefault="00001DDF" w:rsidP="008F7842">
            <w:pPr>
              <w:pStyle w:val="SCVtablebullet2"/>
              <w:numPr>
                <w:ilvl w:val="0"/>
                <w:numId w:val="16"/>
              </w:numPr>
            </w:pPr>
            <w:r>
              <w:t>P</w:t>
            </w:r>
            <w:r w:rsidR="002503E5" w:rsidRPr="00D73B16">
              <w:t>rotecting the rights, safety and wellbeing of participants</w:t>
            </w:r>
          </w:p>
          <w:p w14:paraId="39B35572" w14:textId="6E3F34C9" w:rsidR="002503E5" w:rsidRPr="00D73B16" w:rsidRDefault="00001DDF" w:rsidP="008F7842">
            <w:pPr>
              <w:pStyle w:val="SCVtablebullet2"/>
              <w:numPr>
                <w:ilvl w:val="0"/>
                <w:numId w:val="17"/>
              </w:numPr>
            </w:pPr>
            <w:r>
              <w:t>E</w:t>
            </w:r>
            <w:r w:rsidR="002503E5" w:rsidRPr="00D73B16">
              <w:t>nsuring informed consent processes are appropriate</w:t>
            </w:r>
          </w:p>
          <w:p w14:paraId="2FE1D1AE" w14:textId="0E60C185" w:rsidR="002503E5" w:rsidRPr="00D73B16" w:rsidRDefault="00001DDF" w:rsidP="008F7842">
            <w:pPr>
              <w:pStyle w:val="SCVtablebullet2"/>
              <w:numPr>
                <w:ilvl w:val="0"/>
                <w:numId w:val="18"/>
              </w:numPr>
            </w:pPr>
            <w:r>
              <w:t>M</w:t>
            </w:r>
            <w:r w:rsidR="002503E5" w:rsidRPr="00D73B16">
              <w:t>inimising potential risks and harms</w:t>
            </w:r>
          </w:p>
          <w:p w14:paraId="0535BCD5" w14:textId="33B6EB29" w:rsidR="002503E5" w:rsidRPr="00D73B16" w:rsidRDefault="00001DDF" w:rsidP="00A43EE6">
            <w:pPr>
              <w:pStyle w:val="SCVtablebullet2"/>
              <w:numPr>
                <w:ilvl w:val="0"/>
                <w:numId w:val="18"/>
              </w:numPr>
            </w:pPr>
            <w:r>
              <w:t>E</w:t>
            </w:r>
            <w:r w:rsidR="002503E5" w:rsidRPr="00D73B16">
              <w:t>nsuring the research has merit and is conducted ethically</w:t>
            </w:r>
          </w:p>
          <w:p w14:paraId="7999E8D4" w14:textId="77777777" w:rsidR="002503E5" w:rsidRPr="00D73B16" w:rsidRDefault="002503E5" w:rsidP="008F7842">
            <w:pPr>
              <w:pStyle w:val="SCVtablebullet2"/>
              <w:numPr>
                <w:ilvl w:val="0"/>
                <w:numId w:val="0"/>
              </w:numPr>
            </w:pPr>
          </w:p>
        </w:tc>
        <w:tc>
          <w:tcPr>
            <w:tcW w:w="2327" w:type="pct"/>
          </w:tcPr>
          <w:p w14:paraId="510976D9" w14:textId="356E5BB8" w:rsidR="002503E5" w:rsidRPr="00D73B16" w:rsidRDefault="00001DDF" w:rsidP="00C81779">
            <w:pPr>
              <w:pStyle w:val="SCVtablenumber2"/>
              <w:numPr>
                <w:ilvl w:val="0"/>
                <w:numId w:val="20"/>
              </w:numPr>
            </w:pPr>
            <w:r>
              <w:t>E</w:t>
            </w:r>
            <w:r w:rsidR="002503E5" w:rsidRPr="00D73B16">
              <w:t xml:space="preserve">nsuring the </w:t>
            </w:r>
            <w:r w:rsidR="00B07082" w:rsidRPr="00D73B16">
              <w:t xml:space="preserve">institution </w:t>
            </w:r>
            <w:r w:rsidR="002503E5" w:rsidRPr="00D73B16">
              <w:t>can safely conduct the research</w:t>
            </w:r>
          </w:p>
          <w:p w14:paraId="73215445" w14:textId="0B5F7F0F" w:rsidR="002503E5" w:rsidRPr="00D73B16" w:rsidRDefault="00001DDF" w:rsidP="00C81779">
            <w:pPr>
              <w:pStyle w:val="SCVtablenumber2"/>
              <w:numPr>
                <w:ilvl w:val="0"/>
                <w:numId w:val="20"/>
              </w:numPr>
            </w:pPr>
            <w:r>
              <w:t>C</w:t>
            </w:r>
            <w:r w:rsidR="002503E5" w:rsidRPr="00D73B16">
              <w:t>onfirming the necessary resources, approvals and agreements are in place</w:t>
            </w:r>
          </w:p>
          <w:p w14:paraId="60AADB6B" w14:textId="5A09DAC7" w:rsidR="002503E5" w:rsidRPr="00D73B16" w:rsidRDefault="00001DDF" w:rsidP="00C81779">
            <w:pPr>
              <w:pStyle w:val="SCVtablenumber2"/>
              <w:numPr>
                <w:ilvl w:val="0"/>
                <w:numId w:val="20"/>
              </w:numPr>
            </w:pPr>
            <w:r>
              <w:t>M</w:t>
            </w:r>
            <w:r w:rsidR="002503E5" w:rsidRPr="00D73B16">
              <w:t xml:space="preserve">anaging </w:t>
            </w:r>
            <w:r w:rsidR="00B07082" w:rsidRPr="00D73B16">
              <w:t>institu</w:t>
            </w:r>
            <w:r w:rsidR="002503E5" w:rsidRPr="00D73B16">
              <w:t>tional risks and responsibilities</w:t>
            </w:r>
          </w:p>
          <w:p w14:paraId="15B0778F" w14:textId="270CCC5E" w:rsidR="002503E5" w:rsidRPr="00D73B16" w:rsidRDefault="00001DDF" w:rsidP="00C81779">
            <w:pPr>
              <w:pStyle w:val="SCVtablenumber2"/>
              <w:numPr>
                <w:ilvl w:val="0"/>
                <w:numId w:val="20"/>
              </w:numPr>
            </w:pPr>
            <w:r>
              <w:t>P</w:t>
            </w:r>
            <w:r w:rsidR="002503E5" w:rsidRPr="00D73B16">
              <w:t>roviding local oversight of research activities</w:t>
            </w:r>
          </w:p>
          <w:p w14:paraId="2DE75AB4" w14:textId="01DC79D2" w:rsidR="002503E5" w:rsidRPr="00D73B16" w:rsidRDefault="00001DDF" w:rsidP="00C81779">
            <w:pPr>
              <w:pStyle w:val="SCVtablenumber2"/>
              <w:numPr>
                <w:ilvl w:val="0"/>
                <w:numId w:val="20"/>
              </w:numPr>
            </w:pPr>
            <w:r>
              <w:t>M</w:t>
            </w:r>
            <w:r w:rsidR="002503E5" w:rsidRPr="00D73B16">
              <w:t xml:space="preserve">onitoring compliance with relevant policies, </w:t>
            </w:r>
            <w:bookmarkStart w:id="10" w:name="_Int_MhlPRxCD"/>
            <w:r w:rsidR="002503E5" w:rsidRPr="00D73B16">
              <w:t>standards</w:t>
            </w:r>
            <w:bookmarkEnd w:id="10"/>
            <w:r w:rsidR="002503E5" w:rsidRPr="00D73B16">
              <w:t xml:space="preserve"> and requirements</w:t>
            </w:r>
          </w:p>
        </w:tc>
      </w:tr>
    </w:tbl>
    <w:p w14:paraId="3E962F2B" w14:textId="25B25DE6" w:rsidR="008A247A" w:rsidRPr="00D73B16" w:rsidRDefault="008A247A" w:rsidP="008A247A">
      <w:pPr>
        <w:pStyle w:val="SCVbodyaftertablefigure"/>
      </w:pPr>
      <w:r w:rsidRPr="00D73B16">
        <w:t>Together,</w:t>
      </w:r>
      <w:r w:rsidR="00336420" w:rsidRPr="00D73B16" w:rsidDel="00F20037">
        <w:t xml:space="preserve"> </w:t>
      </w:r>
      <w:r w:rsidR="00F20037">
        <w:t>ethical</w:t>
      </w:r>
      <w:r w:rsidR="00F20037" w:rsidRPr="00D73B16">
        <w:t xml:space="preserve"> </w:t>
      </w:r>
      <w:r w:rsidRPr="00D73B16">
        <w:t>review</w:t>
      </w:r>
      <w:r w:rsidR="00336420" w:rsidRPr="00D73B16">
        <w:t xml:space="preserve"> </w:t>
      </w:r>
      <w:r w:rsidRPr="00D73B16">
        <w:t>and</w:t>
      </w:r>
      <w:r w:rsidR="00336420" w:rsidRPr="00D73B16">
        <w:t xml:space="preserve"> </w:t>
      </w:r>
      <w:r w:rsidRPr="00D73B16">
        <w:t>research</w:t>
      </w:r>
      <w:r w:rsidR="00336420" w:rsidRPr="00D73B16">
        <w:t xml:space="preserve"> </w:t>
      </w:r>
      <w:r w:rsidRPr="00D73B16">
        <w:t>governance</w:t>
      </w:r>
      <w:r w:rsidR="00336420" w:rsidRPr="00D73B16">
        <w:t xml:space="preserve"> </w:t>
      </w:r>
      <w:r w:rsidRPr="00D73B16">
        <w:t>help</w:t>
      </w:r>
      <w:r w:rsidR="00336420" w:rsidRPr="00D73B16">
        <w:t xml:space="preserve"> </w:t>
      </w:r>
      <w:r w:rsidRPr="00D73B16">
        <w:t>ensure</w:t>
      </w:r>
      <w:r w:rsidR="00336420" w:rsidRPr="00D73B16">
        <w:t xml:space="preserve"> </w:t>
      </w:r>
      <w:r w:rsidRPr="00D73B16">
        <w:t>research</w:t>
      </w:r>
      <w:r w:rsidR="00336420" w:rsidRPr="00D73B16">
        <w:t xml:space="preserve"> </w:t>
      </w:r>
      <w:r w:rsidRPr="00D73B16">
        <w:t>is</w:t>
      </w:r>
      <w:r w:rsidR="00336420" w:rsidRPr="00D73B16">
        <w:t xml:space="preserve"> </w:t>
      </w:r>
      <w:r w:rsidRPr="00D73B16">
        <w:t>conducted</w:t>
      </w:r>
      <w:r w:rsidR="00336420" w:rsidRPr="00D73B16">
        <w:t xml:space="preserve"> </w:t>
      </w:r>
      <w:r w:rsidRPr="00D73B16">
        <w:t>safely,</w:t>
      </w:r>
      <w:r w:rsidR="00336420" w:rsidRPr="00D73B16">
        <w:t xml:space="preserve"> </w:t>
      </w:r>
      <w:bookmarkStart w:id="11" w:name="_Int_DPfsLMnk"/>
      <w:r w:rsidRPr="00D73B16">
        <w:t>responsibly</w:t>
      </w:r>
      <w:bookmarkEnd w:id="11"/>
      <w:r w:rsidR="00336420" w:rsidRPr="00D73B16">
        <w:t xml:space="preserve"> </w:t>
      </w:r>
      <w:r w:rsidRPr="00D73B16">
        <w:t>and</w:t>
      </w:r>
      <w:r w:rsidR="00336420" w:rsidRPr="00D73B16">
        <w:t xml:space="preserve"> </w:t>
      </w:r>
      <w:r w:rsidRPr="00D73B16">
        <w:t>in</w:t>
      </w:r>
      <w:r w:rsidR="00336420" w:rsidRPr="00D73B16">
        <w:t xml:space="preserve"> </w:t>
      </w:r>
      <w:r w:rsidR="00E0042A">
        <w:t>keeping</w:t>
      </w:r>
      <w:r w:rsidR="00E0042A" w:rsidRPr="00D73B16">
        <w:t xml:space="preserve"> </w:t>
      </w:r>
      <w:r w:rsidRPr="00D73B16">
        <w:t>with</w:t>
      </w:r>
      <w:r w:rsidR="00336420" w:rsidRPr="00D73B16">
        <w:t xml:space="preserve"> </w:t>
      </w:r>
      <w:r w:rsidRPr="00D73B16">
        <w:t>relevant</w:t>
      </w:r>
      <w:r w:rsidR="00336420" w:rsidRPr="00D73B16">
        <w:t xml:space="preserve"> </w:t>
      </w:r>
      <w:r w:rsidRPr="00D73B16">
        <w:t>standards</w:t>
      </w:r>
      <w:r w:rsidR="00336420" w:rsidRPr="00D73B16">
        <w:t xml:space="preserve"> </w:t>
      </w:r>
      <w:r w:rsidRPr="00D73B16">
        <w:t>and</w:t>
      </w:r>
      <w:r w:rsidR="00336420" w:rsidRPr="00D73B16">
        <w:t xml:space="preserve"> </w:t>
      </w:r>
      <w:r w:rsidRPr="00D73B16">
        <w:t>requirements.</w:t>
      </w:r>
    </w:p>
    <w:p w14:paraId="65E77E04" w14:textId="77777777" w:rsidR="00371E83" w:rsidRDefault="00371E83">
      <w:pPr>
        <w:rPr>
          <w:rFonts w:asciiTheme="majorHAnsi" w:eastAsiaTheme="majorEastAsia" w:hAnsiTheme="majorHAnsi" w:cstheme="majorBidi"/>
          <w:b/>
          <w:bCs/>
          <w:sz w:val="26"/>
          <w:szCs w:val="26"/>
        </w:rPr>
      </w:pPr>
      <w:r>
        <w:br w:type="page"/>
      </w:r>
    </w:p>
    <w:p w14:paraId="6FFC8EF2" w14:textId="58F5B9D8" w:rsidR="008A247A" w:rsidRPr="00D73B16" w:rsidRDefault="008A247A" w:rsidP="00DA664B">
      <w:pPr>
        <w:pStyle w:val="Heading2"/>
      </w:pPr>
      <w:bookmarkStart w:id="12" w:name="_Toc241482775"/>
      <w:r w:rsidRPr="00D73B16">
        <w:lastRenderedPageBreak/>
        <w:t>Where</w:t>
      </w:r>
      <w:r w:rsidR="00336420" w:rsidRPr="00D73B16">
        <w:t xml:space="preserve"> </w:t>
      </w:r>
      <w:r w:rsidRPr="00D73B16">
        <w:t>ethical</w:t>
      </w:r>
      <w:r w:rsidR="00336420" w:rsidRPr="00D73B16">
        <w:t xml:space="preserve"> </w:t>
      </w:r>
      <w:r w:rsidRPr="00D73B16">
        <w:t>review</w:t>
      </w:r>
      <w:r w:rsidR="00336420" w:rsidRPr="00D73B16">
        <w:t xml:space="preserve"> </w:t>
      </w:r>
      <w:r w:rsidRPr="00D73B16">
        <w:t>fits</w:t>
      </w:r>
      <w:r w:rsidR="00336420" w:rsidRPr="00D73B16">
        <w:t xml:space="preserve"> </w:t>
      </w:r>
      <w:r w:rsidRPr="00D73B16">
        <w:t>in</w:t>
      </w:r>
      <w:r w:rsidR="00336420" w:rsidRPr="00D73B16">
        <w:t xml:space="preserve"> </w:t>
      </w:r>
      <w:r w:rsidRPr="00D73B16">
        <w:t>a</w:t>
      </w:r>
      <w:r w:rsidR="00336420" w:rsidRPr="00D73B16">
        <w:t xml:space="preserve"> </w:t>
      </w:r>
      <w:r w:rsidRPr="00D73B16">
        <w:t>research</w:t>
      </w:r>
      <w:r w:rsidR="00336420" w:rsidRPr="00D73B16">
        <w:t xml:space="preserve"> </w:t>
      </w:r>
      <w:r w:rsidRPr="00D73B16">
        <w:t>project</w:t>
      </w:r>
      <w:bookmarkEnd w:id="12"/>
    </w:p>
    <w:p w14:paraId="29952305" w14:textId="5A57212B" w:rsidR="008A247A" w:rsidRPr="00D73B16" w:rsidRDefault="008A247A" w:rsidP="008A247A">
      <w:pPr>
        <w:pStyle w:val="SCVbody"/>
      </w:pPr>
      <w:r w:rsidRPr="00D73B16">
        <w:t>Ethical</w:t>
      </w:r>
      <w:r w:rsidR="00336420" w:rsidRPr="00D73B16">
        <w:t xml:space="preserve"> </w:t>
      </w:r>
      <w:r w:rsidRPr="00D73B16">
        <w:t>review</w:t>
      </w:r>
      <w:r w:rsidR="00336420" w:rsidRPr="00D73B16">
        <w:t xml:space="preserve"> </w:t>
      </w:r>
      <w:r w:rsidRPr="00D73B16">
        <w:t>and</w:t>
      </w:r>
      <w:r w:rsidR="00336420" w:rsidRPr="00D73B16">
        <w:t xml:space="preserve"> </w:t>
      </w:r>
      <w:r w:rsidRPr="00D73B16">
        <w:t>research</w:t>
      </w:r>
      <w:r w:rsidR="00336420" w:rsidRPr="00D73B16">
        <w:t xml:space="preserve"> </w:t>
      </w:r>
      <w:r w:rsidRPr="00D73B16">
        <w:t>governance</w:t>
      </w:r>
      <w:r w:rsidR="00C80D44" w:rsidRPr="00D73B16">
        <w:t xml:space="preserve"> processes</w:t>
      </w:r>
      <w:r w:rsidR="00B07082" w:rsidRPr="00D73B16">
        <w:t xml:space="preserve"> must</w:t>
      </w:r>
      <w:r w:rsidR="00336420" w:rsidRPr="00D73B16">
        <w:t xml:space="preserve"> </w:t>
      </w:r>
      <w:r w:rsidRPr="00D73B16">
        <w:t>occur</w:t>
      </w:r>
      <w:r w:rsidR="00336420" w:rsidRPr="00D73B16">
        <w:t xml:space="preserve"> </w:t>
      </w:r>
      <w:r w:rsidRPr="00D73B16">
        <w:t>before</w:t>
      </w:r>
      <w:r w:rsidR="00336420" w:rsidRPr="00D73B16">
        <w:t xml:space="preserve"> </w:t>
      </w:r>
      <w:r w:rsidRPr="00D73B16">
        <w:t>research</w:t>
      </w:r>
      <w:r w:rsidR="00336420" w:rsidRPr="00D73B16">
        <w:t xml:space="preserve"> </w:t>
      </w:r>
      <w:r w:rsidRPr="00D73B16">
        <w:t>begins.</w:t>
      </w:r>
    </w:p>
    <w:p w14:paraId="596D3588" w14:textId="5AC76C42" w:rsidR="008A247A" w:rsidRPr="00D73B16" w:rsidRDefault="105EE58A" w:rsidP="008A247A">
      <w:pPr>
        <w:pStyle w:val="SCVbody"/>
      </w:pPr>
      <w:r>
        <w:t>Research</w:t>
      </w:r>
      <w:r w:rsidR="24AE9B61">
        <w:t xml:space="preserve"> </w:t>
      </w:r>
      <w:r>
        <w:t>projects</w:t>
      </w:r>
      <w:r w:rsidR="24AE9B61">
        <w:t xml:space="preserve"> </w:t>
      </w:r>
      <w:r>
        <w:t>require</w:t>
      </w:r>
      <w:r w:rsidR="24AE9B61">
        <w:t xml:space="preserve"> </w:t>
      </w:r>
      <w:r>
        <w:t>planning,</w:t>
      </w:r>
      <w:r w:rsidR="24AE9B61">
        <w:t xml:space="preserve"> </w:t>
      </w:r>
      <w:r>
        <w:t>oversight,</w:t>
      </w:r>
      <w:r w:rsidR="24AE9B61">
        <w:t xml:space="preserve"> </w:t>
      </w:r>
      <w:r>
        <w:t>ongoing</w:t>
      </w:r>
      <w:r w:rsidR="24AE9B61">
        <w:t xml:space="preserve"> </w:t>
      </w:r>
      <w:bookmarkStart w:id="13" w:name="_Int_B9ofMbMO"/>
      <w:r>
        <w:t>monitoring</w:t>
      </w:r>
      <w:bookmarkEnd w:id="13"/>
      <w:r w:rsidR="24AE9B61">
        <w:t xml:space="preserve"> </w:t>
      </w:r>
      <w:r w:rsidR="561B824C">
        <w:t>and</w:t>
      </w:r>
      <w:r w:rsidR="24AE9B61">
        <w:t xml:space="preserve"> </w:t>
      </w:r>
      <w:r w:rsidR="561B824C">
        <w:t>reporting</w:t>
      </w:r>
      <w:r>
        <w:t>.</w:t>
      </w:r>
      <w:r w:rsidR="24AE9B61">
        <w:t xml:space="preserve"> </w:t>
      </w:r>
      <w:r>
        <w:t>After</w:t>
      </w:r>
      <w:r w:rsidR="24AE9B61">
        <w:t xml:space="preserve"> </w:t>
      </w:r>
      <w:r>
        <w:t>a</w:t>
      </w:r>
      <w:r w:rsidR="24AE9B61">
        <w:t xml:space="preserve"> </w:t>
      </w:r>
      <w:r>
        <w:t>research</w:t>
      </w:r>
      <w:r w:rsidR="24AE9B61">
        <w:t xml:space="preserve"> </w:t>
      </w:r>
      <w:r>
        <w:t>project</w:t>
      </w:r>
      <w:r w:rsidR="24AE9B61">
        <w:t xml:space="preserve"> </w:t>
      </w:r>
      <w:r>
        <w:t>closes,</w:t>
      </w:r>
      <w:r w:rsidR="24AE9B61">
        <w:t xml:space="preserve"> </w:t>
      </w:r>
      <w:r w:rsidR="561B824C">
        <w:t>findings</w:t>
      </w:r>
      <w:r w:rsidR="24AE9B61">
        <w:t xml:space="preserve"> </w:t>
      </w:r>
      <w:r w:rsidR="561B824C">
        <w:t>are</w:t>
      </w:r>
      <w:r w:rsidR="24AE9B61">
        <w:t xml:space="preserve"> </w:t>
      </w:r>
      <w:r w:rsidR="561B824C">
        <w:t>analysed</w:t>
      </w:r>
      <w:r w:rsidR="24AE9B61">
        <w:t xml:space="preserve"> </w:t>
      </w:r>
      <w:r w:rsidR="561B824C">
        <w:t>and</w:t>
      </w:r>
      <w:r w:rsidR="24AE9B61">
        <w:t xml:space="preserve"> </w:t>
      </w:r>
      <w:r>
        <w:t>shared</w:t>
      </w:r>
      <w:r w:rsidR="24AE9B61">
        <w:t xml:space="preserve"> </w:t>
      </w:r>
      <w:r>
        <w:t>to</w:t>
      </w:r>
      <w:r w:rsidR="24AE9B61">
        <w:t xml:space="preserve"> </w:t>
      </w:r>
      <w:r>
        <w:t>inform</w:t>
      </w:r>
      <w:r w:rsidR="24AE9B61">
        <w:t xml:space="preserve"> </w:t>
      </w:r>
      <w:r>
        <w:t>knowledge</w:t>
      </w:r>
      <w:r w:rsidR="24AE9B61">
        <w:t xml:space="preserve"> </w:t>
      </w:r>
      <w:r>
        <w:t>and</w:t>
      </w:r>
      <w:r w:rsidR="24AE9B61">
        <w:t xml:space="preserve"> </w:t>
      </w:r>
      <w:r>
        <w:t>practice.</w:t>
      </w:r>
    </w:p>
    <w:p w14:paraId="4DAB7D85" w14:textId="2C937993" w:rsidR="00DA664B" w:rsidRPr="00D73B16" w:rsidRDefault="008A247A" w:rsidP="008A247A">
      <w:pPr>
        <w:pStyle w:val="SCVbody"/>
      </w:pPr>
      <w:r w:rsidRPr="00D73B16">
        <w:t>Research</w:t>
      </w:r>
      <w:r w:rsidR="00336420" w:rsidRPr="00D73B16">
        <w:t xml:space="preserve"> </w:t>
      </w:r>
      <w:r w:rsidRPr="00D73B16">
        <w:t>projects</w:t>
      </w:r>
      <w:r w:rsidR="00336420" w:rsidRPr="00D73B16">
        <w:t xml:space="preserve"> </w:t>
      </w:r>
      <w:r w:rsidRPr="00D73B16">
        <w:t>typically</w:t>
      </w:r>
      <w:r w:rsidR="00336420" w:rsidRPr="00D73B16">
        <w:t xml:space="preserve"> </w:t>
      </w:r>
      <w:r w:rsidRPr="00D73B16">
        <w:t>move</w:t>
      </w:r>
      <w:r w:rsidR="00336420" w:rsidRPr="00D73B16">
        <w:t xml:space="preserve"> </w:t>
      </w:r>
      <w:r w:rsidRPr="00D73B16">
        <w:t>through</w:t>
      </w:r>
      <w:r w:rsidR="00336420" w:rsidRPr="00D73B16">
        <w:t xml:space="preserve"> </w:t>
      </w:r>
      <w:r w:rsidRPr="00D73B16">
        <w:t>several</w:t>
      </w:r>
      <w:r w:rsidR="00336420" w:rsidRPr="00D73B16">
        <w:t xml:space="preserve"> </w:t>
      </w:r>
      <w:r w:rsidRPr="00D73B16">
        <w:t>stages</w:t>
      </w:r>
      <w:r w:rsidR="00336420" w:rsidRPr="00D73B16">
        <w:t xml:space="preserve"> </w:t>
      </w:r>
      <w:r w:rsidRPr="00D73B16">
        <w:t>before</w:t>
      </w:r>
      <w:r w:rsidR="00336420" w:rsidRPr="00D73B16">
        <w:t xml:space="preserve"> </w:t>
      </w:r>
      <w:r w:rsidRPr="00D73B16">
        <w:t>participants</w:t>
      </w:r>
      <w:r w:rsidR="00336420" w:rsidRPr="00D73B16">
        <w:t xml:space="preserve"> </w:t>
      </w:r>
      <w:r w:rsidRPr="00D73B16">
        <w:t>can</w:t>
      </w:r>
      <w:r w:rsidR="00336420" w:rsidRPr="00D73B16">
        <w:t xml:space="preserve"> </w:t>
      </w:r>
      <w:r w:rsidRPr="00D73B16">
        <w:t>be</w:t>
      </w:r>
      <w:r w:rsidR="00336420" w:rsidRPr="00D73B16">
        <w:t xml:space="preserve"> </w:t>
      </w:r>
      <w:r w:rsidRPr="00D73B16">
        <w:t>enrolled</w:t>
      </w:r>
      <w:r w:rsidR="00336420" w:rsidRPr="00D73B16">
        <w:t xml:space="preserve"> </w:t>
      </w:r>
      <w:r w:rsidRPr="00D73B16">
        <w:t>and</w:t>
      </w:r>
      <w:r w:rsidR="00336420" w:rsidRPr="00D73B16">
        <w:t xml:space="preserve"> </w:t>
      </w:r>
      <w:r w:rsidRPr="00D73B16">
        <w:t>research</w:t>
      </w:r>
      <w:r w:rsidR="00336420" w:rsidRPr="00D73B16">
        <w:t xml:space="preserve"> </w:t>
      </w:r>
      <w:r w:rsidRPr="00D73B16">
        <w:t>activities</w:t>
      </w:r>
      <w:r w:rsidR="00336420" w:rsidRPr="00D73B16">
        <w:t xml:space="preserve"> </w:t>
      </w:r>
      <w:r w:rsidRPr="00D73B16">
        <w:t>can</w:t>
      </w:r>
      <w:r w:rsidR="00336420" w:rsidRPr="00D73B16">
        <w:t xml:space="preserve"> </w:t>
      </w:r>
      <w:r w:rsidR="00E0042A">
        <w:t>begin (Figure 1)</w:t>
      </w:r>
      <w:r w:rsidRPr="00D73B16">
        <w:t>.</w:t>
      </w:r>
    </w:p>
    <w:p w14:paraId="46FB2C5C" w14:textId="2FFED09E" w:rsidR="008A247A" w:rsidRPr="006E4883" w:rsidRDefault="006E4883" w:rsidP="00583A8D">
      <w:pPr>
        <w:pStyle w:val="SCVfigurecaption"/>
      </w:pPr>
      <w:r w:rsidRPr="006E4883">
        <w:t xml:space="preserve">Figure 1: </w:t>
      </w:r>
      <w:r w:rsidR="008A247A" w:rsidRPr="006E4883">
        <w:t>Typical</w:t>
      </w:r>
      <w:r w:rsidR="00336420" w:rsidRPr="006E4883">
        <w:t xml:space="preserve"> </w:t>
      </w:r>
      <w:r w:rsidR="008A247A" w:rsidRPr="006E4883">
        <w:t>research</w:t>
      </w:r>
      <w:r w:rsidR="00336420" w:rsidRPr="006E4883">
        <w:t xml:space="preserve"> </w:t>
      </w:r>
      <w:r w:rsidR="008A247A" w:rsidRPr="006E4883">
        <w:t>project</w:t>
      </w:r>
      <w:r w:rsidR="00336420" w:rsidRPr="006E4883">
        <w:t xml:space="preserve"> </w:t>
      </w:r>
      <w:r w:rsidR="008A247A" w:rsidRPr="006E4883">
        <w:t>stages</w:t>
      </w:r>
    </w:p>
    <w:p w14:paraId="473DB810" w14:textId="188B02CC" w:rsidR="008A247A" w:rsidRPr="00D73B16" w:rsidRDefault="008A247A" w:rsidP="00583A8D">
      <w:pPr>
        <w:pStyle w:val="SCVbody"/>
      </w:pPr>
      <w:r w:rsidRPr="00D73B16">
        <w:rPr>
          <w:noProof/>
        </w:rPr>
        <w:drawing>
          <wp:inline distT="0" distB="0" distL="0" distR="0" wp14:anchorId="27F70069" wp14:editId="4E9F50FA">
            <wp:extent cx="6434919" cy="2094865"/>
            <wp:effectExtent l="0" t="0" r="23495" b="0"/>
            <wp:docPr id="1269323335" name="Diagram 9" descr="Project stages:&#10;START  &#10;Develop research idea  &#10;Design research protocol  &#10;Obtain research ethics approval  &#10;Obtain research governance approval  &#10;Commence research activities  &#10;Monitor and report throughout project  &#10;Close project  &#10;Analyse data and other findings  &#10;Share results to improve knowledge  &#10;FINISH"/>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0DCDD512" w14:textId="7F1B11F8" w:rsidR="008A247A" w:rsidRPr="00D73B16" w:rsidRDefault="008A247A" w:rsidP="00DA664B">
      <w:pPr>
        <w:pStyle w:val="Heading2"/>
      </w:pPr>
      <w:bookmarkStart w:id="14" w:name="_Toc241482776"/>
      <w:r w:rsidRPr="00D73B16">
        <w:t>Research</w:t>
      </w:r>
      <w:r w:rsidR="00336420" w:rsidRPr="00D73B16">
        <w:t xml:space="preserve"> </w:t>
      </w:r>
      <w:r w:rsidRPr="00D73B16">
        <w:t>ethics</w:t>
      </w:r>
      <w:r w:rsidR="00336420" w:rsidRPr="00D73B16">
        <w:t xml:space="preserve"> </w:t>
      </w:r>
      <w:r w:rsidRPr="00D73B16">
        <w:t>and</w:t>
      </w:r>
      <w:r w:rsidR="00336420" w:rsidRPr="00D73B16">
        <w:t xml:space="preserve"> </w:t>
      </w:r>
      <w:r w:rsidRPr="00D73B16">
        <w:t>accreditation</w:t>
      </w:r>
      <w:bookmarkEnd w:id="14"/>
    </w:p>
    <w:p w14:paraId="3EC34F16" w14:textId="59582FF8" w:rsidR="008A247A" w:rsidRPr="002402B7" w:rsidRDefault="008A247A" w:rsidP="008A247A">
      <w:pPr>
        <w:pStyle w:val="SCVbody"/>
      </w:pPr>
      <w:r w:rsidRPr="00D73B16">
        <w:t>Across</w:t>
      </w:r>
      <w:r w:rsidR="00336420" w:rsidRPr="00D73B16">
        <w:t xml:space="preserve"> </w:t>
      </w:r>
      <w:r w:rsidRPr="00D73B16">
        <w:t>Australia,</w:t>
      </w:r>
      <w:r w:rsidR="00336420" w:rsidRPr="00D73B16">
        <w:t xml:space="preserve"> </w:t>
      </w:r>
      <w:r w:rsidRPr="00D73B16">
        <w:t>work</w:t>
      </w:r>
      <w:r w:rsidR="00336420" w:rsidRPr="00D73B16">
        <w:t xml:space="preserve"> </w:t>
      </w:r>
      <w:r w:rsidRPr="00D73B16">
        <w:t>is</w:t>
      </w:r>
      <w:r w:rsidR="00336420" w:rsidRPr="00D73B16">
        <w:t xml:space="preserve"> </w:t>
      </w:r>
      <w:r w:rsidRPr="00D73B16">
        <w:t>underway</w:t>
      </w:r>
      <w:r w:rsidR="00336420" w:rsidRPr="00D73B16">
        <w:t xml:space="preserve"> </w:t>
      </w:r>
      <w:r w:rsidRPr="00D73B16">
        <w:t>to</w:t>
      </w:r>
      <w:r w:rsidR="00336420" w:rsidRPr="00D73B16">
        <w:t xml:space="preserve"> </w:t>
      </w:r>
      <w:r w:rsidRPr="00D73B16">
        <w:t>strengthen</w:t>
      </w:r>
      <w:r w:rsidR="00336420" w:rsidRPr="00D73B16">
        <w:t xml:space="preserve"> </w:t>
      </w:r>
      <w:r w:rsidRPr="00D73B16">
        <w:t>the</w:t>
      </w:r>
      <w:r w:rsidR="00336420" w:rsidRPr="00D73B16">
        <w:t xml:space="preserve"> </w:t>
      </w:r>
      <w:r w:rsidRPr="00D73B16">
        <w:t>quality,</w:t>
      </w:r>
      <w:r w:rsidR="00336420" w:rsidRPr="00D73B16">
        <w:t xml:space="preserve"> </w:t>
      </w:r>
      <w:bookmarkStart w:id="15" w:name="_Int_uwM3ko88"/>
      <w:r w:rsidRPr="00D73B16">
        <w:t>consistency</w:t>
      </w:r>
      <w:bookmarkEnd w:id="15"/>
      <w:r w:rsidR="00336420" w:rsidRPr="00D73B16">
        <w:t xml:space="preserve"> </w:t>
      </w:r>
      <w:r w:rsidRPr="00D73B16">
        <w:t>and</w:t>
      </w:r>
      <w:r w:rsidR="00336420" w:rsidRPr="00D73B16">
        <w:t xml:space="preserve"> </w:t>
      </w:r>
      <w:r w:rsidRPr="00D73B16">
        <w:t>efficiency</w:t>
      </w:r>
      <w:r w:rsidR="00336420" w:rsidRPr="00D73B16">
        <w:t xml:space="preserve"> </w:t>
      </w:r>
      <w:r w:rsidRPr="00D73B16">
        <w:t>of</w:t>
      </w:r>
      <w:r w:rsidR="00336420" w:rsidRPr="00D73B16">
        <w:t xml:space="preserve"> </w:t>
      </w:r>
      <w:r w:rsidRPr="00D73B16">
        <w:t>ethical</w:t>
      </w:r>
      <w:r w:rsidR="00336420" w:rsidRPr="00D73B16">
        <w:t xml:space="preserve"> </w:t>
      </w:r>
      <w:r w:rsidRPr="00D73B16">
        <w:t>review.</w:t>
      </w:r>
      <w:r w:rsidR="00336420" w:rsidRPr="00D73B16">
        <w:t xml:space="preserve"> </w:t>
      </w:r>
      <w:r w:rsidR="006C7483" w:rsidRPr="006C7483">
        <w:t xml:space="preserve">While the </w:t>
      </w:r>
      <w:r w:rsidR="00E0042A">
        <w:t>n</w:t>
      </w:r>
      <w:r w:rsidR="006C7483" w:rsidRPr="00AB46C2">
        <w:t xml:space="preserve">ational </w:t>
      </w:r>
      <w:r w:rsidR="00E0042A">
        <w:t>s</w:t>
      </w:r>
      <w:r w:rsidR="006C7483" w:rsidRPr="00AB46C2">
        <w:t>tatement</w:t>
      </w:r>
      <w:r w:rsidR="006C7483" w:rsidRPr="006C7483">
        <w:t xml:space="preserve"> sets out ethical principles for research involving people, new national quality standards will focus on how HRECs operate. </w:t>
      </w:r>
      <w:r w:rsidR="00D1518C" w:rsidRPr="00D1518C">
        <w:t>An accreditation scheme will assess whether HRECs meet those standards and recognise those that do.</w:t>
      </w:r>
    </w:p>
    <w:p w14:paraId="2C73CAB0" w14:textId="48CF50BD" w:rsidR="008A247A" w:rsidRPr="00EC691A" w:rsidRDefault="008A247A" w:rsidP="00EC691A">
      <w:pPr>
        <w:pStyle w:val="SCVbody"/>
        <w:rPr>
          <w:b/>
        </w:rPr>
      </w:pPr>
      <w:r w:rsidRPr="00D73B16">
        <w:t>Accreditation</w:t>
      </w:r>
      <w:r w:rsidR="00336420" w:rsidRPr="00D73B16">
        <w:t xml:space="preserve"> </w:t>
      </w:r>
      <w:r w:rsidRPr="00D73B16">
        <w:t>provide</w:t>
      </w:r>
      <w:r w:rsidR="00B07082" w:rsidRPr="00D73B16">
        <w:t>s</w:t>
      </w:r>
      <w:r w:rsidR="00336420" w:rsidRPr="00D73B16">
        <w:t xml:space="preserve"> </w:t>
      </w:r>
      <w:r w:rsidRPr="00D73B16">
        <w:t>assurance</w:t>
      </w:r>
      <w:r w:rsidR="00336420" w:rsidRPr="00D73B16">
        <w:t xml:space="preserve"> </w:t>
      </w:r>
      <w:r w:rsidRPr="00D73B16">
        <w:t>that</w:t>
      </w:r>
      <w:r w:rsidR="00336420" w:rsidRPr="00D73B16">
        <w:t xml:space="preserve"> </w:t>
      </w:r>
      <w:r w:rsidR="00713949">
        <w:t>institutions</w:t>
      </w:r>
      <w:r w:rsidR="00713949" w:rsidRPr="00D73B16">
        <w:t xml:space="preserve"> </w:t>
      </w:r>
      <w:r w:rsidRPr="00D73B16">
        <w:t>have</w:t>
      </w:r>
      <w:r w:rsidR="00336420" w:rsidRPr="00D73B16">
        <w:t xml:space="preserve"> </w:t>
      </w:r>
      <w:r w:rsidRPr="00D73B16">
        <w:t>the</w:t>
      </w:r>
      <w:r w:rsidR="00336420" w:rsidRPr="00D73B16">
        <w:t xml:space="preserve"> </w:t>
      </w:r>
      <w:r w:rsidRPr="00D73B16">
        <w:t>people,</w:t>
      </w:r>
      <w:r w:rsidR="00336420" w:rsidRPr="00D73B16">
        <w:t xml:space="preserve"> </w:t>
      </w:r>
      <w:r w:rsidRPr="00D73B16">
        <w:t>processes,</w:t>
      </w:r>
      <w:r w:rsidR="00336420" w:rsidRPr="00D73B16">
        <w:t xml:space="preserve"> </w:t>
      </w:r>
      <w:r w:rsidRPr="00D73B16">
        <w:t>governance</w:t>
      </w:r>
      <w:r w:rsidR="00336420" w:rsidRPr="00D73B16">
        <w:t xml:space="preserve"> </w:t>
      </w:r>
      <w:r w:rsidRPr="00D73B16">
        <w:t>arrangements,</w:t>
      </w:r>
      <w:r w:rsidR="00336420" w:rsidRPr="00D73B16">
        <w:t xml:space="preserve"> </w:t>
      </w:r>
      <w:bookmarkStart w:id="16" w:name="_Int_tt1xoCzg"/>
      <w:r w:rsidRPr="00D73B16">
        <w:t>records</w:t>
      </w:r>
      <w:bookmarkEnd w:id="16"/>
      <w:r w:rsidR="00336420" w:rsidRPr="00D73B16">
        <w:t xml:space="preserve"> </w:t>
      </w:r>
      <w:r w:rsidRPr="00D73B16">
        <w:t>and</w:t>
      </w:r>
      <w:r w:rsidR="00336420" w:rsidRPr="00D73B16">
        <w:t xml:space="preserve"> </w:t>
      </w:r>
      <w:r w:rsidRPr="00D73B16">
        <w:t>systems</w:t>
      </w:r>
      <w:r w:rsidR="00336420" w:rsidRPr="00D73B16">
        <w:t xml:space="preserve"> </w:t>
      </w:r>
      <w:r w:rsidRPr="00D73B16">
        <w:t>needed</w:t>
      </w:r>
      <w:r w:rsidR="00336420" w:rsidRPr="00D73B16">
        <w:t xml:space="preserve"> </w:t>
      </w:r>
      <w:r w:rsidRPr="00D73B16">
        <w:t>to</w:t>
      </w:r>
      <w:r w:rsidR="00336420" w:rsidRPr="00D73B16">
        <w:t xml:space="preserve"> </w:t>
      </w:r>
      <w:r w:rsidRPr="00D73B16">
        <w:t>support</w:t>
      </w:r>
      <w:r w:rsidR="00336420" w:rsidRPr="00D73B16">
        <w:t xml:space="preserve"> </w:t>
      </w:r>
      <w:r w:rsidRPr="00D73B16">
        <w:t>high-quality</w:t>
      </w:r>
      <w:r w:rsidR="00336420" w:rsidRPr="00D73B16">
        <w:t xml:space="preserve"> </w:t>
      </w:r>
      <w:r w:rsidRPr="00D73B16">
        <w:t>ethical</w:t>
      </w:r>
      <w:r w:rsidR="00336420" w:rsidRPr="00D73B16">
        <w:t xml:space="preserve"> </w:t>
      </w:r>
      <w:r w:rsidRPr="00D73B16">
        <w:t>review.</w:t>
      </w:r>
      <w:r w:rsidR="00336420" w:rsidRPr="00D73B16">
        <w:t xml:space="preserve"> </w:t>
      </w:r>
      <w:r w:rsidRPr="00D73B16">
        <w:t>It</w:t>
      </w:r>
      <w:r w:rsidR="00336420" w:rsidRPr="00D73B16">
        <w:t xml:space="preserve"> </w:t>
      </w:r>
      <w:r w:rsidR="000E2A50">
        <w:t xml:space="preserve">looks </w:t>
      </w:r>
      <w:r w:rsidRPr="00D73B16">
        <w:t>not</w:t>
      </w:r>
      <w:r w:rsidR="00336420" w:rsidRPr="00D73B16">
        <w:t xml:space="preserve"> </w:t>
      </w:r>
      <w:r w:rsidRPr="00D73B16">
        <w:t>only</w:t>
      </w:r>
      <w:r w:rsidR="00336420" w:rsidRPr="00D73B16">
        <w:t xml:space="preserve"> </w:t>
      </w:r>
      <w:r w:rsidR="000E2A50">
        <w:t xml:space="preserve">at </w:t>
      </w:r>
      <w:r w:rsidRPr="00D73B16">
        <w:t>the</w:t>
      </w:r>
      <w:r w:rsidR="00336420" w:rsidRPr="00D73B16">
        <w:t xml:space="preserve"> </w:t>
      </w:r>
      <w:r w:rsidRPr="00D73B16">
        <w:t>work</w:t>
      </w:r>
      <w:r w:rsidR="00336420" w:rsidRPr="00D73B16">
        <w:t xml:space="preserve"> </w:t>
      </w:r>
      <w:r w:rsidRPr="00D73B16">
        <w:t>of</w:t>
      </w:r>
      <w:r w:rsidR="00336420" w:rsidRPr="00D73B16">
        <w:t xml:space="preserve"> </w:t>
      </w:r>
      <w:r w:rsidRPr="00D73B16">
        <w:t>HRECs</w:t>
      </w:r>
      <w:r w:rsidR="00336420" w:rsidRPr="00D73B16">
        <w:t xml:space="preserve"> </w:t>
      </w:r>
      <w:r w:rsidRPr="00D73B16">
        <w:t>but</w:t>
      </w:r>
      <w:r w:rsidR="00336420" w:rsidRPr="00D73B16">
        <w:t xml:space="preserve"> </w:t>
      </w:r>
      <w:r w:rsidRPr="00D73B16">
        <w:t>also</w:t>
      </w:r>
      <w:r w:rsidR="00B57D6A">
        <w:t xml:space="preserve"> at</w:t>
      </w:r>
      <w:r w:rsidR="00336420" w:rsidRPr="00D73B16">
        <w:t xml:space="preserve"> </w:t>
      </w:r>
      <w:r w:rsidRPr="00D73B16">
        <w:t>the</w:t>
      </w:r>
      <w:r w:rsidR="00336420" w:rsidRPr="00D73B16">
        <w:t xml:space="preserve"> </w:t>
      </w:r>
      <w:r w:rsidRPr="00D73B16">
        <w:t>broader</w:t>
      </w:r>
      <w:r w:rsidR="00336420" w:rsidRPr="00D73B16">
        <w:t xml:space="preserve"> </w:t>
      </w:r>
      <w:r w:rsidR="00B07082" w:rsidRPr="00D73B16">
        <w:t>institutional</w:t>
      </w:r>
      <w:r w:rsidR="00336420" w:rsidRPr="00D73B16">
        <w:t xml:space="preserve"> </w:t>
      </w:r>
      <w:r w:rsidRPr="00D73B16">
        <w:t>environments</w:t>
      </w:r>
      <w:r w:rsidR="00336420" w:rsidRPr="00D73B16">
        <w:t xml:space="preserve"> </w:t>
      </w:r>
      <w:r w:rsidRPr="00D73B16">
        <w:t>that</w:t>
      </w:r>
      <w:r w:rsidR="00336420" w:rsidRPr="00D73B16">
        <w:t xml:space="preserve"> </w:t>
      </w:r>
      <w:r w:rsidRPr="00D73B16">
        <w:t>support</w:t>
      </w:r>
      <w:r w:rsidR="00336420" w:rsidRPr="00D73B16">
        <w:t xml:space="preserve"> </w:t>
      </w:r>
      <w:r w:rsidRPr="00D73B16">
        <w:t>ethical</w:t>
      </w:r>
      <w:r w:rsidR="00336420" w:rsidRPr="00D73B16">
        <w:t xml:space="preserve"> </w:t>
      </w:r>
      <w:r w:rsidRPr="00D73B16">
        <w:t>decision</w:t>
      </w:r>
      <w:r w:rsidR="00AB46C2">
        <w:t xml:space="preserve"> </w:t>
      </w:r>
      <w:r w:rsidRPr="00D73B16">
        <w:t>making.</w:t>
      </w:r>
    </w:p>
    <w:p w14:paraId="0C4EDA7F" w14:textId="7727FE6B" w:rsidR="007E3930" w:rsidRPr="00D73B16" w:rsidRDefault="007E3930" w:rsidP="007E3930">
      <w:pPr>
        <w:pStyle w:val="Heading1"/>
      </w:pPr>
      <w:bookmarkStart w:id="17" w:name="_Toc241482777"/>
      <w:r w:rsidRPr="00D73B16">
        <w:lastRenderedPageBreak/>
        <w:t>About</w:t>
      </w:r>
      <w:r w:rsidR="00336420" w:rsidRPr="00D73B16">
        <w:t xml:space="preserve"> </w:t>
      </w:r>
      <w:r w:rsidRPr="00D73B16">
        <w:t>the</w:t>
      </w:r>
      <w:r w:rsidR="00336420" w:rsidRPr="00D73B16">
        <w:t xml:space="preserve"> </w:t>
      </w:r>
      <w:r w:rsidRPr="00D73B16">
        <w:t>project</w:t>
      </w:r>
      <w:bookmarkEnd w:id="17"/>
    </w:p>
    <w:p w14:paraId="4820FBA0" w14:textId="1082BE81" w:rsidR="007E3930" w:rsidRPr="00D73B16" w:rsidRDefault="007E3930" w:rsidP="007E3930">
      <w:pPr>
        <w:pStyle w:val="Heading2"/>
      </w:pPr>
      <w:bookmarkStart w:id="18" w:name="_Toc241482778"/>
      <w:r w:rsidRPr="00D73B16">
        <w:t>Why</w:t>
      </w:r>
      <w:r w:rsidR="00336420" w:rsidRPr="00D73B16">
        <w:t xml:space="preserve"> </w:t>
      </w:r>
      <w:r w:rsidRPr="00D73B16">
        <w:t>we</w:t>
      </w:r>
      <w:r w:rsidR="00336420" w:rsidRPr="00D73B16">
        <w:t xml:space="preserve"> </w:t>
      </w:r>
      <w:r w:rsidRPr="00D73B16">
        <w:t>did</w:t>
      </w:r>
      <w:r w:rsidR="00336420" w:rsidRPr="00D73B16">
        <w:t xml:space="preserve"> </w:t>
      </w:r>
      <w:r w:rsidRPr="00D73B16">
        <w:t>this</w:t>
      </w:r>
      <w:r w:rsidR="00336420" w:rsidRPr="00D73B16">
        <w:t xml:space="preserve"> </w:t>
      </w:r>
      <w:r w:rsidRPr="00D73B16">
        <w:t>project</w:t>
      </w:r>
      <w:bookmarkEnd w:id="18"/>
    </w:p>
    <w:p w14:paraId="0D8E9489" w14:textId="605A9367" w:rsidR="00DA664B" w:rsidRPr="00D73B16" w:rsidRDefault="64E98242" w:rsidP="00031C62">
      <w:pPr>
        <w:pStyle w:val="SCVbody"/>
        <w:spacing w:before="120" w:after="120"/>
      </w:pPr>
      <w:r>
        <w:t>The</w:t>
      </w:r>
      <w:r w:rsidR="24AE9B61">
        <w:t xml:space="preserve"> </w:t>
      </w:r>
      <w:r>
        <w:t>project</w:t>
      </w:r>
      <w:r w:rsidR="24AE9B61">
        <w:t xml:space="preserve"> </w:t>
      </w:r>
      <w:r>
        <w:t>was</w:t>
      </w:r>
      <w:r w:rsidR="24AE9B61">
        <w:t xml:space="preserve"> </w:t>
      </w:r>
      <w:r>
        <w:t>established</w:t>
      </w:r>
      <w:r w:rsidR="24AE9B61">
        <w:t xml:space="preserve"> </w:t>
      </w:r>
      <w:r>
        <w:t>to</w:t>
      </w:r>
      <w:r w:rsidR="24AE9B61">
        <w:t xml:space="preserve"> </w:t>
      </w:r>
      <w:r w:rsidR="00E0042A">
        <w:t xml:space="preserve">assess </w:t>
      </w:r>
      <w:r>
        <w:t>Victoria</w:t>
      </w:r>
      <w:r w:rsidR="00E0042A">
        <w:t>’s readiness</w:t>
      </w:r>
      <w:r w:rsidR="4EE41D8F">
        <w:t xml:space="preserve"> </w:t>
      </w:r>
      <w:r>
        <w:t>for</w:t>
      </w:r>
      <w:r w:rsidR="24AE9B61">
        <w:t xml:space="preserve"> </w:t>
      </w:r>
      <w:r>
        <w:t>emerging</w:t>
      </w:r>
      <w:r w:rsidR="24AE9B61">
        <w:t xml:space="preserve"> </w:t>
      </w:r>
      <w:r>
        <w:t>national</w:t>
      </w:r>
      <w:r w:rsidR="24AE9B61">
        <w:t xml:space="preserve"> </w:t>
      </w:r>
      <w:r>
        <w:t>HREC</w:t>
      </w:r>
      <w:r w:rsidR="24AE9B61">
        <w:t xml:space="preserve"> </w:t>
      </w:r>
      <w:r>
        <w:t>quality</w:t>
      </w:r>
      <w:r w:rsidR="24AE9B61">
        <w:t xml:space="preserve"> </w:t>
      </w:r>
      <w:r>
        <w:t>standards</w:t>
      </w:r>
      <w:r w:rsidR="24AE9B61">
        <w:t xml:space="preserve"> </w:t>
      </w:r>
      <w:r>
        <w:t>and</w:t>
      </w:r>
      <w:r w:rsidR="24AE9B61">
        <w:t xml:space="preserve"> </w:t>
      </w:r>
      <w:r>
        <w:t>accreditation</w:t>
      </w:r>
      <w:r w:rsidR="466F1315">
        <w:t xml:space="preserve"> requirements</w:t>
      </w:r>
      <w:r>
        <w:t>.</w:t>
      </w:r>
      <w:r w:rsidR="24AE9B61">
        <w:t xml:space="preserve"> </w:t>
      </w:r>
      <w:r w:rsidR="00637B51">
        <w:t xml:space="preserve">The </w:t>
      </w:r>
      <w:r w:rsidR="009E4566">
        <w:t>l</w:t>
      </w:r>
      <w:r w:rsidR="00637B51">
        <w:t>istening program</w:t>
      </w:r>
      <w:r w:rsidR="009E4566">
        <w:t xml:space="preserve"> </w:t>
      </w:r>
      <w:r w:rsidR="00C0714E">
        <w:t>le</w:t>
      </w:r>
      <w:r w:rsidR="00133802">
        <w:t>t</w:t>
      </w:r>
      <w:r w:rsidR="00C0714E">
        <w:t xml:space="preserve"> us hear directly from</w:t>
      </w:r>
      <w:r w:rsidR="004D43B6">
        <w:t xml:space="preserve"> contributors</w:t>
      </w:r>
      <w:r w:rsidR="00637B51">
        <w:t>.</w:t>
      </w:r>
    </w:p>
    <w:p w14:paraId="0934B70D" w14:textId="3AC298FF" w:rsidR="00DA664B" w:rsidRPr="00D73B16" w:rsidRDefault="00DA664B" w:rsidP="00DA664B">
      <w:pPr>
        <w:pStyle w:val="SCVbody"/>
        <w:spacing w:before="120" w:after="120"/>
      </w:pPr>
      <w:r w:rsidRPr="00D73B16">
        <w:t xml:space="preserve">National reforms are being developed to strengthen the quality, </w:t>
      </w:r>
      <w:bookmarkStart w:id="19" w:name="_Int_kHsJRNE2"/>
      <w:r w:rsidRPr="00D73B16">
        <w:t>consistency</w:t>
      </w:r>
      <w:bookmarkEnd w:id="19"/>
      <w:r w:rsidRPr="00D73B16">
        <w:t xml:space="preserve"> and assurance of ethical review. Understanding the potential implications of these reforms for Victorian public health services </w:t>
      </w:r>
      <w:r w:rsidR="00E229D9">
        <w:t xml:space="preserve">and the research sector </w:t>
      </w:r>
      <w:r w:rsidRPr="00D73B16">
        <w:t>is an important part of preparing for future change.</w:t>
      </w:r>
    </w:p>
    <w:p w14:paraId="016A8772" w14:textId="3A551BDE" w:rsidR="00897181" w:rsidRDefault="00DA664B" w:rsidP="00DA664B">
      <w:pPr>
        <w:pStyle w:val="SCVbody"/>
        <w:spacing w:before="120" w:after="120"/>
      </w:pPr>
      <w:r w:rsidRPr="00D73B16">
        <w:t>The listening program was designed to gather perspectives from across the research sector on</w:t>
      </w:r>
      <w:r w:rsidR="00897181">
        <w:t>:</w:t>
      </w:r>
    </w:p>
    <w:p w14:paraId="6A47D461" w14:textId="1D0D3B3E" w:rsidR="00897181" w:rsidRPr="00F15490" w:rsidRDefault="00DA664B" w:rsidP="00897181">
      <w:pPr>
        <w:pStyle w:val="SCVbullet1"/>
      </w:pPr>
      <w:r w:rsidRPr="00F15490">
        <w:t>strengths of the current system</w:t>
      </w:r>
    </w:p>
    <w:p w14:paraId="4E1959CC" w14:textId="4F0D0D05" w:rsidR="00897181" w:rsidRPr="00F15490" w:rsidRDefault="00DA664B" w:rsidP="00897181">
      <w:pPr>
        <w:pStyle w:val="SCVbullet1"/>
      </w:pPr>
      <w:r w:rsidRPr="00F15490">
        <w:t>challenges it faces</w:t>
      </w:r>
    </w:p>
    <w:p w14:paraId="1F490A8B" w14:textId="5F3748E4" w:rsidR="00897181" w:rsidRPr="00F15490" w:rsidRDefault="00C80D44" w:rsidP="00897181">
      <w:pPr>
        <w:pStyle w:val="SCVbullet1"/>
      </w:pPr>
      <w:r w:rsidRPr="00F15490">
        <w:t xml:space="preserve">opportunities </w:t>
      </w:r>
      <w:r w:rsidR="00776FE5" w:rsidRPr="00F15490">
        <w:t>for improvement</w:t>
      </w:r>
    </w:p>
    <w:p w14:paraId="465F270B" w14:textId="72BB8778" w:rsidR="00DA664B" w:rsidRPr="00F15490" w:rsidRDefault="00DA664B" w:rsidP="001A4E71">
      <w:pPr>
        <w:pStyle w:val="SCVbullet1"/>
      </w:pPr>
      <w:r w:rsidRPr="00F15490">
        <w:t>factors that may influence readiness for future reforms.</w:t>
      </w:r>
    </w:p>
    <w:p w14:paraId="319F1710" w14:textId="77777777" w:rsidR="004367EA" w:rsidRDefault="00465DCD" w:rsidP="00465DCD">
      <w:pPr>
        <w:pStyle w:val="SCVbody"/>
        <w:spacing w:before="120" w:after="120"/>
      </w:pPr>
      <w:r w:rsidRPr="00D73B16">
        <w:t xml:space="preserve">This report does not announce government decisions, policy </w:t>
      </w:r>
      <w:bookmarkStart w:id="20" w:name="_Int_JID1mac1"/>
      <w:r w:rsidRPr="00D73B16">
        <w:t>changes</w:t>
      </w:r>
      <w:bookmarkEnd w:id="20"/>
      <w:r w:rsidRPr="00D73B16">
        <w:t xml:space="preserve"> or accreditation requirements. Instead, it</w:t>
      </w:r>
      <w:r w:rsidR="004367EA">
        <w:t>:</w:t>
      </w:r>
      <w:r w:rsidRPr="00D73B16">
        <w:t xml:space="preserve"> </w:t>
      </w:r>
    </w:p>
    <w:p w14:paraId="4875432C" w14:textId="2171A4A0" w:rsidR="004367EA" w:rsidRDefault="00465DCD" w:rsidP="004367EA">
      <w:pPr>
        <w:pStyle w:val="SCVbullet1"/>
      </w:pPr>
      <w:r w:rsidRPr="00D73B16">
        <w:t>presents what contributors told us</w:t>
      </w:r>
    </w:p>
    <w:p w14:paraId="2B21B604" w14:textId="77FCF531" w:rsidR="004367EA" w:rsidRDefault="00465DCD" w:rsidP="004367EA">
      <w:pPr>
        <w:pStyle w:val="SCVbullet1"/>
      </w:pPr>
      <w:r w:rsidRPr="00D73B16">
        <w:t>identifies the themes that emerged repeatedly across the listening program</w:t>
      </w:r>
    </w:p>
    <w:p w14:paraId="6A8ADCCB" w14:textId="1603CED0" w:rsidR="00465DCD" w:rsidRPr="00D73B16" w:rsidRDefault="00465DCD" w:rsidP="001A4E71">
      <w:pPr>
        <w:pStyle w:val="SCVbullet1"/>
      </w:pPr>
      <w:r w:rsidRPr="00D73B16">
        <w:t>considers why those themes matter for the broader system that supports ethical review in Victoria now and into the future.</w:t>
      </w:r>
    </w:p>
    <w:p w14:paraId="15668A7A" w14:textId="304B32BB" w:rsidR="007D5067" w:rsidRPr="00D73B16" w:rsidRDefault="007D5067" w:rsidP="007D5067">
      <w:pPr>
        <w:pStyle w:val="Heading2"/>
      </w:pPr>
      <w:bookmarkStart w:id="21" w:name="_Toc241482779"/>
      <w:r w:rsidRPr="00D73B16">
        <w:t xml:space="preserve">What we heard </w:t>
      </w:r>
      <w:r w:rsidR="00841D5E">
        <w:t xml:space="preserve">about the </w:t>
      </w:r>
      <w:r w:rsidRPr="00D73B16">
        <w:t>broade</w:t>
      </w:r>
      <w:r w:rsidR="00841D5E">
        <w:t>r system</w:t>
      </w:r>
      <w:bookmarkEnd w:id="21"/>
    </w:p>
    <w:p w14:paraId="7B4E23F5" w14:textId="26E694FB" w:rsidR="00E65F45" w:rsidRDefault="00DA664B" w:rsidP="00DA664B">
      <w:pPr>
        <w:pStyle w:val="SCVbody"/>
        <w:spacing w:before="120" w:after="120"/>
      </w:pPr>
      <w:r w:rsidRPr="00D73B16">
        <w:t xml:space="preserve">While accreditation was recognised as important, contributors highlighted </w:t>
      </w:r>
      <w:r w:rsidR="002D3F46">
        <w:t>wider issues</w:t>
      </w:r>
      <w:r w:rsidRPr="00D73B16">
        <w:t xml:space="preserve"> relating to</w:t>
      </w:r>
      <w:r w:rsidR="005C02A1">
        <w:t>:</w:t>
      </w:r>
    </w:p>
    <w:p w14:paraId="17BA0D13" w14:textId="3C3F7FA8" w:rsidR="005C02A1" w:rsidRDefault="00DA664B" w:rsidP="005C02A1">
      <w:pPr>
        <w:pStyle w:val="SCVbullet1"/>
      </w:pPr>
      <w:r w:rsidRPr="00D73B16">
        <w:t>workforce capacity</w:t>
      </w:r>
    </w:p>
    <w:p w14:paraId="455CE972" w14:textId="2F0C1D01" w:rsidR="005C02A1" w:rsidRDefault="00B07082" w:rsidP="005C02A1">
      <w:pPr>
        <w:pStyle w:val="SCVbullet1"/>
      </w:pPr>
      <w:r w:rsidRPr="00D73B16">
        <w:t xml:space="preserve">research </w:t>
      </w:r>
      <w:r w:rsidR="00DA664B" w:rsidRPr="00D73B16">
        <w:t>governance</w:t>
      </w:r>
    </w:p>
    <w:p w14:paraId="1E4E23CE" w14:textId="0262370B" w:rsidR="005C02A1" w:rsidRDefault="00DA664B" w:rsidP="005C02A1">
      <w:pPr>
        <w:pStyle w:val="SCVbullet1"/>
      </w:pPr>
      <w:r w:rsidRPr="00D73B16">
        <w:t>technology</w:t>
      </w:r>
    </w:p>
    <w:p w14:paraId="7D51C974" w14:textId="3704F515" w:rsidR="005C02A1" w:rsidRDefault="00DA664B" w:rsidP="005C02A1">
      <w:pPr>
        <w:pStyle w:val="SCVbullet1"/>
      </w:pPr>
      <w:r w:rsidRPr="00D73B16">
        <w:t>quality systems</w:t>
      </w:r>
    </w:p>
    <w:p w14:paraId="234CD279" w14:textId="05305802" w:rsidR="005C02A1" w:rsidRDefault="00DA664B" w:rsidP="005C02A1">
      <w:pPr>
        <w:pStyle w:val="SCVbullet1"/>
      </w:pPr>
      <w:r w:rsidRPr="00D73B16">
        <w:t>access to specialist expertise</w:t>
      </w:r>
    </w:p>
    <w:p w14:paraId="4C34820B" w14:textId="7E1A965D" w:rsidR="005C02A1" w:rsidRDefault="00B07082" w:rsidP="005C02A1">
      <w:pPr>
        <w:pStyle w:val="SCVbullet1"/>
      </w:pPr>
      <w:r w:rsidRPr="00D73B16">
        <w:t>institutional</w:t>
      </w:r>
      <w:r w:rsidR="00DA664B" w:rsidRPr="00D73B16">
        <w:t xml:space="preserve"> </w:t>
      </w:r>
      <w:bookmarkStart w:id="22" w:name="_Int_j4HNFgjV"/>
      <w:r w:rsidR="00DA664B" w:rsidRPr="00D73B16">
        <w:t>support</w:t>
      </w:r>
      <w:bookmarkEnd w:id="22"/>
    </w:p>
    <w:p w14:paraId="3E38D7E8" w14:textId="5115CBB3" w:rsidR="00DA664B" w:rsidRPr="00D73B16" w:rsidRDefault="00DA664B" w:rsidP="001A4E71">
      <w:pPr>
        <w:pStyle w:val="SCVbullet1"/>
      </w:pPr>
      <w:r w:rsidRPr="00D73B16">
        <w:t>consumer involvement.</w:t>
      </w:r>
    </w:p>
    <w:p w14:paraId="25BFC423" w14:textId="039CC459" w:rsidR="00DA664B" w:rsidRPr="00D73B16" w:rsidRDefault="00DA664B" w:rsidP="008C20B0">
      <w:pPr>
        <w:pStyle w:val="SCVbody"/>
        <w:spacing w:before="120" w:after="120"/>
      </w:pPr>
      <w:r w:rsidRPr="00D73B16">
        <w:t>These perspectives reinforced the importance of understanding</w:t>
      </w:r>
      <w:r w:rsidR="003A7680">
        <w:t xml:space="preserve"> </w:t>
      </w:r>
      <w:r w:rsidR="003A7680" w:rsidRPr="003A7680">
        <w:t>the broader system that supports ethical review in Victoria.</w:t>
      </w:r>
    </w:p>
    <w:p w14:paraId="0EDBEEC9" w14:textId="0B0D7A66" w:rsidR="00F15490" w:rsidRDefault="006A4662" w:rsidP="00DA664B">
      <w:pPr>
        <w:pStyle w:val="SCVbody"/>
        <w:spacing w:before="120" w:after="120"/>
      </w:pPr>
      <w:r>
        <w:t>T</w:t>
      </w:r>
      <w:r w:rsidR="007D5067" w:rsidRPr="00D73B16">
        <w:t xml:space="preserve">his report considers both the implications of emerging reforms and the wider factors that contribute to the effectiveness and sustainability of </w:t>
      </w:r>
      <w:r w:rsidR="00F20037">
        <w:t>ethical</w:t>
      </w:r>
      <w:r w:rsidR="007D5067" w:rsidRPr="00D73B16">
        <w:t xml:space="preserve"> review across Victoria’s public health </w:t>
      </w:r>
      <w:r w:rsidR="00EA337D">
        <w:t xml:space="preserve">and research </w:t>
      </w:r>
      <w:r w:rsidR="007D5067" w:rsidRPr="00D73B16">
        <w:t>sector.</w:t>
      </w:r>
    </w:p>
    <w:p w14:paraId="1F1D423F" w14:textId="77777777" w:rsidR="00F15490" w:rsidRDefault="00F15490">
      <w:r>
        <w:br w:type="page"/>
      </w:r>
    </w:p>
    <w:p w14:paraId="498673E3" w14:textId="56EE197E" w:rsidR="007E3930" w:rsidRPr="00D73B16" w:rsidRDefault="007E3930" w:rsidP="007E3930">
      <w:pPr>
        <w:pStyle w:val="Heading2"/>
      </w:pPr>
      <w:bookmarkStart w:id="23" w:name="_Toc241482780"/>
      <w:r w:rsidRPr="00D73B16">
        <w:lastRenderedPageBreak/>
        <w:t>Key</w:t>
      </w:r>
      <w:r w:rsidR="00336420" w:rsidRPr="00D73B16">
        <w:t xml:space="preserve"> </w:t>
      </w:r>
      <w:r w:rsidRPr="00D73B16">
        <w:t>findings</w:t>
      </w:r>
      <w:bookmarkEnd w:id="23"/>
    </w:p>
    <w:p w14:paraId="4618AF0B" w14:textId="114C35C4" w:rsidR="007E3930" w:rsidRPr="00D73B16" w:rsidRDefault="00336420" w:rsidP="00031C62">
      <w:pPr>
        <w:pStyle w:val="SCVbody"/>
        <w:spacing w:before="120" w:after="120"/>
        <w:rPr>
          <w:rFonts w:asciiTheme="majorHAnsi" w:hAnsiTheme="majorHAnsi" w:cstheme="majorHAnsi"/>
        </w:rPr>
      </w:pPr>
      <w:r w:rsidRPr="00D73B16">
        <w:rPr>
          <w:rFonts w:asciiTheme="majorHAnsi" w:hAnsiTheme="majorHAnsi" w:cstheme="majorHAnsi"/>
        </w:rPr>
        <w:t xml:space="preserve">The listening program identified </w:t>
      </w:r>
      <w:r w:rsidR="000916D1">
        <w:rPr>
          <w:rFonts w:asciiTheme="majorHAnsi" w:hAnsiTheme="majorHAnsi" w:cstheme="majorHAnsi"/>
        </w:rPr>
        <w:t>7</w:t>
      </w:r>
      <w:r w:rsidRPr="00D73B16">
        <w:rPr>
          <w:rFonts w:asciiTheme="majorHAnsi" w:hAnsiTheme="majorHAnsi" w:cstheme="majorHAnsi"/>
        </w:rPr>
        <w:t xml:space="preserve"> connected themes</w:t>
      </w:r>
      <w:r w:rsidR="007E3930" w:rsidRPr="00D73B16">
        <w:rPr>
          <w:rFonts w:asciiTheme="majorHAnsi" w:hAnsiTheme="majorHAnsi" w:cstheme="majorHAnsi"/>
        </w:rPr>
        <w:t>:</w:t>
      </w:r>
    </w:p>
    <w:p w14:paraId="388E66CE" w14:textId="11921373" w:rsidR="00336420" w:rsidRPr="00D73B16" w:rsidRDefault="00336420" w:rsidP="00583A8D">
      <w:pPr>
        <w:pStyle w:val="SCVnumberdigit"/>
      </w:pPr>
      <w:r w:rsidRPr="6EC3D4B4">
        <w:rPr>
          <w:b/>
        </w:rPr>
        <w:t>Public trust and confidence</w:t>
      </w:r>
      <w:r w:rsidRPr="6EC3D4B4">
        <w:t xml:space="preserve"> – trust</w:t>
      </w:r>
      <w:r w:rsidR="00727C4B" w:rsidRPr="6EC3D4B4">
        <w:t xml:space="preserve"> cannot be assumed and</w:t>
      </w:r>
      <w:r w:rsidRPr="6EC3D4B4">
        <w:t xml:space="preserve"> </w:t>
      </w:r>
      <w:r w:rsidR="00D404CA" w:rsidRPr="6EC3D4B4">
        <w:t>must be built through</w:t>
      </w:r>
      <w:r w:rsidRPr="6EC3D4B4">
        <w:t xml:space="preserve"> transparency, meaningful </w:t>
      </w:r>
      <w:r w:rsidRPr="1E3105A7">
        <w:t>consumer</w:t>
      </w:r>
      <w:r w:rsidRPr="6EC3D4B4">
        <w:t xml:space="preserve"> involvement and clear communication about research.</w:t>
      </w:r>
    </w:p>
    <w:p w14:paraId="4A0ABCC9" w14:textId="192D350B" w:rsidR="00336420" w:rsidRPr="00D73B16" w:rsidRDefault="00336420" w:rsidP="00583A8D">
      <w:pPr>
        <w:pStyle w:val="SCVnumberdigit"/>
        <w:rPr>
          <w:rFonts w:cstheme="majorHAnsi"/>
        </w:rPr>
      </w:pPr>
      <w:r w:rsidRPr="00D73B16">
        <w:rPr>
          <w:rFonts w:cstheme="majorHAnsi"/>
          <w:b/>
          <w:bCs/>
        </w:rPr>
        <w:t>Access to expertise and support</w:t>
      </w:r>
      <w:r w:rsidRPr="00D73B16">
        <w:rPr>
          <w:rFonts w:cstheme="majorHAnsi"/>
        </w:rPr>
        <w:t xml:space="preserve"> – access to ethical review capability is uneven across Victoria, particularly for smaller and regional services</w:t>
      </w:r>
      <w:r w:rsidR="00E8560A">
        <w:rPr>
          <w:rFonts w:cstheme="majorHAnsi"/>
        </w:rPr>
        <w:t>.</w:t>
      </w:r>
    </w:p>
    <w:p w14:paraId="18F93D98" w14:textId="3D70D75B" w:rsidR="00336420" w:rsidRPr="00D73B16" w:rsidRDefault="00336420" w:rsidP="00583A8D">
      <w:pPr>
        <w:pStyle w:val="SCVnumberdigit"/>
        <w:rPr>
          <w:rFonts w:cstheme="majorHAnsi"/>
        </w:rPr>
      </w:pPr>
      <w:r w:rsidRPr="00D73B16">
        <w:rPr>
          <w:rFonts w:cstheme="majorHAnsi"/>
          <w:b/>
          <w:bCs/>
        </w:rPr>
        <w:t>Workforce sustainability</w:t>
      </w:r>
      <w:r w:rsidRPr="00D73B16">
        <w:rPr>
          <w:rFonts w:cstheme="majorHAnsi"/>
        </w:rPr>
        <w:t xml:space="preserve"> – a small and highly specialised workforce is carrying growing responsibilities.</w:t>
      </w:r>
    </w:p>
    <w:p w14:paraId="2CBCAA24" w14:textId="42185BB0" w:rsidR="00336420" w:rsidRPr="00D73B16" w:rsidRDefault="00336420" w:rsidP="00583A8D">
      <w:pPr>
        <w:pStyle w:val="SCVnumberdigit"/>
        <w:rPr>
          <w:rFonts w:cstheme="majorHAnsi"/>
        </w:rPr>
      </w:pPr>
      <w:r w:rsidRPr="00D73B16">
        <w:rPr>
          <w:rFonts w:cstheme="majorHAnsi"/>
          <w:b/>
          <w:bCs/>
        </w:rPr>
        <w:t>Increasing research complexity</w:t>
      </w:r>
      <w:r w:rsidRPr="00D73B16">
        <w:rPr>
          <w:rFonts w:cstheme="majorHAnsi"/>
        </w:rPr>
        <w:t xml:space="preserve"> – current systems, guidance and support arrangements are not always keeping pace with changing research practices.</w:t>
      </w:r>
    </w:p>
    <w:p w14:paraId="5CD7EA36" w14:textId="301ECFF9" w:rsidR="00336420" w:rsidRPr="00D73B16" w:rsidRDefault="00336420" w:rsidP="00583A8D">
      <w:pPr>
        <w:pStyle w:val="SCVnumberdigit"/>
        <w:rPr>
          <w:rFonts w:cstheme="majorHAnsi"/>
        </w:rPr>
      </w:pPr>
      <w:r w:rsidRPr="00D73B16">
        <w:rPr>
          <w:rFonts w:cstheme="majorHAnsi"/>
          <w:b/>
          <w:bCs/>
        </w:rPr>
        <w:t>Accreditation and assurance</w:t>
      </w:r>
      <w:r w:rsidRPr="00D73B16">
        <w:rPr>
          <w:rFonts w:cstheme="majorHAnsi"/>
        </w:rPr>
        <w:t xml:space="preserve"> – </w:t>
      </w:r>
      <w:r w:rsidR="00B07082" w:rsidRPr="00D73B16">
        <w:rPr>
          <w:rFonts w:cstheme="majorHAnsi"/>
        </w:rPr>
        <w:t>institutional</w:t>
      </w:r>
      <w:r w:rsidRPr="00D73B16">
        <w:rPr>
          <w:rFonts w:cstheme="majorHAnsi"/>
        </w:rPr>
        <w:t xml:space="preserve"> readiness will be critical to supporting future accreditation requirements.</w:t>
      </w:r>
    </w:p>
    <w:p w14:paraId="6241103A" w14:textId="5D0A6A02" w:rsidR="00336420" w:rsidRPr="00D73B16" w:rsidRDefault="00336420" w:rsidP="00583A8D">
      <w:pPr>
        <w:pStyle w:val="SCVnumberdigit"/>
        <w:rPr>
          <w:rFonts w:cstheme="majorHAnsi"/>
        </w:rPr>
      </w:pPr>
      <w:r w:rsidRPr="00D73B16">
        <w:rPr>
          <w:rFonts w:cstheme="majorHAnsi"/>
          <w:b/>
          <w:bCs/>
        </w:rPr>
        <w:t>Research system and infrastructure</w:t>
      </w:r>
      <w:r w:rsidRPr="00D73B16">
        <w:rPr>
          <w:rFonts w:cstheme="majorHAnsi"/>
        </w:rPr>
        <w:t xml:space="preserve"> – systems and technology are not always fit for current needs and often rely on workarounds and individual expertise.</w:t>
      </w:r>
    </w:p>
    <w:p w14:paraId="7CEAE6A5" w14:textId="3C9AAAA6" w:rsidR="00336420" w:rsidRPr="00D73B16" w:rsidRDefault="00336420" w:rsidP="00583A8D">
      <w:pPr>
        <w:pStyle w:val="SCVnumberdigit"/>
        <w:rPr>
          <w:rFonts w:cstheme="majorHAnsi"/>
        </w:rPr>
      </w:pPr>
      <w:r w:rsidRPr="00D73B16">
        <w:rPr>
          <w:rFonts w:cstheme="majorHAnsi"/>
          <w:b/>
          <w:bCs/>
        </w:rPr>
        <w:t>Visibility of the research assurance function</w:t>
      </w:r>
      <w:r w:rsidRPr="00D73B16">
        <w:rPr>
          <w:rFonts w:cstheme="majorHAnsi"/>
        </w:rPr>
        <w:t xml:space="preserve"> – the specialist work supporting ethical review and </w:t>
      </w:r>
      <w:r w:rsidR="00B344FD" w:rsidRPr="00D73B16">
        <w:rPr>
          <w:rFonts w:cstheme="majorHAnsi"/>
        </w:rPr>
        <w:t xml:space="preserve">research </w:t>
      </w:r>
      <w:r w:rsidRPr="00D73B16">
        <w:rPr>
          <w:rFonts w:cstheme="majorHAnsi"/>
        </w:rPr>
        <w:t>governance is not always visible or well understood.</w:t>
      </w:r>
    </w:p>
    <w:p w14:paraId="2590EAF0" w14:textId="1571A41C" w:rsidR="007E3930" w:rsidRPr="00D73B16" w:rsidRDefault="004E721D" w:rsidP="007E3930">
      <w:pPr>
        <w:pStyle w:val="Heading2"/>
      </w:pPr>
      <w:bookmarkStart w:id="24" w:name="_Toc241482781"/>
      <w:r>
        <w:t>How we listened</w:t>
      </w:r>
      <w:bookmarkEnd w:id="24"/>
    </w:p>
    <w:p w14:paraId="3E62D6E2" w14:textId="71E5BBEE" w:rsidR="0069400C" w:rsidRPr="00D73B16" w:rsidRDefault="0069400C" w:rsidP="0069400C">
      <w:pPr>
        <w:pStyle w:val="SCVbody"/>
        <w:spacing w:before="120" w:after="120"/>
      </w:pPr>
      <w:r w:rsidRPr="00D73B16">
        <w:t>We used several listening methods so we could hear from different parts of the system and test themes across different settings.</w:t>
      </w:r>
    </w:p>
    <w:p w14:paraId="70DA6CB9" w14:textId="04EB6BB5" w:rsidR="0069400C" w:rsidRPr="00D73B16" w:rsidRDefault="0069400C" w:rsidP="0069400C">
      <w:pPr>
        <w:pStyle w:val="SCVbody"/>
        <w:spacing w:before="120" w:after="120"/>
      </w:pPr>
      <w:r w:rsidRPr="00D73B16">
        <w:t xml:space="preserve">Analysis was ongoing throughout the listening program. </w:t>
      </w:r>
      <w:r>
        <w:t>Early</w:t>
      </w:r>
      <w:r w:rsidRPr="00D73B16">
        <w:t xml:space="preserve"> themes from the survey informed later focus groups and roundtables. Findings were then tested and refined through interviews, written </w:t>
      </w:r>
      <w:r w:rsidRPr="005C56A3">
        <w:t>submissions</w:t>
      </w:r>
      <w:r w:rsidRPr="00D73B16">
        <w:t xml:space="preserve"> and the targeted resourcing survey</w:t>
      </w:r>
      <w:r w:rsidR="00592F46">
        <w:t xml:space="preserve"> (Table 2)</w:t>
      </w:r>
      <w:r w:rsidRPr="00D73B16">
        <w:t>.</w:t>
      </w:r>
    </w:p>
    <w:p w14:paraId="681E1A5A" w14:textId="0689E022" w:rsidR="0069400C" w:rsidRDefault="0069400C" w:rsidP="00B55E34">
      <w:pPr>
        <w:pStyle w:val="SCVbody"/>
        <w:spacing w:before="120" w:after="240"/>
      </w:pPr>
      <w:r w:rsidRPr="00D73B16">
        <w:t>This means the report reflects repeated patterns heard across methods, rather than relying on one data source of feedback alone.</w:t>
      </w:r>
    </w:p>
    <w:p w14:paraId="4FFEA8FE" w14:textId="087BBCB2" w:rsidR="006E4883" w:rsidRPr="006E4883" w:rsidRDefault="006E4883" w:rsidP="000374AD">
      <w:r>
        <w:t xml:space="preserve">Table 2: </w:t>
      </w:r>
      <w:r w:rsidR="00561D9A">
        <w:t>Listening methods and contributors</w:t>
      </w:r>
    </w:p>
    <w:tbl>
      <w:tblPr>
        <w:tblStyle w:val="TableGrid"/>
        <w:tblW w:w="9072" w:type="dxa"/>
        <w:tblLook w:val="06A0" w:firstRow="1" w:lastRow="0" w:firstColumn="1" w:lastColumn="0" w:noHBand="1" w:noVBand="1"/>
      </w:tblPr>
      <w:tblGrid>
        <w:gridCol w:w="2694"/>
        <w:gridCol w:w="6378"/>
      </w:tblGrid>
      <w:tr w:rsidR="00B55E34" w:rsidRPr="00D73B16" w14:paraId="65A4B5E3" w14:textId="77777777" w:rsidTr="00673ECF">
        <w:trPr>
          <w:cnfStyle w:val="100000000000" w:firstRow="1" w:lastRow="0" w:firstColumn="0" w:lastColumn="0" w:oddVBand="0" w:evenVBand="0" w:oddHBand="0" w:evenHBand="0" w:firstRowFirstColumn="0" w:firstRowLastColumn="0" w:lastRowFirstColumn="0" w:lastRowLastColumn="0"/>
          <w:tblHeader/>
        </w:trPr>
        <w:tc>
          <w:tcPr>
            <w:tcW w:w="1485" w:type="pct"/>
          </w:tcPr>
          <w:p w14:paraId="1D8D95D0" w14:textId="77777777" w:rsidR="00B55E34" w:rsidRPr="00D73B16" w:rsidRDefault="00B55E34" w:rsidP="00445011">
            <w:pPr>
              <w:pStyle w:val="SCVtablecolhead"/>
            </w:pPr>
            <w:r w:rsidRPr="00D73B16">
              <w:t>Method</w:t>
            </w:r>
          </w:p>
        </w:tc>
        <w:tc>
          <w:tcPr>
            <w:tcW w:w="3515" w:type="pct"/>
          </w:tcPr>
          <w:p w14:paraId="5BB90FEC" w14:textId="77777777" w:rsidR="00B55E34" w:rsidRPr="00D73B16" w:rsidRDefault="00B55E34" w:rsidP="00445011">
            <w:pPr>
              <w:pStyle w:val="SCVtablecolhead"/>
            </w:pPr>
            <w:r w:rsidRPr="00D73B16">
              <w:t>Contribution</w:t>
            </w:r>
          </w:p>
        </w:tc>
      </w:tr>
      <w:tr w:rsidR="00B55E34" w:rsidRPr="00D73B16" w14:paraId="64D3B716" w14:textId="77777777" w:rsidTr="242678B9">
        <w:trPr>
          <w:trHeight w:val="214"/>
        </w:trPr>
        <w:tc>
          <w:tcPr>
            <w:tcW w:w="1485" w:type="pct"/>
          </w:tcPr>
          <w:p w14:paraId="7AE2A78B" w14:textId="77777777" w:rsidR="00B55E34" w:rsidRPr="00D73B16" w:rsidRDefault="00B55E34" w:rsidP="00B003ED">
            <w:pPr>
              <w:pStyle w:val="SCVtablebody"/>
            </w:pPr>
            <w:r w:rsidRPr="00D73B16">
              <w:t>Online survey</w:t>
            </w:r>
          </w:p>
        </w:tc>
        <w:tc>
          <w:tcPr>
            <w:tcW w:w="3515" w:type="pct"/>
          </w:tcPr>
          <w:p w14:paraId="644276C8" w14:textId="0514D4EA" w:rsidR="00B55E34" w:rsidRPr="00D73B16" w:rsidRDefault="7C7CCA38" w:rsidP="00B003ED">
            <w:pPr>
              <w:pStyle w:val="SCVtablenumber2"/>
              <w:numPr>
                <w:ilvl w:val="0"/>
                <w:numId w:val="0"/>
              </w:numPr>
              <w:spacing w:before="80"/>
            </w:pPr>
            <w:r>
              <w:t>259 responses</w:t>
            </w:r>
          </w:p>
        </w:tc>
      </w:tr>
      <w:tr w:rsidR="00B55E34" w:rsidRPr="00D73B16" w14:paraId="3F1B77ED" w14:textId="77777777" w:rsidTr="242678B9">
        <w:tc>
          <w:tcPr>
            <w:tcW w:w="1485" w:type="pct"/>
          </w:tcPr>
          <w:p w14:paraId="2923BE6E" w14:textId="77777777" w:rsidR="00B55E34" w:rsidRPr="00D73B16" w:rsidRDefault="00B55E34" w:rsidP="00B003ED">
            <w:pPr>
              <w:pStyle w:val="SCVtablebullet2"/>
              <w:numPr>
                <w:ilvl w:val="0"/>
                <w:numId w:val="0"/>
              </w:numPr>
            </w:pPr>
            <w:r w:rsidRPr="00D73B16">
              <w:t>Focus groups and roundtables</w:t>
            </w:r>
          </w:p>
        </w:tc>
        <w:tc>
          <w:tcPr>
            <w:tcW w:w="3515" w:type="pct"/>
          </w:tcPr>
          <w:p w14:paraId="5B4D49F7" w14:textId="77777777" w:rsidR="00B55E34" w:rsidRPr="00D73B16" w:rsidRDefault="00B55E34" w:rsidP="00B003ED">
            <w:pPr>
              <w:pStyle w:val="SCVtablenumber2"/>
              <w:numPr>
                <w:ilvl w:val="0"/>
                <w:numId w:val="0"/>
              </w:numPr>
              <w:spacing w:before="80"/>
            </w:pPr>
            <w:r w:rsidRPr="00D73B16">
              <w:t>17 sessions across metropolitan, regional and rural Victoria</w:t>
            </w:r>
          </w:p>
        </w:tc>
      </w:tr>
      <w:tr w:rsidR="00B55E34" w:rsidRPr="00D73B16" w14:paraId="3903823E" w14:textId="77777777" w:rsidTr="242678B9">
        <w:tc>
          <w:tcPr>
            <w:tcW w:w="1485" w:type="pct"/>
          </w:tcPr>
          <w:p w14:paraId="1BD487DB" w14:textId="77777777" w:rsidR="00B55E34" w:rsidRPr="00D73B16" w:rsidRDefault="00B55E34" w:rsidP="00B003ED">
            <w:pPr>
              <w:pStyle w:val="SCVtablebullet2"/>
              <w:numPr>
                <w:ilvl w:val="0"/>
                <w:numId w:val="0"/>
              </w:numPr>
            </w:pPr>
            <w:r w:rsidRPr="00D73B16">
              <w:t>Individual interviews</w:t>
            </w:r>
          </w:p>
        </w:tc>
        <w:tc>
          <w:tcPr>
            <w:tcW w:w="3515" w:type="pct"/>
          </w:tcPr>
          <w:p w14:paraId="436C9E59" w14:textId="77777777" w:rsidR="00B55E34" w:rsidRPr="00D73B16" w:rsidRDefault="00B55E34" w:rsidP="00B003ED">
            <w:pPr>
              <w:pStyle w:val="SCVtablenumber2"/>
              <w:numPr>
                <w:ilvl w:val="0"/>
                <w:numId w:val="0"/>
              </w:numPr>
              <w:spacing w:before="80"/>
            </w:pPr>
            <w:r w:rsidRPr="00D73B16">
              <w:t>5 senior research system leaders</w:t>
            </w:r>
          </w:p>
        </w:tc>
      </w:tr>
      <w:tr w:rsidR="00B55E34" w:rsidRPr="00D73B16" w14:paraId="298A3486" w14:textId="77777777" w:rsidTr="242678B9">
        <w:tc>
          <w:tcPr>
            <w:tcW w:w="1485" w:type="pct"/>
          </w:tcPr>
          <w:p w14:paraId="56A84A0E" w14:textId="77777777" w:rsidR="00B55E34" w:rsidRPr="00D73B16" w:rsidRDefault="00B55E34" w:rsidP="00B003ED">
            <w:pPr>
              <w:pStyle w:val="SCVtablebullet2"/>
              <w:numPr>
                <w:ilvl w:val="0"/>
                <w:numId w:val="0"/>
              </w:numPr>
            </w:pPr>
            <w:r w:rsidRPr="00D73B16">
              <w:t>Written submissions</w:t>
            </w:r>
          </w:p>
        </w:tc>
        <w:tc>
          <w:tcPr>
            <w:tcW w:w="3515" w:type="pct"/>
          </w:tcPr>
          <w:p w14:paraId="112DEA82" w14:textId="77777777" w:rsidR="00B55E34" w:rsidRPr="00D73B16" w:rsidRDefault="00B55E34" w:rsidP="00B003ED">
            <w:pPr>
              <w:pStyle w:val="SCVtablenumber2"/>
              <w:numPr>
                <w:ilvl w:val="0"/>
                <w:numId w:val="0"/>
              </w:numPr>
              <w:spacing w:before="80"/>
            </w:pPr>
            <w:r w:rsidRPr="00D73B16">
              <w:t>7 submissions</w:t>
            </w:r>
          </w:p>
        </w:tc>
      </w:tr>
      <w:tr w:rsidR="00B55E34" w:rsidRPr="00D73B16" w14:paraId="587CC975" w14:textId="77777777" w:rsidTr="242678B9">
        <w:tc>
          <w:tcPr>
            <w:tcW w:w="1485" w:type="pct"/>
            <w:tcBorders>
              <w:bottom w:val="single" w:sz="2" w:space="0" w:color="80808B"/>
            </w:tcBorders>
          </w:tcPr>
          <w:p w14:paraId="360DD478" w14:textId="77777777" w:rsidR="00B55E34" w:rsidRPr="00D73B16" w:rsidRDefault="00B55E34" w:rsidP="00B003ED">
            <w:pPr>
              <w:pStyle w:val="SCVtablebullet2"/>
              <w:numPr>
                <w:ilvl w:val="0"/>
                <w:numId w:val="0"/>
              </w:numPr>
            </w:pPr>
            <w:r w:rsidRPr="00D73B16">
              <w:t>Targeted resourcing survey</w:t>
            </w:r>
          </w:p>
        </w:tc>
        <w:tc>
          <w:tcPr>
            <w:tcW w:w="3515" w:type="pct"/>
            <w:tcBorders>
              <w:bottom w:val="single" w:sz="2" w:space="0" w:color="80808B"/>
            </w:tcBorders>
          </w:tcPr>
          <w:p w14:paraId="4B9CC6A0" w14:textId="0465E65B" w:rsidR="00B55E34" w:rsidRPr="00D73B16" w:rsidRDefault="00B55E34" w:rsidP="00B003ED">
            <w:pPr>
              <w:pStyle w:val="SCVtablenumber2"/>
              <w:numPr>
                <w:ilvl w:val="0"/>
                <w:numId w:val="0"/>
              </w:numPr>
              <w:spacing w:before="80"/>
            </w:pPr>
            <w:r w:rsidRPr="00D73B16">
              <w:t xml:space="preserve">24 respondents with direct responsibility for ethics and </w:t>
            </w:r>
            <w:r w:rsidR="00FF6BBA">
              <w:t xml:space="preserve">research </w:t>
            </w:r>
            <w:r w:rsidRPr="00D73B16">
              <w:t>governance functions</w:t>
            </w:r>
          </w:p>
        </w:tc>
      </w:tr>
      <w:tr w:rsidR="00466CA6" w:rsidRPr="00D73B16" w14:paraId="72DE8CFB" w14:textId="77777777" w:rsidTr="242678B9">
        <w:tc>
          <w:tcPr>
            <w:tcW w:w="5000" w:type="pct"/>
            <w:gridSpan w:val="2"/>
            <w:tcBorders>
              <w:bottom w:val="nil"/>
            </w:tcBorders>
          </w:tcPr>
          <w:p w14:paraId="02F7AE18" w14:textId="6D3A53E2" w:rsidR="00436CE2" w:rsidRPr="00443FFC" w:rsidRDefault="00C06B18" w:rsidP="00583A8D">
            <w:pPr>
              <w:pStyle w:val="SCVtablefigurenote"/>
            </w:pPr>
            <w:r>
              <w:t xml:space="preserve">Note: The 259 figure excludes </w:t>
            </w:r>
            <w:r w:rsidR="00443FFC" w:rsidRPr="00443FFC">
              <w:t>9 duplicate</w:t>
            </w:r>
            <w:r w:rsidR="0089158D">
              <w:t xml:space="preserve"> or </w:t>
            </w:r>
            <w:r w:rsidR="00443FFC" w:rsidRPr="00443FFC">
              <w:t>incomplete responses</w:t>
            </w:r>
            <w:r>
              <w:t>.</w:t>
            </w:r>
          </w:p>
        </w:tc>
      </w:tr>
    </w:tbl>
    <w:p w14:paraId="4D0536CD" w14:textId="77777777" w:rsidR="00436CE2" w:rsidRPr="003B7B58" w:rsidRDefault="00436CE2" w:rsidP="004D4672">
      <w:pPr>
        <w:pStyle w:val="SCVtablefigurenote"/>
      </w:pPr>
    </w:p>
    <w:p w14:paraId="2D6D6430" w14:textId="2A342D51" w:rsidR="00DF5E88" w:rsidRDefault="00DF5E88" w:rsidP="00436CE2">
      <w:pPr>
        <w:pStyle w:val="Heading2"/>
      </w:pPr>
      <w:bookmarkStart w:id="25" w:name="_Toc241482782"/>
      <w:r>
        <w:lastRenderedPageBreak/>
        <w:t>Who we heard from</w:t>
      </w:r>
      <w:bookmarkEnd w:id="25"/>
    </w:p>
    <w:p w14:paraId="07D414E9" w14:textId="47E568BC" w:rsidR="00855753" w:rsidRDefault="007E3930" w:rsidP="00E315CD">
      <w:pPr>
        <w:pStyle w:val="SCVbody"/>
        <w:spacing w:before="120" w:after="120"/>
      </w:pPr>
      <w:r w:rsidRPr="00D73B16">
        <w:t>Contributors</w:t>
      </w:r>
      <w:r w:rsidR="00336420" w:rsidRPr="00D73B16">
        <w:t xml:space="preserve"> </w:t>
      </w:r>
      <w:r w:rsidRPr="00D73B16">
        <w:t>to</w:t>
      </w:r>
      <w:r w:rsidR="00336420" w:rsidRPr="00D73B16">
        <w:t xml:space="preserve"> </w:t>
      </w:r>
      <w:r w:rsidRPr="00D73B16">
        <w:t>the</w:t>
      </w:r>
      <w:r w:rsidR="00336420" w:rsidRPr="00D73B16">
        <w:t xml:space="preserve"> </w:t>
      </w:r>
      <w:r w:rsidRPr="00D73B16">
        <w:t>project</w:t>
      </w:r>
      <w:r w:rsidR="00336420" w:rsidRPr="00D73B16">
        <w:t xml:space="preserve"> </w:t>
      </w:r>
      <w:r w:rsidRPr="00D73B16">
        <w:t>included</w:t>
      </w:r>
      <w:r w:rsidR="00855753">
        <w:t>:</w:t>
      </w:r>
    </w:p>
    <w:p w14:paraId="3D363D70" w14:textId="2DE8000B" w:rsidR="00855753" w:rsidRDefault="007E3930" w:rsidP="00855753">
      <w:pPr>
        <w:pStyle w:val="SCVbullet1"/>
      </w:pPr>
      <w:r w:rsidRPr="00D73B16">
        <w:t>HREC</w:t>
      </w:r>
      <w:r w:rsidR="00336420" w:rsidRPr="00D73B16">
        <w:t xml:space="preserve"> </w:t>
      </w:r>
      <w:r w:rsidR="00855753">
        <w:t>c</w:t>
      </w:r>
      <w:r w:rsidR="00465DCD" w:rsidRPr="00D73B16">
        <w:t xml:space="preserve">hairs and </w:t>
      </w:r>
      <w:r w:rsidRPr="00D73B16">
        <w:t>member</w:t>
      </w:r>
      <w:r w:rsidR="00465DCD" w:rsidRPr="00D73B16">
        <w:t>s</w:t>
      </w:r>
    </w:p>
    <w:p w14:paraId="552C4331" w14:textId="2C47CA14" w:rsidR="00855753" w:rsidRDefault="007E3930" w:rsidP="00855753">
      <w:pPr>
        <w:pStyle w:val="SCVbullet1"/>
      </w:pPr>
      <w:r w:rsidRPr="00D73B16">
        <w:t>research</w:t>
      </w:r>
      <w:r w:rsidR="00336420" w:rsidRPr="00D73B16">
        <w:t xml:space="preserve"> </w:t>
      </w:r>
      <w:r w:rsidRPr="00D73B16">
        <w:t>ethics</w:t>
      </w:r>
      <w:r w:rsidR="00336420" w:rsidRPr="00D73B16">
        <w:t xml:space="preserve"> </w:t>
      </w:r>
      <w:r w:rsidRPr="00D73B16">
        <w:t>and</w:t>
      </w:r>
      <w:r w:rsidR="00336420" w:rsidRPr="00D73B16">
        <w:t xml:space="preserve"> </w:t>
      </w:r>
      <w:r w:rsidR="00465DCD" w:rsidRPr="00D73B16">
        <w:t xml:space="preserve">research </w:t>
      </w:r>
      <w:r w:rsidRPr="00D73B16">
        <w:t>governance</w:t>
      </w:r>
      <w:r w:rsidR="00336420" w:rsidRPr="00D73B16">
        <w:t xml:space="preserve"> </w:t>
      </w:r>
      <w:r w:rsidRPr="00D73B16">
        <w:t>professionals</w:t>
      </w:r>
    </w:p>
    <w:p w14:paraId="2768E19F" w14:textId="6789EDBB" w:rsidR="00855753" w:rsidRDefault="00B318C1" w:rsidP="00855753">
      <w:pPr>
        <w:pStyle w:val="SCVbullet1"/>
      </w:pPr>
      <w:r>
        <w:t xml:space="preserve">researchers and </w:t>
      </w:r>
      <w:r w:rsidR="007E3930" w:rsidRPr="00D73B16">
        <w:t>clinician</w:t>
      </w:r>
      <w:r w:rsidR="00336420" w:rsidRPr="00D73B16">
        <w:t xml:space="preserve"> </w:t>
      </w:r>
      <w:r>
        <w:t>scientists</w:t>
      </w:r>
    </w:p>
    <w:p w14:paraId="7FF20A9C" w14:textId="5FEA57E1" w:rsidR="00855753" w:rsidRDefault="007E3930" w:rsidP="00855753">
      <w:pPr>
        <w:pStyle w:val="SCVbullet1"/>
      </w:pPr>
      <w:r w:rsidRPr="00D73B16">
        <w:t>research</w:t>
      </w:r>
      <w:r w:rsidR="00336420" w:rsidRPr="00D73B16">
        <w:t xml:space="preserve"> </w:t>
      </w:r>
      <w:r w:rsidRPr="00D73B16">
        <w:t>leaders</w:t>
      </w:r>
    </w:p>
    <w:p w14:paraId="71FED610" w14:textId="70450AF0" w:rsidR="00855753" w:rsidRDefault="007E3930" w:rsidP="00855753">
      <w:pPr>
        <w:pStyle w:val="SCVbullet1"/>
      </w:pPr>
      <w:r w:rsidRPr="00D73B16">
        <w:t>consumers</w:t>
      </w:r>
      <w:r w:rsidR="00336420" w:rsidRPr="00D73B16">
        <w:t xml:space="preserve"> </w:t>
      </w:r>
      <w:r w:rsidRPr="00D73B16">
        <w:t>and</w:t>
      </w:r>
      <w:r w:rsidR="00336420" w:rsidRPr="00D73B16">
        <w:t xml:space="preserve"> </w:t>
      </w:r>
      <w:r w:rsidRPr="00D73B16">
        <w:t>community</w:t>
      </w:r>
      <w:r w:rsidR="00336420" w:rsidRPr="00D73B16">
        <w:t xml:space="preserve"> </w:t>
      </w:r>
      <w:r w:rsidRPr="00D73B16">
        <w:t>representatives</w:t>
      </w:r>
    </w:p>
    <w:p w14:paraId="60117A7A" w14:textId="076E25BC" w:rsidR="00855753" w:rsidRDefault="007E3930" w:rsidP="00855753">
      <w:pPr>
        <w:pStyle w:val="SCVbullet1"/>
      </w:pPr>
      <w:r w:rsidRPr="00D73B16">
        <w:t>sponsors</w:t>
      </w:r>
    </w:p>
    <w:p w14:paraId="744FC851" w14:textId="25C9946C" w:rsidR="00855753" w:rsidRDefault="007E3930" w:rsidP="00855753">
      <w:pPr>
        <w:pStyle w:val="SCVbullet1"/>
      </w:pPr>
      <w:r w:rsidRPr="00D73B16">
        <w:t>contract</w:t>
      </w:r>
      <w:r w:rsidR="00336420" w:rsidRPr="00D73B16">
        <w:t xml:space="preserve"> </w:t>
      </w:r>
      <w:r w:rsidRPr="00D73B16">
        <w:t>research</w:t>
      </w:r>
      <w:r w:rsidR="00336420" w:rsidRPr="00D73B16">
        <w:t xml:space="preserve"> </w:t>
      </w:r>
      <w:r w:rsidRPr="00D73B16">
        <w:t>organisations</w:t>
      </w:r>
    </w:p>
    <w:p w14:paraId="3AA25360" w14:textId="353CC361" w:rsidR="00855753" w:rsidRDefault="007E3930" w:rsidP="00855753">
      <w:pPr>
        <w:pStyle w:val="SCVbullet1"/>
      </w:pPr>
      <w:r w:rsidRPr="00D73B16">
        <w:t>universities</w:t>
      </w:r>
    </w:p>
    <w:p w14:paraId="2DAD57D1" w14:textId="74503F76" w:rsidR="00855753" w:rsidRDefault="007E3930" w:rsidP="00855753">
      <w:pPr>
        <w:pStyle w:val="SCVbullet1"/>
      </w:pPr>
      <w:r w:rsidRPr="00D73B16">
        <w:t>medical</w:t>
      </w:r>
      <w:r w:rsidR="00336420" w:rsidRPr="00D73B16">
        <w:t xml:space="preserve"> </w:t>
      </w:r>
      <w:r w:rsidRPr="00D73B16">
        <w:t>research</w:t>
      </w:r>
      <w:r w:rsidR="00336420" w:rsidRPr="00D73B16">
        <w:t xml:space="preserve"> </w:t>
      </w:r>
      <w:r w:rsidRPr="00D73B16">
        <w:t>institutes</w:t>
      </w:r>
    </w:p>
    <w:p w14:paraId="2854EA9C" w14:textId="762CBF21" w:rsidR="002C019C" w:rsidRDefault="007E3930" w:rsidP="00855753">
      <w:pPr>
        <w:pStyle w:val="SCVbullet1"/>
      </w:pPr>
      <w:r w:rsidRPr="00D73B16">
        <w:t>government</w:t>
      </w:r>
      <w:r w:rsidR="00336420" w:rsidRPr="00D73B16">
        <w:t xml:space="preserve"> </w:t>
      </w:r>
      <w:r w:rsidRPr="00D73B16">
        <w:t>stakeholders.</w:t>
      </w:r>
    </w:p>
    <w:p w14:paraId="45533492" w14:textId="4091A4C1" w:rsidR="00CE406E" w:rsidRDefault="00CE406E" w:rsidP="004D4672">
      <w:pPr>
        <w:pStyle w:val="SCVbodyaftertablefigure"/>
      </w:pPr>
      <w:r>
        <w:t>Table 3 lists o</w:t>
      </w:r>
      <w:r w:rsidRPr="004D4672">
        <w:t>nline survey roles and numbers of responses.</w:t>
      </w:r>
    </w:p>
    <w:p w14:paraId="62DA4870" w14:textId="7A02E789" w:rsidR="00561D9A" w:rsidRPr="00561D9A" w:rsidRDefault="00561D9A" w:rsidP="00EF062A">
      <w:pPr>
        <w:pStyle w:val="SCVtablecaption"/>
      </w:pPr>
      <w:r>
        <w:t xml:space="preserve">Table 3: </w:t>
      </w:r>
      <w:r w:rsidR="00A16777">
        <w:t xml:space="preserve">Online survey roles and </w:t>
      </w:r>
      <w:r w:rsidR="0044205F">
        <w:t>numbers of responses</w:t>
      </w:r>
    </w:p>
    <w:tbl>
      <w:tblPr>
        <w:tblStyle w:val="TableGrid"/>
        <w:tblW w:w="8222" w:type="dxa"/>
        <w:tblLook w:val="06A0" w:firstRow="1" w:lastRow="0" w:firstColumn="1" w:lastColumn="0" w:noHBand="1" w:noVBand="1"/>
      </w:tblPr>
      <w:tblGrid>
        <w:gridCol w:w="6948"/>
        <w:gridCol w:w="1274"/>
      </w:tblGrid>
      <w:tr w:rsidR="007E3930" w:rsidRPr="00D73B16" w14:paraId="7B73D09E" w14:textId="77777777" w:rsidTr="004D4672">
        <w:trPr>
          <w:cnfStyle w:val="100000000000" w:firstRow="1" w:lastRow="0" w:firstColumn="0" w:lastColumn="0" w:oddVBand="0" w:evenVBand="0" w:oddHBand="0" w:evenHBand="0" w:firstRowFirstColumn="0" w:firstRowLastColumn="0" w:lastRowFirstColumn="0" w:lastRowLastColumn="0"/>
          <w:tblHeader/>
        </w:trPr>
        <w:tc>
          <w:tcPr>
            <w:tcW w:w="4225" w:type="pct"/>
          </w:tcPr>
          <w:p w14:paraId="1C20309C" w14:textId="318DC8FC" w:rsidR="007E3930" w:rsidRPr="00D73B16" w:rsidRDefault="007E3930" w:rsidP="00A163FE">
            <w:pPr>
              <w:pStyle w:val="SCVtablecolhead"/>
            </w:pPr>
            <w:r w:rsidRPr="00D73B16">
              <w:t>Online</w:t>
            </w:r>
            <w:r w:rsidR="00336420" w:rsidRPr="00D73B16">
              <w:t xml:space="preserve"> </w:t>
            </w:r>
            <w:r w:rsidRPr="00D73B16">
              <w:t>survey</w:t>
            </w:r>
            <w:r w:rsidR="00336420" w:rsidRPr="00D73B16">
              <w:t xml:space="preserve"> </w:t>
            </w:r>
            <w:r w:rsidR="00C93A75">
              <w:t>–</w:t>
            </w:r>
            <w:r w:rsidR="00336420" w:rsidRPr="00D73B16">
              <w:t xml:space="preserve"> </w:t>
            </w:r>
            <w:r w:rsidRPr="00D73B16">
              <w:t>identified</w:t>
            </w:r>
            <w:r w:rsidR="00336420" w:rsidRPr="00D73B16">
              <w:t xml:space="preserve"> </w:t>
            </w:r>
            <w:r w:rsidRPr="00D73B16">
              <w:t>roles</w:t>
            </w:r>
          </w:p>
        </w:tc>
        <w:tc>
          <w:tcPr>
            <w:tcW w:w="775" w:type="pct"/>
          </w:tcPr>
          <w:p w14:paraId="19F5881F" w14:textId="7039E899" w:rsidR="007E3930" w:rsidRPr="00D73B16" w:rsidRDefault="007E3930" w:rsidP="00A163FE">
            <w:pPr>
              <w:pStyle w:val="SCVtablecolhead"/>
              <w:jc w:val="center"/>
            </w:pPr>
            <w:r w:rsidRPr="00D73B16">
              <w:t>Re</w:t>
            </w:r>
            <w:r w:rsidR="00925D3A" w:rsidRPr="00D73B16">
              <w:t>s</w:t>
            </w:r>
            <w:r w:rsidRPr="00D73B16">
              <w:t>ponses</w:t>
            </w:r>
          </w:p>
        </w:tc>
      </w:tr>
      <w:tr w:rsidR="007E3930" w:rsidRPr="00D73B16" w14:paraId="2102D206" w14:textId="77777777" w:rsidTr="00E315CD">
        <w:tc>
          <w:tcPr>
            <w:tcW w:w="4225" w:type="pct"/>
          </w:tcPr>
          <w:p w14:paraId="251748EB" w14:textId="396C2DAF" w:rsidR="007E3930" w:rsidRPr="00D73B16" w:rsidRDefault="007E3930" w:rsidP="00B003ED">
            <w:pPr>
              <w:pStyle w:val="SCVtablebody"/>
            </w:pPr>
            <w:r w:rsidRPr="00D73B16">
              <w:t>Clinical</w:t>
            </w:r>
            <w:r w:rsidR="00336420" w:rsidRPr="00D73B16">
              <w:t xml:space="preserve"> </w:t>
            </w:r>
            <w:r w:rsidRPr="00D73B16">
              <w:t>trials</w:t>
            </w:r>
            <w:r w:rsidR="00336420" w:rsidRPr="00D73B16">
              <w:t xml:space="preserve"> </w:t>
            </w:r>
            <w:r w:rsidRPr="00D73B16">
              <w:t>unit</w:t>
            </w:r>
            <w:r w:rsidR="00336420" w:rsidRPr="00D73B16">
              <w:t xml:space="preserve"> </w:t>
            </w:r>
            <w:r w:rsidRPr="00D73B16">
              <w:t>or</w:t>
            </w:r>
            <w:r w:rsidR="00336420" w:rsidRPr="00D73B16">
              <w:t xml:space="preserve"> </w:t>
            </w:r>
            <w:r w:rsidRPr="00D73B16">
              <w:t>research</w:t>
            </w:r>
            <w:r w:rsidR="00336420" w:rsidRPr="00D73B16">
              <w:t xml:space="preserve"> </w:t>
            </w:r>
            <w:r w:rsidRPr="00D73B16">
              <w:t>delivery</w:t>
            </w:r>
            <w:r w:rsidR="00336420" w:rsidRPr="00D73B16">
              <w:t xml:space="preserve"> </w:t>
            </w:r>
            <w:r w:rsidRPr="00D73B16">
              <w:t>team</w:t>
            </w:r>
            <w:r w:rsidR="00336420" w:rsidRPr="00D73B16">
              <w:t xml:space="preserve"> </w:t>
            </w:r>
            <w:r w:rsidRPr="00D73B16">
              <w:t>member</w:t>
            </w:r>
          </w:p>
        </w:tc>
        <w:tc>
          <w:tcPr>
            <w:tcW w:w="775" w:type="pct"/>
          </w:tcPr>
          <w:p w14:paraId="09551B3E" w14:textId="77777777" w:rsidR="007E3930" w:rsidRPr="00D73B16" w:rsidRDefault="007E3930" w:rsidP="00B003ED">
            <w:pPr>
              <w:pStyle w:val="SCVtablenumber2"/>
              <w:numPr>
                <w:ilvl w:val="0"/>
                <w:numId w:val="0"/>
              </w:numPr>
              <w:spacing w:before="80"/>
              <w:jc w:val="center"/>
            </w:pPr>
            <w:r w:rsidRPr="00D73B16">
              <w:t>51</w:t>
            </w:r>
          </w:p>
        </w:tc>
      </w:tr>
      <w:tr w:rsidR="007E3930" w:rsidRPr="00D73B16" w14:paraId="7F5C3A2F" w14:textId="77777777" w:rsidTr="00E315CD">
        <w:tc>
          <w:tcPr>
            <w:tcW w:w="4225" w:type="pct"/>
          </w:tcPr>
          <w:p w14:paraId="043FE203" w14:textId="4BB90B23" w:rsidR="007E3930" w:rsidRPr="00D73B16" w:rsidRDefault="007E3930" w:rsidP="00A163FE">
            <w:pPr>
              <w:pStyle w:val="SCVtablebullet2"/>
              <w:numPr>
                <w:ilvl w:val="0"/>
                <w:numId w:val="0"/>
              </w:numPr>
            </w:pPr>
            <w:r w:rsidRPr="00D73B16">
              <w:t>Clinician</w:t>
            </w:r>
            <w:r w:rsidR="00336420" w:rsidRPr="00D73B16">
              <w:t xml:space="preserve"> </w:t>
            </w:r>
            <w:r w:rsidRPr="00D73B16">
              <w:t>researcher</w:t>
            </w:r>
          </w:p>
        </w:tc>
        <w:tc>
          <w:tcPr>
            <w:tcW w:w="775" w:type="pct"/>
          </w:tcPr>
          <w:p w14:paraId="21CE388D" w14:textId="77777777" w:rsidR="007E3930" w:rsidRPr="00D73B16" w:rsidRDefault="007E3930" w:rsidP="00B003ED">
            <w:pPr>
              <w:pStyle w:val="SCVtablenumber2"/>
              <w:numPr>
                <w:ilvl w:val="0"/>
                <w:numId w:val="0"/>
              </w:numPr>
              <w:spacing w:before="80"/>
              <w:jc w:val="center"/>
            </w:pPr>
            <w:r w:rsidRPr="00D73B16">
              <w:t>40</w:t>
            </w:r>
          </w:p>
        </w:tc>
      </w:tr>
      <w:tr w:rsidR="007E3930" w:rsidRPr="00D73B16" w14:paraId="631D1755" w14:textId="77777777" w:rsidTr="00E315CD">
        <w:tc>
          <w:tcPr>
            <w:tcW w:w="4225" w:type="pct"/>
          </w:tcPr>
          <w:p w14:paraId="1031096C" w14:textId="0D563040" w:rsidR="007E3930" w:rsidRPr="00D73B16" w:rsidRDefault="007E3930" w:rsidP="00A163FE">
            <w:pPr>
              <w:pStyle w:val="SCVtablebullet2"/>
              <w:numPr>
                <w:ilvl w:val="0"/>
                <w:numId w:val="0"/>
              </w:numPr>
            </w:pPr>
            <w:r w:rsidRPr="00D73B16">
              <w:t>Research</w:t>
            </w:r>
            <w:r w:rsidR="00336420" w:rsidRPr="00D73B16">
              <w:t xml:space="preserve"> </w:t>
            </w:r>
            <w:r w:rsidRPr="00D73B16">
              <w:t>governance</w:t>
            </w:r>
            <w:r w:rsidR="00336420" w:rsidRPr="00D73B16">
              <w:t xml:space="preserve"> </w:t>
            </w:r>
            <w:r w:rsidRPr="00D73B16">
              <w:t>or</w:t>
            </w:r>
            <w:r w:rsidR="00336420" w:rsidRPr="00D73B16">
              <w:t xml:space="preserve"> </w:t>
            </w:r>
            <w:r w:rsidRPr="00D73B16">
              <w:t>research</w:t>
            </w:r>
            <w:r w:rsidR="00336420" w:rsidRPr="00D73B16">
              <w:t xml:space="preserve"> </w:t>
            </w:r>
            <w:r w:rsidRPr="00D73B16">
              <w:t>governance</w:t>
            </w:r>
            <w:r w:rsidR="00336420" w:rsidRPr="00D73B16">
              <w:t xml:space="preserve"> </w:t>
            </w:r>
            <w:r w:rsidRPr="00D73B16">
              <w:t>office</w:t>
            </w:r>
          </w:p>
        </w:tc>
        <w:tc>
          <w:tcPr>
            <w:tcW w:w="775" w:type="pct"/>
          </w:tcPr>
          <w:p w14:paraId="444340E3" w14:textId="77777777" w:rsidR="007E3930" w:rsidRPr="00D73B16" w:rsidRDefault="007E3930" w:rsidP="00B003ED">
            <w:pPr>
              <w:pStyle w:val="SCVtablenumber2"/>
              <w:numPr>
                <w:ilvl w:val="0"/>
                <w:numId w:val="0"/>
              </w:numPr>
              <w:spacing w:before="80"/>
              <w:jc w:val="center"/>
            </w:pPr>
            <w:r w:rsidRPr="00D73B16">
              <w:t>33</w:t>
            </w:r>
          </w:p>
        </w:tc>
      </w:tr>
      <w:tr w:rsidR="007E3930" w:rsidRPr="00D73B16" w14:paraId="74FCA043" w14:textId="77777777" w:rsidTr="00E315CD">
        <w:tc>
          <w:tcPr>
            <w:tcW w:w="4225" w:type="pct"/>
          </w:tcPr>
          <w:p w14:paraId="6E151408" w14:textId="47B83227" w:rsidR="007E3930" w:rsidRPr="00D73B16" w:rsidRDefault="007E3930" w:rsidP="00A163FE">
            <w:pPr>
              <w:pStyle w:val="SCVtablebullet2"/>
              <w:numPr>
                <w:ilvl w:val="0"/>
                <w:numId w:val="0"/>
              </w:numPr>
            </w:pPr>
            <w:r w:rsidRPr="00D73B16">
              <w:t>Industry,</w:t>
            </w:r>
            <w:r w:rsidR="00336420" w:rsidRPr="00D73B16">
              <w:t xml:space="preserve"> </w:t>
            </w:r>
            <w:r w:rsidRPr="00D73B16">
              <w:t>sponsor</w:t>
            </w:r>
            <w:r w:rsidR="00336420" w:rsidRPr="00D73B16">
              <w:t xml:space="preserve"> </w:t>
            </w:r>
            <w:r w:rsidRPr="00D73B16">
              <w:t>or</w:t>
            </w:r>
            <w:r w:rsidR="00336420" w:rsidRPr="00D73B16">
              <w:t xml:space="preserve"> </w:t>
            </w:r>
            <w:r w:rsidRPr="00D73B16">
              <w:t>contract</w:t>
            </w:r>
            <w:r w:rsidR="00336420" w:rsidRPr="00D73B16">
              <w:t xml:space="preserve"> </w:t>
            </w:r>
            <w:r w:rsidRPr="00D73B16">
              <w:t>research</w:t>
            </w:r>
            <w:r w:rsidR="00336420" w:rsidRPr="00D73B16">
              <w:t xml:space="preserve"> </w:t>
            </w:r>
            <w:r w:rsidRPr="00D73B16">
              <w:t>organisation</w:t>
            </w:r>
          </w:p>
        </w:tc>
        <w:tc>
          <w:tcPr>
            <w:tcW w:w="775" w:type="pct"/>
          </w:tcPr>
          <w:p w14:paraId="39AE7649" w14:textId="77777777" w:rsidR="007E3930" w:rsidRPr="00D73B16" w:rsidRDefault="007E3930" w:rsidP="00B003ED">
            <w:pPr>
              <w:pStyle w:val="SCVtablenumber2"/>
              <w:numPr>
                <w:ilvl w:val="0"/>
                <w:numId w:val="0"/>
              </w:numPr>
              <w:spacing w:before="80"/>
              <w:jc w:val="center"/>
            </w:pPr>
            <w:r w:rsidRPr="00D73B16">
              <w:t>30</w:t>
            </w:r>
          </w:p>
        </w:tc>
      </w:tr>
      <w:tr w:rsidR="00863C0C" w:rsidRPr="00D73B16" w14:paraId="2858DD96" w14:textId="77777777" w:rsidTr="00E315CD">
        <w:tc>
          <w:tcPr>
            <w:tcW w:w="4225" w:type="pct"/>
          </w:tcPr>
          <w:p w14:paraId="573568C0" w14:textId="4CCBC767" w:rsidR="00863C0C" w:rsidRPr="00D73B16" w:rsidRDefault="00863C0C" w:rsidP="00863C0C">
            <w:pPr>
              <w:pStyle w:val="SCVtablebullet2"/>
              <w:numPr>
                <w:ilvl w:val="0"/>
                <w:numId w:val="0"/>
              </w:numPr>
            </w:pPr>
            <w:r w:rsidRPr="00D73B16">
              <w:t xml:space="preserve">HREC </w:t>
            </w:r>
            <w:r w:rsidR="005326DD">
              <w:t>member (</w:t>
            </w:r>
            <w:r w:rsidRPr="00D73B16">
              <w:t>researcher or scientific</w:t>
            </w:r>
            <w:r w:rsidR="005326DD">
              <w:t>)</w:t>
            </w:r>
          </w:p>
        </w:tc>
        <w:tc>
          <w:tcPr>
            <w:tcW w:w="775" w:type="pct"/>
          </w:tcPr>
          <w:p w14:paraId="37007A19" w14:textId="1DE8DBB2" w:rsidR="00863C0C" w:rsidRPr="00D73B16" w:rsidRDefault="00863C0C" w:rsidP="00B003ED">
            <w:pPr>
              <w:pStyle w:val="SCVtablenumber2"/>
              <w:numPr>
                <w:ilvl w:val="0"/>
                <w:numId w:val="0"/>
              </w:numPr>
              <w:spacing w:before="80"/>
              <w:jc w:val="center"/>
            </w:pPr>
            <w:r w:rsidRPr="00D73B16">
              <w:t>25</w:t>
            </w:r>
          </w:p>
        </w:tc>
      </w:tr>
      <w:tr w:rsidR="00863C0C" w:rsidRPr="00D73B16" w14:paraId="324C4F3E" w14:textId="77777777" w:rsidTr="00E315CD">
        <w:tc>
          <w:tcPr>
            <w:tcW w:w="4225" w:type="pct"/>
          </w:tcPr>
          <w:p w14:paraId="1A9D3110" w14:textId="05D3E3BE" w:rsidR="00863C0C" w:rsidRPr="00D73B16" w:rsidRDefault="00863C0C" w:rsidP="00863C0C">
            <w:pPr>
              <w:pStyle w:val="SCVtablebullet2"/>
              <w:numPr>
                <w:ilvl w:val="0"/>
                <w:numId w:val="0"/>
              </w:numPr>
            </w:pPr>
            <w:r w:rsidRPr="00D73B16">
              <w:t>Director of research or research leader</w:t>
            </w:r>
          </w:p>
        </w:tc>
        <w:tc>
          <w:tcPr>
            <w:tcW w:w="775" w:type="pct"/>
          </w:tcPr>
          <w:p w14:paraId="1B6FFD12" w14:textId="77777777" w:rsidR="00863C0C" w:rsidRPr="00D73B16" w:rsidRDefault="00863C0C" w:rsidP="00B003ED">
            <w:pPr>
              <w:pStyle w:val="SCVtablenumber2"/>
              <w:numPr>
                <w:ilvl w:val="0"/>
                <w:numId w:val="0"/>
              </w:numPr>
              <w:spacing w:before="80"/>
              <w:jc w:val="center"/>
            </w:pPr>
            <w:r w:rsidRPr="00D73B16">
              <w:t>23</w:t>
            </w:r>
          </w:p>
        </w:tc>
      </w:tr>
      <w:tr w:rsidR="00F16701" w:rsidRPr="00D73B16" w14:paraId="22EE6F37" w14:textId="77777777" w:rsidTr="00E315CD">
        <w:tc>
          <w:tcPr>
            <w:tcW w:w="4225" w:type="pct"/>
          </w:tcPr>
          <w:p w14:paraId="0FE50092" w14:textId="756088D8" w:rsidR="00F16701" w:rsidRPr="00D73B16" w:rsidRDefault="00F16701" w:rsidP="00F16701">
            <w:pPr>
              <w:pStyle w:val="SCVtablebullet2"/>
              <w:numPr>
                <w:ilvl w:val="0"/>
                <w:numId w:val="0"/>
              </w:numPr>
            </w:pPr>
            <w:r>
              <w:t xml:space="preserve">HREC ethics advisor, coordinator or secretariat </w:t>
            </w:r>
          </w:p>
        </w:tc>
        <w:tc>
          <w:tcPr>
            <w:tcW w:w="775" w:type="pct"/>
          </w:tcPr>
          <w:p w14:paraId="5F538A53" w14:textId="136EC9AC" w:rsidR="00F16701" w:rsidRPr="00D73B16" w:rsidRDefault="00F16701" w:rsidP="00B003ED">
            <w:pPr>
              <w:pStyle w:val="SCVtablenumber2"/>
              <w:numPr>
                <w:ilvl w:val="0"/>
                <w:numId w:val="0"/>
              </w:numPr>
              <w:spacing w:before="80"/>
              <w:jc w:val="center"/>
            </w:pPr>
            <w:r>
              <w:t>11</w:t>
            </w:r>
          </w:p>
        </w:tc>
      </w:tr>
      <w:tr w:rsidR="00F16701" w:rsidRPr="00D73B16" w14:paraId="2719637B" w14:textId="77777777" w:rsidTr="00594630">
        <w:tc>
          <w:tcPr>
            <w:tcW w:w="4225" w:type="pct"/>
            <w:tcBorders>
              <w:bottom w:val="single" w:sz="4" w:space="0" w:color="595959" w:themeColor="text1" w:themeTint="A6"/>
            </w:tcBorders>
          </w:tcPr>
          <w:p w14:paraId="047351EB" w14:textId="7690E149" w:rsidR="00F16701" w:rsidRPr="00D73B16" w:rsidRDefault="005326DD" w:rsidP="00F16701">
            <w:pPr>
              <w:pStyle w:val="SCVtablebullet2"/>
              <w:numPr>
                <w:ilvl w:val="0"/>
                <w:numId w:val="0"/>
              </w:numPr>
            </w:pPr>
            <w:r>
              <w:t xml:space="preserve">University or </w:t>
            </w:r>
            <w:r w:rsidR="00C93A75">
              <w:t>m</w:t>
            </w:r>
            <w:r>
              <w:t xml:space="preserve">edical </w:t>
            </w:r>
            <w:r w:rsidR="00C93A75">
              <w:t>r</w:t>
            </w:r>
            <w:r>
              <w:t xml:space="preserve">esearch </w:t>
            </w:r>
            <w:r w:rsidR="00C93A75">
              <w:t>i</w:t>
            </w:r>
            <w:r>
              <w:t>nstitute partner</w:t>
            </w:r>
          </w:p>
        </w:tc>
        <w:tc>
          <w:tcPr>
            <w:tcW w:w="775" w:type="pct"/>
            <w:tcBorders>
              <w:bottom w:val="single" w:sz="4" w:space="0" w:color="595959" w:themeColor="text1" w:themeTint="A6"/>
            </w:tcBorders>
          </w:tcPr>
          <w:p w14:paraId="571A4D6E" w14:textId="0D222B44" w:rsidR="00F16701" w:rsidRPr="00D73B16" w:rsidRDefault="005326DD" w:rsidP="00B003ED">
            <w:pPr>
              <w:pStyle w:val="SCVtablenumber2"/>
              <w:numPr>
                <w:ilvl w:val="0"/>
                <w:numId w:val="0"/>
              </w:numPr>
              <w:spacing w:before="80"/>
              <w:jc w:val="center"/>
            </w:pPr>
            <w:r>
              <w:t>8</w:t>
            </w:r>
          </w:p>
        </w:tc>
      </w:tr>
      <w:tr w:rsidR="005326DD" w:rsidRPr="00D73B16" w14:paraId="60E3AA57" w14:textId="77777777" w:rsidTr="00594630">
        <w:tc>
          <w:tcPr>
            <w:tcW w:w="4225" w:type="pct"/>
            <w:tcBorders>
              <w:top w:val="single" w:sz="4" w:space="0" w:color="595959" w:themeColor="text1" w:themeTint="A6"/>
              <w:left w:val="nil"/>
              <w:bottom w:val="single" w:sz="4" w:space="0" w:color="595959" w:themeColor="text1" w:themeTint="A6"/>
              <w:right w:val="nil"/>
            </w:tcBorders>
          </w:tcPr>
          <w:p w14:paraId="26D4B56E" w14:textId="7C63F4E3" w:rsidR="005326DD" w:rsidRPr="00D73B16" w:rsidRDefault="005326DD" w:rsidP="00F16701">
            <w:pPr>
              <w:pStyle w:val="SCVtablebullet2"/>
              <w:numPr>
                <w:ilvl w:val="0"/>
                <w:numId w:val="0"/>
              </w:numPr>
            </w:pPr>
            <w:r>
              <w:t>HREC member (non-scientific, community or professional)</w:t>
            </w:r>
          </w:p>
        </w:tc>
        <w:tc>
          <w:tcPr>
            <w:tcW w:w="775" w:type="pct"/>
            <w:tcBorders>
              <w:top w:val="single" w:sz="4" w:space="0" w:color="595959" w:themeColor="text1" w:themeTint="A6"/>
              <w:left w:val="nil"/>
              <w:bottom w:val="single" w:sz="4" w:space="0" w:color="595959" w:themeColor="text1" w:themeTint="A6"/>
              <w:right w:val="nil"/>
            </w:tcBorders>
          </w:tcPr>
          <w:p w14:paraId="49411587" w14:textId="3558C590" w:rsidR="005326DD" w:rsidRPr="009127EC" w:rsidRDefault="005326DD" w:rsidP="00B003ED">
            <w:pPr>
              <w:pStyle w:val="SCVtablenumber2"/>
              <w:numPr>
                <w:ilvl w:val="0"/>
                <w:numId w:val="0"/>
              </w:numPr>
              <w:spacing w:before="80"/>
              <w:jc w:val="center"/>
              <w:rPr>
                <w:rFonts w:eastAsia="Times New Roman"/>
                <w:szCs w:val="18"/>
              </w:rPr>
            </w:pPr>
            <w:r w:rsidRPr="009127EC">
              <w:rPr>
                <w:rFonts w:eastAsia="Times New Roman"/>
                <w:szCs w:val="18"/>
              </w:rPr>
              <w:t>7</w:t>
            </w:r>
          </w:p>
        </w:tc>
      </w:tr>
      <w:tr w:rsidR="005326DD" w:rsidRPr="00D73B16" w14:paraId="6B9DBCF1" w14:textId="77777777" w:rsidTr="00594630">
        <w:tc>
          <w:tcPr>
            <w:tcW w:w="4225" w:type="pct"/>
            <w:tcBorders>
              <w:top w:val="single" w:sz="4" w:space="0" w:color="595959" w:themeColor="text1" w:themeTint="A6"/>
            </w:tcBorders>
          </w:tcPr>
          <w:p w14:paraId="31D83A2E" w14:textId="7957CB8C" w:rsidR="005326DD" w:rsidRPr="00D73B16" w:rsidRDefault="005326DD" w:rsidP="00F16701">
            <w:pPr>
              <w:pStyle w:val="SCVtablebullet2"/>
              <w:numPr>
                <w:ilvl w:val="0"/>
                <w:numId w:val="0"/>
              </w:numPr>
            </w:pPr>
            <w:r>
              <w:t>HREC member (consumer or community)</w:t>
            </w:r>
          </w:p>
        </w:tc>
        <w:tc>
          <w:tcPr>
            <w:tcW w:w="775" w:type="pct"/>
            <w:tcBorders>
              <w:top w:val="single" w:sz="4" w:space="0" w:color="595959" w:themeColor="text1" w:themeTint="A6"/>
            </w:tcBorders>
          </w:tcPr>
          <w:p w14:paraId="4F3CD3FF" w14:textId="52FAED8C" w:rsidR="005326DD" w:rsidRPr="00D73B16" w:rsidRDefault="005326DD" w:rsidP="00B003ED">
            <w:pPr>
              <w:pStyle w:val="SCVtablenumber2"/>
              <w:numPr>
                <w:ilvl w:val="0"/>
                <w:numId w:val="0"/>
              </w:numPr>
              <w:spacing w:before="80"/>
              <w:jc w:val="center"/>
            </w:pPr>
            <w:r>
              <w:t>7</w:t>
            </w:r>
          </w:p>
        </w:tc>
      </w:tr>
      <w:tr w:rsidR="005326DD" w:rsidRPr="00D73B16" w14:paraId="7D1A881A" w14:textId="77777777" w:rsidTr="00E315CD">
        <w:tc>
          <w:tcPr>
            <w:tcW w:w="4225" w:type="pct"/>
          </w:tcPr>
          <w:p w14:paraId="752D334C" w14:textId="3347F071" w:rsidR="005326DD" w:rsidRPr="00D73B16" w:rsidRDefault="005326DD" w:rsidP="00F16701">
            <w:pPr>
              <w:pStyle w:val="SCVtablebullet2"/>
              <w:numPr>
                <w:ilvl w:val="0"/>
                <w:numId w:val="0"/>
              </w:numPr>
            </w:pPr>
            <w:r>
              <w:t>HREC chair</w:t>
            </w:r>
          </w:p>
        </w:tc>
        <w:tc>
          <w:tcPr>
            <w:tcW w:w="775" w:type="pct"/>
          </w:tcPr>
          <w:p w14:paraId="6215E5B7" w14:textId="1D83E499" w:rsidR="005326DD" w:rsidRPr="00D73B16" w:rsidRDefault="006E3099" w:rsidP="00B003ED">
            <w:pPr>
              <w:pStyle w:val="SCVtablenumber2"/>
              <w:numPr>
                <w:ilvl w:val="0"/>
                <w:numId w:val="0"/>
              </w:numPr>
              <w:spacing w:before="80"/>
              <w:jc w:val="center"/>
            </w:pPr>
            <w:r>
              <w:t>6</w:t>
            </w:r>
          </w:p>
        </w:tc>
      </w:tr>
      <w:tr w:rsidR="00F16701" w:rsidRPr="00D73B16" w14:paraId="3212A9FE" w14:textId="77777777" w:rsidTr="00E315CD">
        <w:tc>
          <w:tcPr>
            <w:tcW w:w="4225" w:type="pct"/>
          </w:tcPr>
          <w:p w14:paraId="3ACDF325" w14:textId="7CAF866E" w:rsidR="00F16701" w:rsidRPr="00D73B16" w:rsidRDefault="00F16701" w:rsidP="00F16701">
            <w:pPr>
              <w:pStyle w:val="SCVtablebullet2"/>
              <w:numPr>
                <w:ilvl w:val="0"/>
                <w:numId w:val="0"/>
              </w:numPr>
            </w:pPr>
            <w:r w:rsidRPr="00D73B16">
              <w:t>Consumer or community representative</w:t>
            </w:r>
          </w:p>
        </w:tc>
        <w:tc>
          <w:tcPr>
            <w:tcW w:w="775" w:type="pct"/>
          </w:tcPr>
          <w:p w14:paraId="09F5B44D" w14:textId="77777777" w:rsidR="00F16701" w:rsidRPr="00D73B16" w:rsidRDefault="00F16701" w:rsidP="00B003ED">
            <w:pPr>
              <w:pStyle w:val="SCVtablenumber2"/>
              <w:numPr>
                <w:ilvl w:val="0"/>
                <w:numId w:val="0"/>
              </w:numPr>
              <w:spacing w:before="80"/>
              <w:jc w:val="center"/>
            </w:pPr>
            <w:r w:rsidRPr="00D73B16">
              <w:t>4</w:t>
            </w:r>
          </w:p>
        </w:tc>
      </w:tr>
      <w:tr w:rsidR="006E3099" w:rsidRPr="00D73B16" w14:paraId="7CFA0593" w14:textId="77777777" w:rsidTr="00E315CD">
        <w:tc>
          <w:tcPr>
            <w:tcW w:w="4225" w:type="pct"/>
          </w:tcPr>
          <w:p w14:paraId="3C433D77" w14:textId="43D3DF49" w:rsidR="006E3099" w:rsidRPr="00D73B16" w:rsidRDefault="006E3099" w:rsidP="00F16701">
            <w:pPr>
              <w:pStyle w:val="SCVtablebullet2"/>
              <w:numPr>
                <w:ilvl w:val="0"/>
                <w:numId w:val="0"/>
              </w:numPr>
            </w:pPr>
            <w:r>
              <w:t>Executive or organisation leadership</w:t>
            </w:r>
          </w:p>
        </w:tc>
        <w:tc>
          <w:tcPr>
            <w:tcW w:w="775" w:type="pct"/>
          </w:tcPr>
          <w:p w14:paraId="7A99E52E" w14:textId="133C6439" w:rsidR="006E3099" w:rsidRPr="00D73B16" w:rsidRDefault="006E3099" w:rsidP="00B003ED">
            <w:pPr>
              <w:pStyle w:val="SCVtablenumber2"/>
              <w:numPr>
                <w:ilvl w:val="0"/>
                <w:numId w:val="0"/>
              </w:numPr>
              <w:spacing w:before="80"/>
              <w:jc w:val="center"/>
            </w:pPr>
            <w:r>
              <w:t>1</w:t>
            </w:r>
          </w:p>
        </w:tc>
      </w:tr>
      <w:tr w:rsidR="006E3099" w:rsidRPr="00D73B16" w14:paraId="190E3C56" w14:textId="77777777" w:rsidTr="00E315CD">
        <w:tc>
          <w:tcPr>
            <w:tcW w:w="4225" w:type="pct"/>
          </w:tcPr>
          <w:p w14:paraId="0C1D3028" w14:textId="09EB6895" w:rsidR="006E3099" w:rsidRPr="00D73B16" w:rsidRDefault="006E3099" w:rsidP="00F16701">
            <w:pPr>
              <w:pStyle w:val="SCVtablebullet2"/>
              <w:numPr>
                <w:ilvl w:val="0"/>
                <w:numId w:val="0"/>
              </w:numPr>
            </w:pPr>
            <w:r>
              <w:t>Other</w:t>
            </w:r>
          </w:p>
        </w:tc>
        <w:tc>
          <w:tcPr>
            <w:tcW w:w="775" w:type="pct"/>
          </w:tcPr>
          <w:p w14:paraId="56CD3244" w14:textId="2A5F3B40" w:rsidR="006E3099" w:rsidRPr="00D73B16" w:rsidRDefault="006E3099" w:rsidP="00B003ED">
            <w:pPr>
              <w:pStyle w:val="SCVtablenumber2"/>
              <w:numPr>
                <w:ilvl w:val="0"/>
                <w:numId w:val="0"/>
              </w:numPr>
              <w:spacing w:before="80"/>
              <w:jc w:val="center"/>
            </w:pPr>
            <w:r>
              <w:t>1</w:t>
            </w:r>
            <w:r w:rsidR="00DD39E3">
              <w:t>3</w:t>
            </w:r>
          </w:p>
        </w:tc>
      </w:tr>
      <w:tr w:rsidR="00F16701" w:rsidRPr="00D73B16" w14:paraId="4C70F1F6" w14:textId="77777777" w:rsidTr="00E315CD">
        <w:tc>
          <w:tcPr>
            <w:tcW w:w="4225" w:type="pct"/>
          </w:tcPr>
          <w:p w14:paraId="11103BB6" w14:textId="1251E127" w:rsidR="00F16701" w:rsidRPr="00DD39E3" w:rsidRDefault="00F16701" w:rsidP="00F16701">
            <w:pPr>
              <w:pStyle w:val="SCVtablebullet2"/>
              <w:numPr>
                <w:ilvl w:val="0"/>
                <w:numId w:val="0"/>
              </w:numPr>
              <w:rPr>
                <w:b/>
                <w:bCs/>
              </w:rPr>
            </w:pPr>
            <w:r w:rsidRPr="00DD39E3">
              <w:rPr>
                <w:b/>
                <w:bCs/>
              </w:rPr>
              <w:t>Total survey responses</w:t>
            </w:r>
          </w:p>
        </w:tc>
        <w:tc>
          <w:tcPr>
            <w:tcW w:w="775" w:type="pct"/>
          </w:tcPr>
          <w:p w14:paraId="36CF5EB4" w14:textId="77777777" w:rsidR="00F16701" w:rsidRPr="00DD39E3" w:rsidRDefault="00F16701" w:rsidP="00B003ED">
            <w:pPr>
              <w:pStyle w:val="SCVtablenumber2"/>
              <w:numPr>
                <w:ilvl w:val="0"/>
                <w:numId w:val="0"/>
              </w:numPr>
              <w:spacing w:before="80"/>
              <w:jc w:val="center"/>
              <w:rPr>
                <w:b/>
                <w:bCs/>
              </w:rPr>
            </w:pPr>
            <w:r w:rsidRPr="00DD39E3">
              <w:rPr>
                <w:b/>
                <w:bCs/>
              </w:rPr>
              <w:t>259</w:t>
            </w:r>
          </w:p>
        </w:tc>
      </w:tr>
    </w:tbl>
    <w:p w14:paraId="11F37437" w14:textId="77777777" w:rsidR="00F15490" w:rsidRDefault="00F15490">
      <w:r>
        <w:br w:type="page"/>
      </w:r>
    </w:p>
    <w:p w14:paraId="3B74C766" w14:textId="22AAEA83" w:rsidR="00CE406E" w:rsidRDefault="00CE406E" w:rsidP="00203318">
      <w:pPr>
        <w:pStyle w:val="SCVbody"/>
      </w:pPr>
      <w:r>
        <w:lastRenderedPageBreak/>
        <w:t>Table 4 details</w:t>
      </w:r>
      <w:r w:rsidRPr="00CE406E">
        <w:rPr>
          <w:b/>
          <w:bCs/>
        </w:rPr>
        <w:t xml:space="preserve"> </w:t>
      </w:r>
      <w:r w:rsidRPr="00CE406E">
        <w:t>online focus groups and attendee numbers.</w:t>
      </w:r>
    </w:p>
    <w:p w14:paraId="5382A486" w14:textId="710DDA18" w:rsidR="003B1B8D" w:rsidRPr="00A05B46" w:rsidRDefault="00A05B46" w:rsidP="00EF062A">
      <w:pPr>
        <w:pStyle w:val="SCVtablecaption"/>
      </w:pPr>
      <w:r>
        <w:t>Table 4: Online focus groups and attendee numbers</w:t>
      </w:r>
    </w:p>
    <w:tbl>
      <w:tblPr>
        <w:tblStyle w:val="TableGrid"/>
        <w:tblW w:w="8222" w:type="dxa"/>
        <w:tblLayout w:type="fixed"/>
        <w:tblLook w:val="06A0" w:firstRow="1" w:lastRow="0" w:firstColumn="1" w:lastColumn="0" w:noHBand="1" w:noVBand="1"/>
      </w:tblPr>
      <w:tblGrid>
        <w:gridCol w:w="6946"/>
        <w:gridCol w:w="1276"/>
      </w:tblGrid>
      <w:tr w:rsidR="00791267" w:rsidRPr="00D73B16" w14:paraId="5A633614" w14:textId="77777777" w:rsidTr="00E315CD">
        <w:trPr>
          <w:cnfStyle w:val="100000000000" w:firstRow="1" w:lastRow="0" w:firstColumn="0" w:lastColumn="0" w:oddVBand="0" w:evenVBand="0" w:oddHBand="0" w:evenHBand="0" w:firstRowFirstColumn="0" w:firstRowLastColumn="0" w:lastRowFirstColumn="0" w:lastRowLastColumn="0"/>
        </w:trPr>
        <w:tc>
          <w:tcPr>
            <w:tcW w:w="4224" w:type="pct"/>
          </w:tcPr>
          <w:p w14:paraId="54786DF3" w14:textId="77777777" w:rsidR="00791267" w:rsidRPr="00D73B16" w:rsidRDefault="00791267" w:rsidP="00445011">
            <w:pPr>
              <w:pStyle w:val="SCVtablecolhead"/>
            </w:pPr>
            <w:r>
              <w:t xml:space="preserve">Role-based online focus groups </w:t>
            </w:r>
            <w:r w:rsidRPr="00A70BDD">
              <w:rPr>
                <w:b w:val="0"/>
                <w:bCs/>
              </w:rPr>
              <w:t>(two of each)</w:t>
            </w:r>
          </w:p>
        </w:tc>
        <w:tc>
          <w:tcPr>
            <w:tcW w:w="776" w:type="pct"/>
          </w:tcPr>
          <w:p w14:paraId="2B1EDF24" w14:textId="77777777" w:rsidR="00791267" w:rsidRPr="00D73B16" w:rsidRDefault="00791267" w:rsidP="00445011">
            <w:pPr>
              <w:pStyle w:val="SCVtablecolhead"/>
              <w:jc w:val="center"/>
            </w:pPr>
            <w:r>
              <w:t>Attendees</w:t>
            </w:r>
          </w:p>
        </w:tc>
      </w:tr>
      <w:tr w:rsidR="00791267" w:rsidRPr="00D73B16" w14:paraId="75349D26" w14:textId="77777777" w:rsidTr="00594630">
        <w:tc>
          <w:tcPr>
            <w:tcW w:w="4224" w:type="pct"/>
            <w:tcBorders>
              <w:bottom w:val="single" w:sz="4" w:space="0" w:color="595959" w:themeColor="text1" w:themeTint="A6"/>
            </w:tcBorders>
          </w:tcPr>
          <w:p w14:paraId="2B1E7A7A" w14:textId="278218D9" w:rsidR="00791267" w:rsidRDefault="00EC73BA" w:rsidP="00445011">
            <w:pPr>
              <w:pStyle w:val="SCVtablebody"/>
            </w:pPr>
            <w:r w:rsidRPr="00EC73BA">
              <w:t>Research governance officers, research office managers and staff</w:t>
            </w:r>
          </w:p>
        </w:tc>
        <w:tc>
          <w:tcPr>
            <w:tcW w:w="776" w:type="pct"/>
            <w:tcBorders>
              <w:bottom w:val="single" w:sz="4" w:space="0" w:color="595959" w:themeColor="text1" w:themeTint="A6"/>
            </w:tcBorders>
          </w:tcPr>
          <w:p w14:paraId="4B4D72A9" w14:textId="77777777" w:rsidR="00791267" w:rsidRDefault="00791267" w:rsidP="00445011">
            <w:pPr>
              <w:pStyle w:val="SCVtablenumber2"/>
              <w:numPr>
                <w:ilvl w:val="0"/>
                <w:numId w:val="0"/>
              </w:numPr>
              <w:spacing w:before="80"/>
              <w:jc w:val="center"/>
            </w:pPr>
            <w:r>
              <w:t>37</w:t>
            </w:r>
          </w:p>
        </w:tc>
      </w:tr>
      <w:tr w:rsidR="00791267" w:rsidRPr="00D73B16" w14:paraId="315EAFBD" w14:textId="77777777" w:rsidTr="00594630">
        <w:tc>
          <w:tcPr>
            <w:tcW w:w="4224" w:type="pct"/>
            <w:tcBorders>
              <w:top w:val="single" w:sz="4" w:space="0" w:color="595959" w:themeColor="text1" w:themeTint="A6"/>
              <w:left w:val="nil"/>
              <w:bottom w:val="single" w:sz="4" w:space="0" w:color="595959" w:themeColor="text1" w:themeTint="A6"/>
              <w:right w:val="nil"/>
            </w:tcBorders>
          </w:tcPr>
          <w:p w14:paraId="7E7DC040" w14:textId="18112A5A" w:rsidR="00791267" w:rsidRPr="00D73B16" w:rsidRDefault="00AB0FBD" w:rsidP="00445011">
            <w:pPr>
              <w:pStyle w:val="SCVtablebody"/>
            </w:pPr>
            <w:r w:rsidRPr="00AB0FBD">
              <w:t>HREC managers, ethics officers and coordinators</w:t>
            </w:r>
          </w:p>
        </w:tc>
        <w:tc>
          <w:tcPr>
            <w:tcW w:w="776" w:type="pct"/>
            <w:tcBorders>
              <w:top w:val="single" w:sz="4" w:space="0" w:color="595959" w:themeColor="text1" w:themeTint="A6"/>
              <w:left w:val="nil"/>
              <w:bottom w:val="single" w:sz="4" w:space="0" w:color="595959" w:themeColor="text1" w:themeTint="A6"/>
              <w:right w:val="nil"/>
            </w:tcBorders>
          </w:tcPr>
          <w:p w14:paraId="3945446C" w14:textId="77777777" w:rsidR="00791267" w:rsidRPr="00D73B16" w:rsidRDefault="00791267" w:rsidP="00445011">
            <w:pPr>
              <w:pStyle w:val="SCVtablenumber2"/>
              <w:numPr>
                <w:ilvl w:val="0"/>
                <w:numId w:val="0"/>
              </w:numPr>
              <w:spacing w:before="80"/>
              <w:jc w:val="center"/>
            </w:pPr>
            <w:r>
              <w:t>21</w:t>
            </w:r>
          </w:p>
        </w:tc>
      </w:tr>
      <w:tr w:rsidR="00791267" w:rsidRPr="00D73B16" w14:paraId="405700E1" w14:textId="77777777" w:rsidTr="00594630">
        <w:tc>
          <w:tcPr>
            <w:tcW w:w="4224" w:type="pct"/>
            <w:tcBorders>
              <w:top w:val="single" w:sz="4" w:space="0" w:color="595959" w:themeColor="text1" w:themeTint="A6"/>
              <w:bottom w:val="single" w:sz="2" w:space="0" w:color="80808B"/>
              <w:right w:val="nil"/>
            </w:tcBorders>
          </w:tcPr>
          <w:p w14:paraId="1888AA99" w14:textId="77777777" w:rsidR="00791267" w:rsidRDefault="00791267" w:rsidP="00445011">
            <w:pPr>
              <w:pStyle w:val="SCVtablebullet2"/>
              <w:numPr>
                <w:ilvl w:val="0"/>
                <w:numId w:val="0"/>
              </w:numPr>
            </w:pPr>
            <w:r>
              <w:t>HREC members</w:t>
            </w:r>
          </w:p>
        </w:tc>
        <w:tc>
          <w:tcPr>
            <w:tcW w:w="776" w:type="pct"/>
            <w:tcBorders>
              <w:top w:val="single" w:sz="4" w:space="0" w:color="595959" w:themeColor="text1" w:themeTint="A6"/>
              <w:left w:val="nil"/>
              <w:bottom w:val="single" w:sz="2" w:space="0" w:color="80808B"/>
              <w:right w:val="nil"/>
            </w:tcBorders>
          </w:tcPr>
          <w:p w14:paraId="4E056741" w14:textId="77777777" w:rsidR="00791267" w:rsidRDefault="00791267" w:rsidP="00445011">
            <w:pPr>
              <w:pStyle w:val="SCVtablenumber2"/>
              <w:numPr>
                <w:ilvl w:val="0"/>
                <w:numId w:val="0"/>
              </w:numPr>
              <w:spacing w:before="80"/>
              <w:jc w:val="center"/>
            </w:pPr>
            <w:r>
              <w:t>17</w:t>
            </w:r>
          </w:p>
        </w:tc>
      </w:tr>
      <w:tr w:rsidR="00791267" w:rsidRPr="00D73B16" w14:paraId="4224539C" w14:textId="77777777" w:rsidTr="00E315CD">
        <w:tc>
          <w:tcPr>
            <w:tcW w:w="4224" w:type="pct"/>
            <w:tcBorders>
              <w:right w:val="nil"/>
            </w:tcBorders>
          </w:tcPr>
          <w:p w14:paraId="64C99087" w14:textId="1B7FAA58" w:rsidR="00791267" w:rsidRDefault="00632FED" w:rsidP="00445011">
            <w:pPr>
              <w:pStyle w:val="SCVtablebullet2"/>
              <w:numPr>
                <w:ilvl w:val="0"/>
                <w:numId w:val="0"/>
              </w:numPr>
            </w:pPr>
            <w:r w:rsidRPr="00632FED">
              <w:t>Clinician researchers, trial coordinators and research teams</w:t>
            </w:r>
          </w:p>
        </w:tc>
        <w:tc>
          <w:tcPr>
            <w:tcW w:w="776" w:type="pct"/>
            <w:tcBorders>
              <w:left w:val="nil"/>
              <w:right w:val="nil"/>
            </w:tcBorders>
          </w:tcPr>
          <w:p w14:paraId="23BA6E40" w14:textId="77777777" w:rsidR="00791267" w:rsidRDefault="00791267" w:rsidP="00445011">
            <w:pPr>
              <w:pStyle w:val="SCVtablenumber2"/>
              <w:numPr>
                <w:ilvl w:val="0"/>
                <w:numId w:val="0"/>
              </w:numPr>
              <w:spacing w:before="80"/>
              <w:jc w:val="center"/>
            </w:pPr>
            <w:r>
              <w:t>15</w:t>
            </w:r>
          </w:p>
        </w:tc>
      </w:tr>
      <w:tr w:rsidR="00791267" w:rsidRPr="00D73B16" w14:paraId="43E0C255" w14:textId="77777777" w:rsidTr="00E315CD">
        <w:tc>
          <w:tcPr>
            <w:tcW w:w="4224" w:type="pct"/>
          </w:tcPr>
          <w:p w14:paraId="06A850A8" w14:textId="77777777" w:rsidR="00791267" w:rsidRPr="00D73B16" w:rsidRDefault="00791267" w:rsidP="00445011">
            <w:pPr>
              <w:pStyle w:val="SCVtablebullet2"/>
              <w:numPr>
                <w:ilvl w:val="0"/>
                <w:numId w:val="0"/>
              </w:numPr>
            </w:pPr>
            <w:r>
              <w:t>HREC chairs</w:t>
            </w:r>
          </w:p>
        </w:tc>
        <w:tc>
          <w:tcPr>
            <w:tcW w:w="776" w:type="pct"/>
          </w:tcPr>
          <w:p w14:paraId="022AED5D" w14:textId="77777777" w:rsidR="00791267" w:rsidRPr="00D73B16" w:rsidRDefault="00791267" w:rsidP="00445011">
            <w:pPr>
              <w:pStyle w:val="SCVtablenumber2"/>
              <w:numPr>
                <w:ilvl w:val="0"/>
                <w:numId w:val="0"/>
              </w:numPr>
              <w:spacing w:before="80"/>
              <w:jc w:val="center"/>
            </w:pPr>
            <w:r>
              <w:t>11</w:t>
            </w:r>
          </w:p>
        </w:tc>
      </w:tr>
      <w:tr w:rsidR="00791267" w:rsidRPr="00D73B16" w14:paraId="1A7619A2" w14:textId="77777777" w:rsidTr="00E315CD">
        <w:tc>
          <w:tcPr>
            <w:tcW w:w="4224" w:type="pct"/>
          </w:tcPr>
          <w:p w14:paraId="208BFD8A" w14:textId="0C6F6E93" w:rsidR="00791267" w:rsidRPr="00D73B16" w:rsidRDefault="000C79B5" w:rsidP="00445011">
            <w:pPr>
              <w:pStyle w:val="SCVtablebullet2"/>
              <w:numPr>
                <w:ilvl w:val="0"/>
                <w:numId w:val="0"/>
              </w:numPr>
            </w:pPr>
            <w:r w:rsidRPr="000C79B5">
              <w:t xml:space="preserve">Sponsors, </w:t>
            </w:r>
            <w:r w:rsidR="00EE4774" w:rsidRPr="00D73B16">
              <w:t>contract research organisations</w:t>
            </w:r>
            <w:r w:rsidRPr="000C79B5">
              <w:t xml:space="preserve">, </w:t>
            </w:r>
            <w:r w:rsidR="00EE4774" w:rsidRPr="00D73B16">
              <w:t>medical research institutes</w:t>
            </w:r>
            <w:r w:rsidRPr="000C79B5">
              <w:t xml:space="preserve">, </w:t>
            </w:r>
            <w:r w:rsidR="00EE4774">
              <w:t>u</w:t>
            </w:r>
            <w:r w:rsidRPr="000C79B5">
              <w:t>niversities</w:t>
            </w:r>
          </w:p>
        </w:tc>
        <w:tc>
          <w:tcPr>
            <w:tcW w:w="776" w:type="pct"/>
          </w:tcPr>
          <w:p w14:paraId="358A6CA1" w14:textId="77777777" w:rsidR="00791267" w:rsidRPr="00D73B16" w:rsidRDefault="00791267" w:rsidP="00445011">
            <w:pPr>
              <w:pStyle w:val="SCVtablenumber2"/>
              <w:numPr>
                <w:ilvl w:val="0"/>
                <w:numId w:val="0"/>
              </w:numPr>
              <w:spacing w:before="80"/>
              <w:jc w:val="center"/>
            </w:pPr>
            <w:r>
              <w:t>11</w:t>
            </w:r>
          </w:p>
        </w:tc>
      </w:tr>
      <w:tr w:rsidR="00791267" w:rsidRPr="00D73B16" w14:paraId="7CFDED94" w14:textId="77777777" w:rsidTr="00E315CD">
        <w:tc>
          <w:tcPr>
            <w:tcW w:w="4224" w:type="pct"/>
          </w:tcPr>
          <w:p w14:paraId="3FC217B8" w14:textId="3331279D" w:rsidR="00791267" w:rsidRPr="00D73B16" w:rsidRDefault="00F435E2" w:rsidP="00445011">
            <w:pPr>
              <w:pStyle w:val="SCVtablebullet2"/>
              <w:numPr>
                <w:ilvl w:val="0"/>
                <w:numId w:val="0"/>
              </w:numPr>
            </w:pPr>
            <w:r w:rsidRPr="00F435E2">
              <w:t xml:space="preserve">Consumer, patient advocates </w:t>
            </w:r>
            <w:r w:rsidR="00C93A75">
              <w:t>and</w:t>
            </w:r>
            <w:r w:rsidRPr="00F435E2">
              <w:t xml:space="preserve"> community</w:t>
            </w:r>
          </w:p>
        </w:tc>
        <w:tc>
          <w:tcPr>
            <w:tcW w:w="776" w:type="pct"/>
          </w:tcPr>
          <w:p w14:paraId="1414CCB5" w14:textId="77777777" w:rsidR="00791267" w:rsidRPr="00D73B16" w:rsidRDefault="00791267" w:rsidP="00445011">
            <w:pPr>
              <w:pStyle w:val="SCVtablenumber2"/>
              <w:numPr>
                <w:ilvl w:val="0"/>
                <w:numId w:val="0"/>
              </w:numPr>
              <w:spacing w:before="80"/>
              <w:jc w:val="center"/>
            </w:pPr>
            <w:r>
              <w:t>7</w:t>
            </w:r>
          </w:p>
        </w:tc>
      </w:tr>
      <w:tr w:rsidR="00791267" w:rsidRPr="00D73B16" w14:paraId="531B1B4A" w14:textId="77777777" w:rsidTr="00E315CD">
        <w:tc>
          <w:tcPr>
            <w:tcW w:w="4224" w:type="pct"/>
          </w:tcPr>
          <w:p w14:paraId="34903EF4" w14:textId="77777777" w:rsidR="00791267" w:rsidRPr="00DD39E3" w:rsidRDefault="00791267" w:rsidP="00445011">
            <w:pPr>
              <w:pStyle w:val="SCVtablebullet2"/>
              <w:numPr>
                <w:ilvl w:val="0"/>
                <w:numId w:val="0"/>
              </w:numPr>
              <w:rPr>
                <w:b/>
                <w:bCs/>
              </w:rPr>
            </w:pPr>
            <w:r w:rsidRPr="00DD39E3">
              <w:rPr>
                <w:b/>
                <w:bCs/>
              </w:rPr>
              <w:t>Total</w:t>
            </w:r>
            <w:r>
              <w:rPr>
                <w:b/>
                <w:bCs/>
              </w:rPr>
              <w:t xml:space="preserve"> online focus group attendees</w:t>
            </w:r>
          </w:p>
        </w:tc>
        <w:tc>
          <w:tcPr>
            <w:tcW w:w="776" w:type="pct"/>
          </w:tcPr>
          <w:p w14:paraId="1CCBD79B" w14:textId="77777777" w:rsidR="00791267" w:rsidRPr="00DD39E3" w:rsidRDefault="00791267" w:rsidP="00445011">
            <w:pPr>
              <w:pStyle w:val="SCVtablenumber2"/>
              <w:numPr>
                <w:ilvl w:val="0"/>
                <w:numId w:val="0"/>
              </w:numPr>
              <w:spacing w:before="80"/>
              <w:jc w:val="center"/>
              <w:rPr>
                <w:b/>
                <w:bCs/>
              </w:rPr>
            </w:pPr>
            <w:r>
              <w:rPr>
                <w:b/>
                <w:bCs/>
              </w:rPr>
              <w:t>119</w:t>
            </w:r>
          </w:p>
        </w:tc>
      </w:tr>
    </w:tbl>
    <w:p w14:paraId="268EF321" w14:textId="7700F62E" w:rsidR="00C93A75" w:rsidRDefault="00C93A75">
      <w:pPr>
        <w:rPr>
          <w:rFonts w:asciiTheme="majorHAnsi" w:eastAsiaTheme="majorEastAsia" w:hAnsiTheme="majorHAnsi" w:cstheme="majorBidi"/>
          <w:b/>
          <w:bCs/>
          <w:sz w:val="26"/>
          <w:szCs w:val="26"/>
        </w:rPr>
      </w:pPr>
      <w:bookmarkStart w:id="26" w:name="_Toc235628708"/>
    </w:p>
    <w:p w14:paraId="3FFA9550" w14:textId="77777777" w:rsidR="00F15490" w:rsidRDefault="00F15490">
      <w:pPr>
        <w:rPr>
          <w:rFonts w:asciiTheme="majorHAnsi" w:eastAsiaTheme="majorEastAsia" w:hAnsiTheme="majorHAnsi" w:cstheme="majorBidi"/>
          <w:b/>
          <w:bCs/>
          <w:sz w:val="26"/>
          <w:szCs w:val="26"/>
        </w:rPr>
      </w:pPr>
      <w:r>
        <w:br w:type="page"/>
      </w:r>
    </w:p>
    <w:p w14:paraId="26BE3C9C" w14:textId="6B0528C9" w:rsidR="007E3930" w:rsidRPr="00D73B16" w:rsidRDefault="007E3930" w:rsidP="007E3930">
      <w:pPr>
        <w:pStyle w:val="Heading2"/>
      </w:pPr>
      <w:bookmarkStart w:id="27" w:name="_Toc241482783"/>
      <w:r w:rsidRPr="00D73B16">
        <w:lastRenderedPageBreak/>
        <w:t>What</w:t>
      </w:r>
      <w:r w:rsidR="00336420" w:rsidRPr="00D73B16">
        <w:t xml:space="preserve"> </w:t>
      </w:r>
      <w:r w:rsidRPr="00D73B16">
        <w:t>we</w:t>
      </w:r>
      <w:r w:rsidR="00336420" w:rsidRPr="00D73B16">
        <w:t xml:space="preserve"> </w:t>
      </w:r>
      <w:r w:rsidRPr="00D73B16">
        <w:t>heard</w:t>
      </w:r>
      <w:bookmarkEnd w:id="26"/>
      <w:bookmarkEnd w:id="27"/>
    </w:p>
    <w:p w14:paraId="0F2BD4FC" w14:textId="6C70D642" w:rsidR="00DA664B" w:rsidRPr="00D73B16" w:rsidRDefault="00DA664B" w:rsidP="00DA664B">
      <w:pPr>
        <w:pStyle w:val="SCVbody"/>
        <w:spacing w:before="120" w:after="120"/>
      </w:pPr>
      <w:r w:rsidRPr="00D73B16">
        <w:t>Across all listening methods, the same themes emerged consistently.</w:t>
      </w:r>
    </w:p>
    <w:p w14:paraId="601BDD1D" w14:textId="793417F8" w:rsidR="00465DCD" w:rsidRPr="00D73B16" w:rsidRDefault="003867E7" w:rsidP="00796B7E">
      <w:pPr>
        <w:pStyle w:val="SCVbody"/>
        <w:spacing w:before="240" w:after="120"/>
      </w:pPr>
      <w:r w:rsidRPr="00D73B16">
        <w:t xml:space="preserve">Contributors </w:t>
      </w:r>
      <w:r w:rsidR="00465DCD" w:rsidRPr="00D73B16">
        <w:t xml:space="preserve">consistently </w:t>
      </w:r>
      <w:r w:rsidRPr="00D73B16">
        <w:t xml:space="preserve">described </w:t>
      </w:r>
      <w:r w:rsidR="00465DCD" w:rsidRPr="00D73B16">
        <w:t>ethical review</w:t>
      </w:r>
      <w:r w:rsidRPr="00D73B16">
        <w:t xml:space="preserve"> as </w:t>
      </w:r>
      <w:r w:rsidR="003D651C">
        <w:t xml:space="preserve">one </w:t>
      </w:r>
      <w:r w:rsidR="00465DCD" w:rsidRPr="00D73B16">
        <w:t xml:space="preserve">part of a broader system that is </w:t>
      </w:r>
      <w:r w:rsidRPr="00D73B16">
        <w:t xml:space="preserve">highly valued and </w:t>
      </w:r>
      <w:r>
        <w:t>continu</w:t>
      </w:r>
      <w:r w:rsidR="00465DCD">
        <w:t>es</w:t>
      </w:r>
      <w:r w:rsidRPr="00D73B16">
        <w:t xml:space="preserve"> to operate </w:t>
      </w:r>
      <w:r w:rsidR="00CA69E8" w:rsidRPr="00D73B16">
        <w:t>effectively but</w:t>
      </w:r>
      <w:r w:rsidR="00465DCD" w:rsidRPr="00D73B16">
        <w:t xml:space="preserve"> is</w:t>
      </w:r>
      <w:r w:rsidRPr="00D73B16">
        <w:t xml:space="preserve"> increasingly under strain.</w:t>
      </w:r>
    </w:p>
    <w:tbl>
      <w:tblPr>
        <w:tblStyle w:val="SCVpulloutbox"/>
        <w:tblpPr w:leftFromText="180" w:rightFromText="180" w:vertAnchor="text" w:horzAnchor="margin" w:tblpXSpec="right" w:tblpY="171"/>
        <w:tblOverlap w:val="never"/>
        <w:tblW w:w="0" w:type="auto"/>
        <w:tblBorders>
          <w:top w:val="single" w:sz="12" w:space="0" w:color="007586" w:themeColor="text2"/>
          <w:left w:val="single" w:sz="12" w:space="0" w:color="007586" w:themeColor="text2"/>
          <w:bottom w:val="single" w:sz="12" w:space="0" w:color="007586" w:themeColor="text2"/>
          <w:right w:val="single" w:sz="12" w:space="0" w:color="007586" w:themeColor="text2"/>
          <w:insideH w:val="single" w:sz="12" w:space="0" w:color="007586" w:themeColor="text2"/>
          <w:insideV w:val="single" w:sz="12" w:space="0" w:color="007586" w:themeColor="text2"/>
        </w:tblBorders>
        <w:tblLook w:val="0600" w:firstRow="0" w:lastRow="0" w:firstColumn="0" w:lastColumn="0" w:noHBand="1" w:noVBand="1"/>
      </w:tblPr>
      <w:tblGrid>
        <w:gridCol w:w="4787"/>
      </w:tblGrid>
      <w:tr w:rsidR="00583A8D" w14:paraId="6E25B888" w14:textId="77777777" w:rsidTr="00583A8D">
        <w:tc>
          <w:tcPr>
            <w:tcW w:w="4787" w:type="dxa"/>
          </w:tcPr>
          <w:p w14:paraId="5D82633B" w14:textId="77777777" w:rsidR="00583A8D" w:rsidRPr="00583A8D" w:rsidRDefault="00583A8D" w:rsidP="00583A8D">
            <w:pPr>
              <w:spacing w:before="120"/>
              <w:rPr>
                <w:b/>
                <w:bCs/>
                <w:color w:val="007586" w:themeColor="text2"/>
              </w:rPr>
            </w:pPr>
            <w:r w:rsidRPr="00583A8D">
              <w:rPr>
                <w:b/>
                <w:bCs/>
                <w:color w:val="007586" w:themeColor="text2"/>
              </w:rPr>
              <w:t>Contributors did not describe ethical review as a stand-alone HREC process. Instead, they described a broader system dependent on skilled people, clear governance, suitable technology, quality systems, institutional support and public trust.</w:t>
            </w:r>
          </w:p>
        </w:tc>
      </w:tr>
    </w:tbl>
    <w:p w14:paraId="40C4ACEF" w14:textId="33B6A337" w:rsidR="008E4249" w:rsidRDefault="003867E7" w:rsidP="003867E7">
      <w:pPr>
        <w:pStyle w:val="SCVbody"/>
        <w:spacing w:before="120" w:after="120"/>
      </w:pPr>
      <w:r w:rsidRPr="00D73B16">
        <w:t>While accreditation readiness was recognised as important, many</w:t>
      </w:r>
      <w:r w:rsidR="009E423E">
        <w:t xml:space="preserve"> contributors</w:t>
      </w:r>
      <w:r w:rsidR="008C0FC0">
        <w:t xml:space="preserve"> said ethical review is affected by wider system issues</w:t>
      </w:r>
      <w:r w:rsidRPr="00D73B16">
        <w:t xml:space="preserve">. </w:t>
      </w:r>
      <w:r w:rsidR="005D77D4">
        <w:t>These pressures include</w:t>
      </w:r>
      <w:r w:rsidR="008E4249">
        <w:t>:</w:t>
      </w:r>
    </w:p>
    <w:p w14:paraId="450CECE9" w14:textId="77777777" w:rsidR="008E4249" w:rsidRDefault="00C811A3" w:rsidP="008E4249">
      <w:pPr>
        <w:pStyle w:val="SCVbullet1"/>
      </w:pPr>
      <w:r>
        <w:t>w</w:t>
      </w:r>
      <w:r w:rsidR="003867E7" w:rsidRPr="00D73B16">
        <w:t>orkforce capability</w:t>
      </w:r>
    </w:p>
    <w:p w14:paraId="0020D583" w14:textId="62980D39" w:rsidR="008E4249" w:rsidRDefault="003867E7" w:rsidP="008E4249">
      <w:pPr>
        <w:pStyle w:val="SCVbullet1"/>
      </w:pPr>
      <w:r w:rsidRPr="00D73B16">
        <w:t>technology</w:t>
      </w:r>
    </w:p>
    <w:p w14:paraId="27BF6660" w14:textId="08D5E9F9" w:rsidR="008E4249" w:rsidRDefault="003867E7" w:rsidP="008E4249">
      <w:pPr>
        <w:pStyle w:val="SCVbullet1"/>
      </w:pPr>
      <w:r w:rsidRPr="00D73B16">
        <w:t>access to specialist expertise</w:t>
      </w:r>
    </w:p>
    <w:p w14:paraId="05CCD10F" w14:textId="165A7822" w:rsidR="003867E7" w:rsidRDefault="003867E7" w:rsidP="004D4672">
      <w:pPr>
        <w:pStyle w:val="SCVbullet1"/>
      </w:pPr>
      <w:r w:rsidRPr="00D73B16">
        <w:t xml:space="preserve">consumer involvement and </w:t>
      </w:r>
      <w:r w:rsidR="00713949">
        <w:t>institutional</w:t>
      </w:r>
      <w:r w:rsidR="00713949" w:rsidRPr="00D73B16">
        <w:t xml:space="preserve"> </w:t>
      </w:r>
      <w:r w:rsidRPr="00D73B16">
        <w:t>support.</w:t>
      </w:r>
    </w:p>
    <w:p w14:paraId="1D7CD5E3" w14:textId="35FDB21E" w:rsidR="003867E7" w:rsidRPr="00D73B16" w:rsidRDefault="003867E7" w:rsidP="003867E7">
      <w:pPr>
        <w:pStyle w:val="SCVbody"/>
        <w:spacing w:before="120" w:after="120"/>
      </w:pPr>
      <w:r w:rsidRPr="00D73B16">
        <w:t xml:space="preserve">Many contributors said the system relies heavily on the commitment, experience and judgement of </w:t>
      </w:r>
      <w:r w:rsidR="008E4249">
        <w:t>those</w:t>
      </w:r>
      <w:r w:rsidR="008E4249" w:rsidRPr="00D73B16">
        <w:t xml:space="preserve"> </w:t>
      </w:r>
      <w:r w:rsidRPr="00D73B16">
        <w:t xml:space="preserve">who keep it functioning despite these pressures. </w:t>
      </w:r>
      <w:r w:rsidR="008E4249">
        <w:t>E</w:t>
      </w:r>
      <w:r w:rsidR="00F20037">
        <w:t>thical</w:t>
      </w:r>
      <w:r w:rsidR="00F20037" w:rsidRPr="00D73B16">
        <w:t xml:space="preserve"> </w:t>
      </w:r>
      <w:r w:rsidRPr="00D73B16">
        <w:t xml:space="preserve">review often </w:t>
      </w:r>
      <w:r w:rsidR="008E4249">
        <w:t xml:space="preserve">revealed issues that researchers saw as signs </w:t>
      </w:r>
      <w:r w:rsidRPr="00D73B16">
        <w:t>of wider system challenges</w:t>
      </w:r>
      <w:r w:rsidR="008E4249">
        <w:t>, not</w:t>
      </w:r>
      <w:r w:rsidRPr="00D73B16">
        <w:t xml:space="preserve"> </w:t>
      </w:r>
      <w:r w:rsidR="008E4249">
        <w:t>problems with the</w:t>
      </w:r>
      <w:r w:rsidR="00F20037" w:rsidRPr="00D73B16">
        <w:t xml:space="preserve"> </w:t>
      </w:r>
      <w:r w:rsidRPr="00D73B16">
        <w:t xml:space="preserve">review </w:t>
      </w:r>
      <w:r w:rsidR="008E4249">
        <w:t xml:space="preserve">process </w:t>
      </w:r>
      <w:r w:rsidRPr="00D73B16">
        <w:t>alone.</w:t>
      </w:r>
    </w:p>
    <w:p w14:paraId="2829E99C" w14:textId="7CD37C44" w:rsidR="003867E7" w:rsidRPr="00A203C6" w:rsidRDefault="003867E7" w:rsidP="003867E7">
      <w:pPr>
        <w:pStyle w:val="SCVbody"/>
        <w:spacing w:before="120" w:after="120"/>
      </w:pPr>
      <w:r w:rsidRPr="00D73B16">
        <w:t>Consumers and community representatives spoke about wanting clearer information, meaningful involvement and better feedback about research. Their perspectives reinforced a broader message heard throughout the listening program: trust in research depends not only on sound decisions but also on systems that are responsive, accessible and transparent.</w:t>
      </w:r>
      <w:r w:rsidR="00A203C6">
        <w:t xml:space="preserve"> </w:t>
      </w:r>
    </w:p>
    <w:p w14:paraId="19A52EA0" w14:textId="7B1208F2" w:rsidR="00BD0AF1" w:rsidRPr="001C6BDD" w:rsidRDefault="004B33BB" w:rsidP="0041405A">
      <w:pPr>
        <w:pStyle w:val="SCVquote"/>
      </w:pPr>
      <w:r>
        <w:t>‘</w:t>
      </w:r>
      <w:r w:rsidR="00A01CE6">
        <w:t xml:space="preserve">Patients don’t know where to </w:t>
      </w:r>
      <w:r w:rsidR="0015275E">
        <w:t>[</w:t>
      </w:r>
      <w:r w:rsidR="009401B9">
        <w:t>look</w:t>
      </w:r>
      <w:r w:rsidR="00AE0181">
        <w:t>]</w:t>
      </w:r>
      <w:r w:rsidR="009401B9">
        <w:t xml:space="preserve"> for</w:t>
      </w:r>
      <w:r w:rsidR="00055E5B">
        <w:t xml:space="preserve"> clinical trials</w:t>
      </w:r>
      <w:r w:rsidR="008D04F2">
        <w:t xml:space="preserve">. </w:t>
      </w:r>
      <w:r w:rsidR="00BD0AF1" w:rsidRPr="00062E22">
        <w:t>You certainly</w:t>
      </w:r>
      <w:r w:rsidR="00BD0AF1" w:rsidRPr="001C6BDD">
        <w:t xml:space="preserve"> wouldn’t be presumptuous enough to say to your oncologist or GP, </w:t>
      </w:r>
      <w:r w:rsidR="008E4249">
        <w:t>“W</w:t>
      </w:r>
      <w:r w:rsidR="00BD0AF1" w:rsidRPr="001C6BDD">
        <w:t>ell, isn’t there a trial I can go on?</w:t>
      </w:r>
      <w:r w:rsidR="008E4249">
        <w:t>”</w:t>
      </w:r>
      <w:r w:rsidR="00BD0AF1" w:rsidRPr="001C6BDD">
        <w:t xml:space="preserve"> We would never have said that in a million years. We just did what we were told</w:t>
      </w:r>
      <w:r w:rsidR="000200DA">
        <w:t>.</w:t>
      </w:r>
      <w:r>
        <w:t>’</w:t>
      </w:r>
      <w:r w:rsidR="001C6BDD">
        <w:t xml:space="preserve"> </w:t>
      </w:r>
      <w:r w:rsidR="001C6BDD" w:rsidRPr="00055E5B">
        <w:rPr>
          <w:b/>
          <w:bCs/>
        </w:rPr>
        <w:t>C</w:t>
      </w:r>
      <w:r w:rsidR="00772F69">
        <w:rPr>
          <w:b/>
          <w:bCs/>
        </w:rPr>
        <w:t>arer and c</w:t>
      </w:r>
      <w:r w:rsidR="001C6BDD" w:rsidRPr="00055E5B">
        <w:rPr>
          <w:b/>
          <w:bCs/>
        </w:rPr>
        <w:t>onsumer representative</w:t>
      </w:r>
    </w:p>
    <w:p w14:paraId="35BDFEE2" w14:textId="77777777" w:rsidR="00740748" w:rsidRDefault="00740748">
      <w:pPr>
        <w:rPr>
          <w:rFonts w:asciiTheme="majorHAnsi" w:eastAsiaTheme="majorEastAsia" w:hAnsiTheme="majorHAnsi" w:cstheme="majorBidi"/>
          <w:b/>
          <w:bCs/>
          <w:sz w:val="26"/>
          <w:szCs w:val="26"/>
        </w:rPr>
      </w:pPr>
      <w:bookmarkStart w:id="28" w:name="_Toc235628709"/>
      <w:r>
        <w:br w:type="page"/>
      </w:r>
    </w:p>
    <w:p w14:paraId="3C3C1BF6" w14:textId="51DA10A9" w:rsidR="007E3930" w:rsidRPr="00D73B16" w:rsidRDefault="007E3930" w:rsidP="007E3930">
      <w:pPr>
        <w:pStyle w:val="Heading2"/>
      </w:pPr>
      <w:bookmarkStart w:id="29" w:name="_Toc241482784"/>
      <w:r w:rsidRPr="00D73B16">
        <w:lastRenderedPageBreak/>
        <w:t>What</w:t>
      </w:r>
      <w:r w:rsidR="00336420" w:rsidRPr="00D73B16">
        <w:t xml:space="preserve"> </w:t>
      </w:r>
      <w:r w:rsidRPr="00D73B16">
        <w:t>we</w:t>
      </w:r>
      <w:r w:rsidR="00336420" w:rsidRPr="00D73B16">
        <w:t xml:space="preserve"> </w:t>
      </w:r>
      <w:r w:rsidRPr="00D73B16">
        <w:t>heard</w:t>
      </w:r>
      <w:r w:rsidR="00336420" w:rsidRPr="00D73B16">
        <w:t xml:space="preserve"> </w:t>
      </w:r>
      <w:r w:rsidRPr="00D73B16">
        <w:t>in</w:t>
      </w:r>
      <w:r w:rsidR="00336420" w:rsidRPr="00D73B16">
        <w:t xml:space="preserve"> </w:t>
      </w:r>
      <w:r w:rsidRPr="00D73B16">
        <w:t>detail</w:t>
      </w:r>
      <w:bookmarkEnd w:id="28"/>
      <w:bookmarkEnd w:id="29"/>
    </w:p>
    <w:p w14:paraId="69097B0A" w14:textId="1BC2F813" w:rsidR="007E3930" w:rsidRPr="00D73B16" w:rsidRDefault="007E3930" w:rsidP="00DA664B">
      <w:pPr>
        <w:pStyle w:val="SCVnumberdigit"/>
        <w:numPr>
          <w:ilvl w:val="0"/>
          <w:numId w:val="6"/>
        </w:numPr>
        <w:spacing w:before="120" w:after="120"/>
        <w:rPr>
          <w:b/>
          <w:bCs/>
        </w:rPr>
      </w:pPr>
      <w:r w:rsidRPr="00D73B16">
        <w:rPr>
          <w:b/>
          <w:bCs/>
        </w:rPr>
        <w:t>Public</w:t>
      </w:r>
      <w:r w:rsidR="00336420" w:rsidRPr="00D73B16">
        <w:rPr>
          <w:b/>
          <w:bCs/>
        </w:rPr>
        <w:t xml:space="preserve"> </w:t>
      </w:r>
      <w:r w:rsidRPr="00D73B16">
        <w:rPr>
          <w:b/>
          <w:bCs/>
        </w:rPr>
        <w:t>trust</w:t>
      </w:r>
      <w:r w:rsidR="00336420" w:rsidRPr="00D73B16">
        <w:rPr>
          <w:b/>
          <w:bCs/>
        </w:rPr>
        <w:t xml:space="preserve"> </w:t>
      </w:r>
      <w:r w:rsidRPr="00D73B16">
        <w:rPr>
          <w:b/>
          <w:bCs/>
        </w:rPr>
        <w:t>and</w:t>
      </w:r>
      <w:r w:rsidR="00336420" w:rsidRPr="00D73B16">
        <w:rPr>
          <w:b/>
          <w:bCs/>
        </w:rPr>
        <w:t xml:space="preserve"> </w:t>
      </w:r>
      <w:r w:rsidRPr="00D73B16">
        <w:rPr>
          <w:b/>
          <w:bCs/>
        </w:rPr>
        <w:t>confidence</w:t>
      </w:r>
    </w:p>
    <w:p w14:paraId="2BC22432" w14:textId="31461547" w:rsidR="007E3930" w:rsidRPr="00D73B16" w:rsidRDefault="007E3930" w:rsidP="00DA664B">
      <w:pPr>
        <w:pStyle w:val="SCVbody"/>
        <w:spacing w:before="120" w:after="120"/>
      </w:pPr>
      <w:r w:rsidRPr="00D73B16">
        <w:t>Trust</w:t>
      </w:r>
      <w:r w:rsidR="00336420" w:rsidRPr="00D73B16">
        <w:t xml:space="preserve"> </w:t>
      </w:r>
      <w:r w:rsidRPr="00D73B16">
        <w:t>cannot</w:t>
      </w:r>
      <w:r w:rsidR="00336420" w:rsidRPr="00D73B16">
        <w:t xml:space="preserve"> </w:t>
      </w:r>
      <w:r w:rsidRPr="00D73B16">
        <w:t>be</w:t>
      </w:r>
      <w:r w:rsidR="00336420" w:rsidRPr="00D73B16">
        <w:t xml:space="preserve"> </w:t>
      </w:r>
      <w:r w:rsidRPr="00D73B16">
        <w:t>assumed.</w:t>
      </w:r>
      <w:r w:rsidR="00336420" w:rsidRPr="00D73B16">
        <w:t xml:space="preserve"> </w:t>
      </w:r>
      <w:r w:rsidRPr="00D73B16">
        <w:t>Contributors</w:t>
      </w:r>
      <w:r w:rsidR="00336420" w:rsidRPr="00D73B16">
        <w:t xml:space="preserve"> </w:t>
      </w:r>
      <w:r w:rsidRPr="00D73B16">
        <w:t>said</w:t>
      </w:r>
      <w:r w:rsidR="00336420" w:rsidRPr="00D73B16">
        <w:t xml:space="preserve"> </w:t>
      </w:r>
      <w:r w:rsidRPr="00D73B16">
        <w:t>people</w:t>
      </w:r>
      <w:r w:rsidR="00336420" w:rsidRPr="00D73B16">
        <w:t xml:space="preserve"> </w:t>
      </w:r>
      <w:r w:rsidRPr="00D73B16">
        <w:t>are</w:t>
      </w:r>
      <w:r w:rsidR="00336420" w:rsidRPr="00D73B16">
        <w:t xml:space="preserve"> </w:t>
      </w:r>
      <w:r w:rsidRPr="00D73B16">
        <w:t>more</w:t>
      </w:r>
      <w:r w:rsidR="00336420" w:rsidRPr="00D73B16">
        <w:t xml:space="preserve"> </w:t>
      </w:r>
      <w:r w:rsidRPr="00D73B16">
        <w:t>likely</w:t>
      </w:r>
      <w:r w:rsidR="00336420" w:rsidRPr="00D73B16">
        <w:t xml:space="preserve"> </w:t>
      </w:r>
      <w:r w:rsidRPr="00D73B16">
        <w:t>to</w:t>
      </w:r>
      <w:r w:rsidR="00336420" w:rsidRPr="00D73B16">
        <w:t xml:space="preserve"> </w:t>
      </w:r>
      <w:r w:rsidRPr="00D73B16">
        <w:t>support</w:t>
      </w:r>
      <w:r w:rsidR="00336420" w:rsidRPr="00D73B16">
        <w:t xml:space="preserve"> </w:t>
      </w:r>
      <w:r w:rsidRPr="00D73B16">
        <w:t>and</w:t>
      </w:r>
      <w:r w:rsidR="00336420" w:rsidRPr="00D73B16">
        <w:t xml:space="preserve"> </w:t>
      </w:r>
      <w:r w:rsidRPr="00D73B16">
        <w:t>take</w:t>
      </w:r>
      <w:r w:rsidR="00336420" w:rsidRPr="00D73B16">
        <w:t xml:space="preserve"> </w:t>
      </w:r>
      <w:r w:rsidRPr="00D73B16">
        <w:t>part</w:t>
      </w:r>
      <w:r w:rsidR="00336420" w:rsidRPr="00D73B16">
        <w:t xml:space="preserve"> </w:t>
      </w:r>
      <w:r w:rsidRPr="00D73B16">
        <w:t>in</w:t>
      </w:r>
      <w:r w:rsidR="00336420" w:rsidRPr="00D73B16">
        <w:t xml:space="preserve"> </w:t>
      </w:r>
      <w:r w:rsidRPr="00D73B16">
        <w:t>research</w:t>
      </w:r>
      <w:r w:rsidR="00336420" w:rsidRPr="00D73B16">
        <w:t xml:space="preserve"> </w:t>
      </w:r>
      <w:r w:rsidRPr="00D73B16">
        <w:t>when</w:t>
      </w:r>
      <w:r w:rsidR="00336420" w:rsidRPr="00D73B16">
        <w:t xml:space="preserve"> </w:t>
      </w:r>
      <w:r w:rsidRPr="00D73B16">
        <w:t>they</w:t>
      </w:r>
      <w:r w:rsidR="00336420" w:rsidRPr="00D73B16">
        <w:t xml:space="preserve"> </w:t>
      </w:r>
      <w:r w:rsidRPr="00D73B16">
        <w:t>understand</w:t>
      </w:r>
      <w:r w:rsidR="00336420" w:rsidRPr="00D73B16">
        <w:t xml:space="preserve"> </w:t>
      </w:r>
      <w:r w:rsidRPr="00D73B16">
        <w:t>how</w:t>
      </w:r>
      <w:r w:rsidR="00336420" w:rsidRPr="00D73B16">
        <w:t xml:space="preserve"> </w:t>
      </w:r>
      <w:r w:rsidRPr="00D73B16">
        <w:t>research</w:t>
      </w:r>
      <w:r w:rsidR="00336420" w:rsidRPr="00D73B16">
        <w:t xml:space="preserve"> </w:t>
      </w:r>
      <w:r w:rsidRPr="00D73B16">
        <w:t>is</w:t>
      </w:r>
      <w:r w:rsidR="00336420" w:rsidRPr="00D73B16">
        <w:t xml:space="preserve"> </w:t>
      </w:r>
      <w:r w:rsidRPr="00D73B16">
        <w:t>reviewed,</w:t>
      </w:r>
      <w:r w:rsidR="00336420" w:rsidRPr="00D73B16">
        <w:t xml:space="preserve"> </w:t>
      </w:r>
      <w:r w:rsidRPr="00D73B16">
        <w:t>how</w:t>
      </w:r>
      <w:r w:rsidR="00336420" w:rsidRPr="00D73B16">
        <w:t xml:space="preserve"> </w:t>
      </w:r>
      <w:r w:rsidRPr="00D73B16">
        <w:t>risks</w:t>
      </w:r>
      <w:r w:rsidR="00336420" w:rsidRPr="00D73B16">
        <w:t xml:space="preserve"> </w:t>
      </w:r>
      <w:r w:rsidRPr="00D73B16">
        <w:t>are</w:t>
      </w:r>
      <w:r w:rsidR="00336420" w:rsidRPr="00D73B16">
        <w:t xml:space="preserve"> </w:t>
      </w:r>
      <w:r w:rsidRPr="00D73B16">
        <w:t>managed</w:t>
      </w:r>
      <w:r w:rsidR="00336420" w:rsidRPr="00D73B16">
        <w:t xml:space="preserve"> </w:t>
      </w:r>
      <w:r w:rsidRPr="00D73B16">
        <w:t>and</w:t>
      </w:r>
      <w:r w:rsidR="00336420" w:rsidRPr="00D73B16">
        <w:t xml:space="preserve"> </w:t>
      </w:r>
      <w:r w:rsidRPr="00D73B16">
        <w:t>how</w:t>
      </w:r>
      <w:r w:rsidR="00336420" w:rsidRPr="00D73B16">
        <w:t xml:space="preserve"> </w:t>
      </w:r>
      <w:r w:rsidRPr="00D73B16">
        <w:t>decisions</w:t>
      </w:r>
      <w:r w:rsidR="00336420" w:rsidRPr="00D73B16">
        <w:t xml:space="preserve"> </w:t>
      </w:r>
      <w:r w:rsidRPr="00D73B16">
        <w:t>are</w:t>
      </w:r>
      <w:r w:rsidR="00336420" w:rsidRPr="00D73B16">
        <w:t xml:space="preserve"> </w:t>
      </w:r>
      <w:r w:rsidRPr="00D73B16">
        <w:t>made.</w:t>
      </w:r>
    </w:p>
    <w:p w14:paraId="51F36BC7" w14:textId="02D755A6" w:rsidR="007E3930" w:rsidRPr="00BF2508" w:rsidRDefault="007E3930" w:rsidP="00DA664B">
      <w:pPr>
        <w:pStyle w:val="SCVbody"/>
        <w:spacing w:before="120" w:after="120"/>
      </w:pPr>
      <w:r w:rsidRPr="00D73B16">
        <w:t>Contributors</w:t>
      </w:r>
      <w:r w:rsidR="00336420" w:rsidRPr="00D73B16">
        <w:t xml:space="preserve"> </w:t>
      </w:r>
      <w:r w:rsidRPr="00D73B16">
        <w:t>said</w:t>
      </w:r>
      <w:r w:rsidR="00336420" w:rsidRPr="00D73B16">
        <w:t xml:space="preserve"> </w:t>
      </w:r>
      <w:r w:rsidRPr="00D73B16">
        <w:t>public</w:t>
      </w:r>
      <w:r w:rsidR="00336420" w:rsidRPr="00D73B16">
        <w:t xml:space="preserve"> </w:t>
      </w:r>
      <w:r w:rsidRPr="00D73B16">
        <w:t>trust</w:t>
      </w:r>
      <w:r w:rsidR="00336420" w:rsidRPr="00D73B16">
        <w:t xml:space="preserve"> </w:t>
      </w:r>
      <w:r w:rsidRPr="00D73B16">
        <w:t>increasingly</w:t>
      </w:r>
      <w:r w:rsidR="00336420" w:rsidRPr="00D73B16">
        <w:t xml:space="preserve"> </w:t>
      </w:r>
      <w:r w:rsidRPr="00D73B16">
        <w:t>depends</w:t>
      </w:r>
      <w:r w:rsidR="00336420" w:rsidRPr="00D73B16">
        <w:t xml:space="preserve"> </w:t>
      </w:r>
      <w:r w:rsidRPr="00D73B16">
        <w:t>on</w:t>
      </w:r>
      <w:r w:rsidR="00336420" w:rsidRPr="00D73B16">
        <w:t xml:space="preserve"> </w:t>
      </w:r>
      <w:r w:rsidRPr="00D73B16">
        <w:t>partnership,</w:t>
      </w:r>
      <w:r w:rsidR="00336420" w:rsidRPr="00D73B16">
        <w:t xml:space="preserve"> </w:t>
      </w:r>
      <w:r w:rsidRPr="00D73B16">
        <w:t>with</w:t>
      </w:r>
      <w:r w:rsidR="00336420" w:rsidRPr="00D73B16">
        <w:t xml:space="preserve"> </w:t>
      </w:r>
      <w:r w:rsidRPr="00D73B16">
        <w:t>consumers</w:t>
      </w:r>
      <w:r w:rsidR="00336420" w:rsidRPr="00D73B16">
        <w:t xml:space="preserve"> </w:t>
      </w:r>
      <w:r w:rsidRPr="00D73B16">
        <w:t>wanting</w:t>
      </w:r>
      <w:r w:rsidR="00336420" w:rsidRPr="00D73B16">
        <w:t xml:space="preserve"> </w:t>
      </w:r>
      <w:r w:rsidRPr="00D73B16">
        <w:t>to</w:t>
      </w:r>
      <w:r w:rsidR="00336420" w:rsidRPr="00D73B16">
        <w:t xml:space="preserve"> </w:t>
      </w:r>
      <w:r w:rsidRPr="00D73B16">
        <w:t>understand</w:t>
      </w:r>
      <w:r w:rsidR="00336420" w:rsidRPr="00D73B16">
        <w:t xml:space="preserve"> </w:t>
      </w:r>
      <w:r w:rsidRPr="00D73B16">
        <w:t>how</w:t>
      </w:r>
      <w:r w:rsidR="00336420" w:rsidRPr="00D73B16">
        <w:t xml:space="preserve"> </w:t>
      </w:r>
      <w:r w:rsidRPr="00BF2508">
        <w:t>research</w:t>
      </w:r>
      <w:r w:rsidR="00336420" w:rsidRPr="00BF2508">
        <w:t xml:space="preserve"> </w:t>
      </w:r>
      <w:r w:rsidRPr="00BF2508">
        <w:t>decisions</w:t>
      </w:r>
      <w:r w:rsidR="00336420" w:rsidRPr="00BF2508">
        <w:t xml:space="preserve"> </w:t>
      </w:r>
      <w:r w:rsidRPr="00BF2508">
        <w:t>are</w:t>
      </w:r>
      <w:r w:rsidR="00336420" w:rsidRPr="00BF2508">
        <w:t xml:space="preserve"> </w:t>
      </w:r>
      <w:r w:rsidRPr="00BF2508">
        <w:t>made</w:t>
      </w:r>
      <w:r w:rsidR="00336420" w:rsidRPr="00BF2508">
        <w:t xml:space="preserve"> </w:t>
      </w:r>
      <w:r w:rsidRPr="00BF2508">
        <w:t>and</w:t>
      </w:r>
      <w:r w:rsidR="00336420" w:rsidRPr="00BF2508">
        <w:t xml:space="preserve"> </w:t>
      </w:r>
      <w:r w:rsidRPr="00BF2508">
        <w:t>how</w:t>
      </w:r>
      <w:r w:rsidR="00336420" w:rsidRPr="00BF2508">
        <w:t xml:space="preserve"> </w:t>
      </w:r>
      <w:r w:rsidRPr="00BF2508">
        <w:t>they</w:t>
      </w:r>
      <w:r w:rsidR="00336420" w:rsidRPr="00BF2508">
        <w:t xml:space="preserve"> </w:t>
      </w:r>
      <w:r w:rsidRPr="00BF2508">
        <w:t>can</w:t>
      </w:r>
      <w:r w:rsidR="00336420" w:rsidRPr="00BF2508">
        <w:t xml:space="preserve"> </w:t>
      </w:r>
      <w:r w:rsidRPr="00BF2508">
        <w:t>contribute</w:t>
      </w:r>
      <w:r w:rsidR="00336420" w:rsidRPr="00BF2508">
        <w:t xml:space="preserve"> </w:t>
      </w:r>
      <w:r w:rsidRPr="00BF2508">
        <w:t>in</w:t>
      </w:r>
      <w:r w:rsidR="00336420" w:rsidRPr="00BF2508">
        <w:t xml:space="preserve"> </w:t>
      </w:r>
      <w:r w:rsidRPr="00BF2508">
        <w:t>meaningful</w:t>
      </w:r>
      <w:r w:rsidR="00336420" w:rsidRPr="00BF2508">
        <w:t xml:space="preserve"> </w:t>
      </w:r>
      <w:r w:rsidRPr="00BF2508">
        <w:t>ways</w:t>
      </w:r>
      <w:r w:rsidR="00925D3A" w:rsidRPr="00BF2508">
        <w:t>.</w:t>
      </w:r>
    </w:p>
    <w:p w14:paraId="4BAE0C73" w14:textId="5F98FE98" w:rsidR="00E05057" w:rsidRPr="00BF2508" w:rsidRDefault="004B33BB" w:rsidP="00EF062A">
      <w:pPr>
        <w:pStyle w:val="SCVquote"/>
      </w:pPr>
      <w:r>
        <w:t>‘</w:t>
      </w:r>
      <w:r w:rsidR="00E05057" w:rsidRPr="00BF2508">
        <w:t xml:space="preserve">Please, please, please </w:t>
      </w:r>
      <w:r w:rsidR="00BD3DD4">
        <w:t>–</w:t>
      </w:r>
      <w:r w:rsidR="00BD3DD4" w:rsidRPr="00BF2508">
        <w:t xml:space="preserve"> </w:t>
      </w:r>
      <w:r w:rsidR="00E05057" w:rsidRPr="00BF2508">
        <w:t>if you decide to drop a particular project, let us know. Because consumers often are not told. We are forgotten.</w:t>
      </w:r>
      <w:r>
        <w:t>’</w:t>
      </w:r>
      <w:r w:rsidR="00E05057" w:rsidRPr="00BF2508">
        <w:t xml:space="preserve"> </w:t>
      </w:r>
      <w:r w:rsidR="00E05057" w:rsidRPr="00BF2508">
        <w:rPr>
          <w:b/>
          <w:bCs/>
        </w:rPr>
        <w:t xml:space="preserve">Patient and </w:t>
      </w:r>
      <w:r w:rsidR="00E05057" w:rsidRPr="1E3105A7">
        <w:rPr>
          <w:b/>
          <w:bCs/>
        </w:rPr>
        <w:t>consumer</w:t>
      </w:r>
      <w:r w:rsidR="00E05057" w:rsidRPr="00BF2508">
        <w:rPr>
          <w:b/>
          <w:bCs/>
        </w:rPr>
        <w:t xml:space="preserve"> representative with more than a decade of HREC experience</w:t>
      </w:r>
    </w:p>
    <w:p w14:paraId="14B7DFFB" w14:textId="77777777" w:rsidR="00740748" w:rsidRDefault="007E3930" w:rsidP="00EF062A">
      <w:pPr>
        <w:pStyle w:val="SCVbody"/>
        <w:spacing w:before="120" w:after="240"/>
      </w:pPr>
      <w:r w:rsidRPr="00D73B16">
        <w:t>Only</w:t>
      </w:r>
      <w:r w:rsidR="00336420" w:rsidRPr="00D73B16">
        <w:t xml:space="preserve"> </w:t>
      </w:r>
      <w:r w:rsidRPr="00D73B16">
        <w:t>4</w:t>
      </w:r>
      <w:r w:rsidR="00336420" w:rsidRPr="00D73B16">
        <w:t xml:space="preserve"> </w:t>
      </w:r>
      <w:r w:rsidRPr="00D73B16">
        <w:t>of</w:t>
      </w:r>
      <w:r w:rsidR="00336420" w:rsidRPr="00D73B16">
        <w:t xml:space="preserve"> </w:t>
      </w:r>
      <w:r w:rsidRPr="00D73B16">
        <w:t>259</w:t>
      </w:r>
      <w:r w:rsidR="00336420" w:rsidRPr="00D73B16">
        <w:t xml:space="preserve"> </w:t>
      </w:r>
      <w:r w:rsidRPr="00D73B16">
        <w:t>survey</w:t>
      </w:r>
      <w:r w:rsidR="00336420" w:rsidRPr="00D73B16">
        <w:t xml:space="preserve"> </w:t>
      </w:r>
      <w:r w:rsidRPr="00D73B16">
        <w:t>respondents</w:t>
      </w:r>
      <w:r w:rsidR="00336420" w:rsidRPr="00D73B16">
        <w:t xml:space="preserve"> </w:t>
      </w:r>
      <w:r w:rsidRPr="00D73B16">
        <w:t>identified</w:t>
      </w:r>
      <w:r w:rsidR="00336420" w:rsidRPr="00D73B16">
        <w:t xml:space="preserve"> </w:t>
      </w:r>
      <w:r w:rsidRPr="00D73B16">
        <w:t>as</w:t>
      </w:r>
      <w:r w:rsidR="00336420" w:rsidRPr="00D73B16">
        <w:t xml:space="preserve"> </w:t>
      </w:r>
      <w:r w:rsidR="00D92633">
        <w:t xml:space="preserve">a </w:t>
      </w:r>
      <w:r w:rsidRPr="00D73B16">
        <w:t>consumer</w:t>
      </w:r>
      <w:r w:rsidR="00336420" w:rsidRPr="00D73B16">
        <w:t xml:space="preserve"> </w:t>
      </w:r>
      <w:r w:rsidRPr="00D73B16">
        <w:t>or</w:t>
      </w:r>
      <w:r w:rsidR="00336420" w:rsidRPr="00D73B16">
        <w:t xml:space="preserve"> </w:t>
      </w:r>
      <w:r w:rsidRPr="00D73B16">
        <w:t>community</w:t>
      </w:r>
      <w:r w:rsidR="00336420" w:rsidRPr="00D73B16">
        <w:t xml:space="preserve"> </w:t>
      </w:r>
      <w:r w:rsidRPr="00D73B16">
        <w:t>representative</w:t>
      </w:r>
      <w:r w:rsidR="001C27BB">
        <w:t>s</w:t>
      </w:r>
      <w:r w:rsidRPr="00D73B16">
        <w:t>.</w:t>
      </w:r>
      <w:r w:rsidR="00336420" w:rsidRPr="00D73B16">
        <w:t xml:space="preserve"> </w:t>
      </w:r>
      <w:r w:rsidRPr="00D73B16">
        <w:t>This</w:t>
      </w:r>
      <w:r w:rsidR="00336420" w:rsidRPr="00D73B16">
        <w:t xml:space="preserve"> </w:t>
      </w:r>
      <w:r w:rsidRPr="00D73B16">
        <w:t>may</w:t>
      </w:r>
      <w:r w:rsidR="00336420" w:rsidRPr="00D73B16">
        <w:t xml:space="preserve"> </w:t>
      </w:r>
      <w:r w:rsidRPr="00D73B16">
        <w:t>indicate</w:t>
      </w:r>
      <w:r w:rsidR="00336420" w:rsidRPr="00D73B16">
        <w:t xml:space="preserve"> </w:t>
      </w:r>
      <w:r w:rsidRPr="00D73B16">
        <w:t>the</w:t>
      </w:r>
      <w:r w:rsidR="00336420" w:rsidRPr="00D73B16">
        <w:t xml:space="preserve"> </w:t>
      </w:r>
      <w:r w:rsidRPr="00D73B16">
        <w:t>challenges</w:t>
      </w:r>
      <w:r w:rsidR="00336420" w:rsidRPr="00D73B16">
        <w:t xml:space="preserve"> </w:t>
      </w:r>
      <w:r w:rsidRPr="00D73B16">
        <w:t>of</w:t>
      </w:r>
      <w:r w:rsidR="00336420" w:rsidRPr="00D73B16">
        <w:t xml:space="preserve"> </w:t>
      </w:r>
      <w:r w:rsidRPr="00D73B16">
        <w:t>engaging</w:t>
      </w:r>
      <w:r w:rsidR="00336420" w:rsidRPr="00D73B16">
        <w:t xml:space="preserve"> </w:t>
      </w:r>
      <w:r w:rsidRPr="00D73B16">
        <w:t>consumers</w:t>
      </w:r>
      <w:r w:rsidR="00336420" w:rsidRPr="00D73B16">
        <w:t xml:space="preserve"> </w:t>
      </w:r>
      <w:r w:rsidRPr="00D73B16">
        <w:t>and</w:t>
      </w:r>
      <w:r w:rsidR="00336420" w:rsidRPr="00D73B16">
        <w:t xml:space="preserve"> </w:t>
      </w:r>
      <w:r w:rsidRPr="00D73B16">
        <w:t>community</w:t>
      </w:r>
      <w:r w:rsidR="00336420" w:rsidRPr="00D73B16">
        <w:t xml:space="preserve"> </w:t>
      </w:r>
      <w:r w:rsidRPr="00D73B16">
        <w:t>members</w:t>
      </w:r>
      <w:r w:rsidR="00336420" w:rsidRPr="00D73B16">
        <w:t xml:space="preserve"> </w:t>
      </w:r>
      <w:r w:rsidRPr="00D73B16">
        <w:t>through</w:t>
      </w:r>
      <w:r w:rsidR="00336420" w:rsidRPr="00D73B16">
        <w:t xml:space="preserve"> </w:t>
      </w:r>
      <w:r w:rsidRPr="00D73B16">
        <w:t>consultation</w:t>
      </w:r>
      <w:r w:rsidR="00336420" w:rsidRPr="00D73B16">
        <w:t xml:space="preserve"> </w:t>
      </w:r>
      <w:r w:rsidRPr="00D73B16">
        <w:t>approaches</w:t>
      </w:r>
      <w:r w:rsidR="00336420" w:rsidRPr="00D73B16">
        <w:t xml:space="preserve"> </w:t>
      </w:r>
      <w:r w:rsidRPr="00D73B16">
        <w:t>that</w:t>
      </w:r>
      <w:r w:rsidR="00336420" w:rsidRPr="00D73B16">
        <w:t xml:space="preserve"> </w:t>
      </w:r>
      <w:r w:rsidRPr="00D73B16">
        <w:t>primarily</w:t>
      </w:r>
      <w:r w:rsidR="00336420" w:rsidRPr="00D73B16">
        <w:t xml:space="preserve"> </w:t>
      </w:r>
      <w:r w:rsidRPr="00D73B16">
        <w:t>reach</w:t>
      </w:r>
      <w:r w:rsidR="00336420" w:rsidRPr="00D73B16">
        <w:t xml:space="preserve"> </w:t>
      </w:r>
      <w:r w:rsidRPr="00D73B16">
        <w:t>professional</w:t>
      </w:r>
      <w:r w:rsidR="00336420" w:rsidRPr="00D73B16">
        <w:t xml:space="preserve"> </w:t>
      </w:r>
      <w:r w:rsidRPr="00D73B16">
        <w:t>research</w:t>
      </w:r>
      <w:r w:rsidR="00336420" w:rsidRPr="00D73B16">
        <w:t xml:space="preserve"> </w:t>
      </w:r>
      <w:r w:rsidRPr="00D73B16">
        <w:t>networks.</w:t>
      </w:r>
    </w:p>
    <w:p w14:paraId="52F55D82" w14:textId="0CAE3501" w:rsidR="007E3930" w:rsidRPr="00D73B16" w:rsidRDefault="007E3930" w:rsidP="00435352">
      <w:pPr>
        <w:pStyle w:val="SCVnumberdigit"/>
        <w:numPr>
          <w:ilvl w:val="0"/>
          <w:numId w:val="6"/>
        </w:numPr>
        <w:spacing w:before="120" w:after="120"/>
        <w:rPr>
          <w:b/>
          <w:bCs/>
        </w:rPr>
      </w:pPr>
      <w:r w:rsidRPr="00D73B16">
        <w:rPr>
          <w:b/>
          <w:bCs/>
        </w:rPr>
        <w:t>Access</w:t>
      </w:r>
      <w:r w:rsidR="00336420" w:rsidRPr="00D73B16">
        <w:rPr>
          <w:b/>
          <w:bCs/>
        </w:rPr>
        <w:t xml:space="preserve"> </w:t>
      </w:r>
      <w:r w:rsidRPr="00D73B16">
        <w:rPr>
          <w:b/>
          <w:bCs/>
        </w:rPr>
        <w:t>to</w:t>
      </w:r>
      <w:r w:rsidR="00336420" w:rsidRPr="00D73B16">
        <w:rPr>
          <w:b/>
          <w:bCs/>
        </w:rPr>
        <w:t xml:space="preserve"> </w:t>
      </w:r>
      <w:r w:rsidRPr="00D73B16">
        <w:rPr>
          <w:b/>
          <w:bCs/>
        </w:rPr>
        <w:t>expertise</w:t>
      </w:r>
      <w:r w:rsidR="00336420" w:rsidRPr="00D73B16">
        <w:rPr>
          <w:b/>
          <w:bCs/>
        </w:rPr>
        <w:t xml:space="preserve"> </w:t>
      </w:r>
      <w:r w:rsidRPr="00D73B16">
        <w:rPr>
          <w:b/>
          <w:bCs/>
        </w:rPr>
        <w:t>and</w:t>
      </w:r>
      <w:r w:rsidR="00336420" w:rsidRPr="00D73B16">
        <w:rPr>
          <w:b/>
          <w:bCs/>
        </w:rPr>
        <w:t xml:space="preserve"> </w:t>
      </w:r>
      <w:r w:rsidRPr="00D73B16">
        <w:rPr>
          <w:b/>
          <w:bCs/>
        </w:rPr>
        <w:t>support</w:t>
      </w:r>
    </w:p>
    <w:p w14:paraId="2A112077" w14:textId="122135CE" w:rsidR="007E3930" w:rsidRPr="00D73B16" w:rsidRDefault="007E3930" w:rsidP="00DA664B">
      <w:pPr>
        <w:pStyle w:val="SCVbody"/>
        <w:spacing w:before="120" w:after="120"/>
      </w:pPr>
      <w:r w:rsidRPr="00D73B16">
        <w:t>Contributors</w:t>
      </w:r>
      <w:r w:rsidR="00336420" w:rsidRPr="00D73B16">
        <w:t xml:space="preserve"> </w:t>
      </w:r>
      <w:r w:rsidRPr="00D73B16">
        <w:t>described</w:t>
      </w:r>
      <w:r w:rsidR="00336420" w:rsidRPr="00D73B16">
        <w:t xml:space="preserve"> </w:t>
      </w:r>
      <w:r w:rsidRPr="00D73B16">
        <w:t>major</w:t>
      </w:r>
      <w:r w:rsidR="00336420" w:rsidRPr="00D73B16">
        <w:t xml:space="preserve"> </w:t>
      </w:r>
      <w:r w:rsidRPr="00D73B16">
        <w:t>differences</w:t>
      </w:r>
      <w:r w:rsidR="00336420" w:rsidRPr="00D73B16">
        <w:t xml:space="preserve"> </w:t>
      </w:r>
      <w:r w:rsidRPr="00D73B16">
        <w:t>in</w:t>
      </w:r>
      <w:r w:rsidR="00336420" w:rsidRPr="00D73B16">
        <w:t xml:space="preserve"> </w:t>
      </w:r>
      <w:r w:rsidRPr="00D73B16">
        <w:t>ethical</w:t>
      </w:r>
      <w:r w:rsidR="00336420" w:rsidRPr="00D73B16">
        <w:t xml:space="preserve"> </w:t>
      </w:r>
      <w:r w:rsidRPr="00D73B16">
        <w:t>review</w:t>
      </w:r>
      <w:r w:rsidR="00336420" w:rsidRPr="00D73B16">
        <w:t xml:space="preserve"> </w:t>
      </w:r>
      <w:r w:rsidRPr="00D73B16">
        <w:t>capability</w:t>
      </w:r>
      <w:r w:rsidR="00336420" w:rsidRPr="00D73B16">
        <w:t xml:space="preserve"> </w:t>
      </w:r>
      <w:r w:rsidRPr="00D73B16">
        <w:t>across</w:t>
      </w:r>
      <w:r w:rsidR="00336420" w:rsidRPr="00D73B16">
        <w:t xml:space="preserve"> </w:t>
      </w:r>
      <w:r w:rsidRPr="005316CF">
        <w:t>health</w:t>
      </w:r>
      <w:r w:rsidR="00336420" w:rsidRPr="005316CF">
        <w:t xml:space="preserve"> </w:t>
      </w:r>
      <w:r w:rsidRPr="005316CF">
        <w:t>services</w:t>
      </w:r>
      <w:r w:rsidR="00AB7463">
        <w:t xml:space="preserve"> and the research sector</w:t>
      </w:r>
      <w:r w:rsidRPr="00D73B16">
        <w:t>.</w:t>
      </w:r>
      <w:r w:rsidR="00336420" w:rsidRPr="00D73B16">
        <w:t xml:space="preserve"> </w:t>
      </w:r>
      <w:r w:rsidRPr="00D73B16">
        <w:t>They</w:t>
      </w:r>
      <w:r w:rsidR="00336420" w:rsidRPr="00D73B16">
        <w:t xml:space="preserve"> </w:t>
      </w:r>
      <w:r w:rsidRPr="00D73B16">
        <w:t>said</w:t>
      </w:r>
      <w:r w:rsidR="00336420" w:rsidRPr="00D73B16">
        <w:t xml:space="preserve"> </w:t>
      </w:r>
      <w:r w:rsidRPr="00D73B16">
        <w:t>practical</w:t>
      </w:r>
      <w:r w:rsidR="00336420" w:rsidRPr="00D73B16">
        <w:t xml:space="preserve"> </w:t>
      </w:r>
      <w:r w:rsidRPr="00D73B16">
        <w:t>access</w:t>
      </w:r>
      <w:r w:rsidR="00336420" w:rsidRPr="00D73B16">
        <w:t xml:space="preserve"> </w:t>
      </w:r>
      <w:r w:rsidRPr="00D73B16">
        <w:t>to</w:t>
      </w:r>
      <w:r w:rsidR="00336420" w:rsidRPr="00D73B16">
        <w:t xml:space="preserve"> </w:t>
      </w:r>
      <w:r w:rsidRPr="00D73B16">
        <w:t>ethical</w:t>
      </w:r>
      <w:r w:rsidR="00336420" w:rsidRPr="00D73B16">
        <w:t xml:space="preserve"> </w:t>
      </w:r>
      <w:r w:rsidRPr="00D73B16">
        <w:t>review</w:t>
      </w:r>
      <w:r w:rsidR="00B17E97">
        <w:t xml:space="preserve"> support</w:t>
      </w:r>
      <w:r w:rsidR="00336420" w:rsidRPr="00D73B16">
        <w:t xml:space="preserve"> </w:t>
      </w:r>
      <w:r w:rsidRPr="00D73B16">
        <w:t>should</w:t>
      </w:r>
      <w:r w:rsidR="00336420" w:rsidRPr="00D73B16">
        <w:t xml:space="preserve"> </w:t>
      </w:r>
      <w:r w:rsidRPr="00D73B16">
        <w:t>not</w:t>
      </w:r>
      <w:r w:rsidR="00336420" w:rsidRPr="00D73B16">
        <w:t xml:space="preserve"> </w:t>
      </w:r>
      <w:r w:rsidRPr="00D73B16">
        <w:t>depend</w:t>
      </w:r>
      <w:r w:rsidR="00336420" w:rsidRPr="00D73B16">
        <w:t xml:space="preserve"> </w:t>
      </w:r>
      <w:r w:rsidRPr="00D73B16">
        <w:t>on</w:t>
      </w:r>
      <w:r w:rsidR="00336420" w:rsidRPr="00D73B16">
        <w:t xml:space="preserve"> </w:t>
      </w:r>
      <w:r w:rsidRPr="00D73B16">
        <w:t>the</w:t>
      </w:r>
      <w:r w:rsidR="00336420" w:rsidRPr="00D73B16">
        <w:t xml:space="preserve"> </w:t>
      </w:r>
      <w:r w:rsidRPr="00D73B16">
        <w:t>size,</w:t>
      </w:r>
      <w:r w:rsidR="00336420" w:rsidRPr="00D73B16">
        <w:t xml:space="preserve"> </w:t>
      </w:r>
      <w:r w:rsidRPr="00D73B16">
        <w:t>locatio</w:t>
      </w:r>
      <w:r w:rsidRPr="00CB4B93">
        <w:t>n</w:t>
      </w:r>
      <w:r w:rsidR="00336420" w:rsidRPr="00D73B16">
        <w:t xml:space="preserve"> </w:t>
      </w:r>
      <w:r w:rsidRPr="00D73B16">
        <w:t>or</w:t>
      </w:r>
      <w:r w:rsidR="00336420" w:rsidRPr="00D73B16">
        <w:t xml:space="preserve"> </w:t>
      </w:r>
      <w:r w:rsidRPr="00D73B16">
        <w:t>maturity</w:t>
      </w:r>
      <w:r w:rsidR="00336420" w:rsidRPr="00D73B16">
        <w:t xml:space="preserve"> </w:t>
      </w:r>
      <w:r w:rsidRPr="00D73B16">
        <w:t>of</w:t>
      </w:r>
      <w:r w:rsidR="00336420" w:rsidRPr="00D73B16">
        <w:t xml:space="preserve"> </w:t>
      </w:r>
      <w:r w:rsidRPr="00D73B16">
        <w:t>an</w:t>
      </w:r>
      <w:r w:rsidR="00336420" w:rsidRPr="00D73B16">
        <w:t xml:space="preserve"> </w:t>
      </w:r>
      <w:r w:rsidR="00713949">
        <w:t>institution</w:t>
      </w:r>
      <w:r w:rsidRPr="00D73B16">
        <w:t>.</w:t>
      </w:r>
    </w:p>
    <w:p w14:paraId="6E173FB5" w14:textId="606EE5DD" w:rsidR="007E3930" w:rsidRPr="00D73B16" w:rsidRDefault="007E3930" w:rsidP="00DA664B">
      <w:pPr>
        <w:pStyle w:val="SCVbody"/>
        <w:spacing w:before="120" w:after="120"/>
      </w:pPr>
      <w:r w:rsidRPr="00D73B16">
        <w:t>Regional</w:t>
      </w:r>
      <w:r w:rsidR="00336420" w:rsidRPr="00D73B16">
        <w:t xml:space="preserve"> </w:t>
      </w:r>
      <w:r w:rsidRPr="00D73B16">
        <w:t>and</w:t>
      </w:r>
      <w:r w:rsidR="00336420" w:rsidRPr="00D73B16">
        <w:t xml:space="preserve"> </w:t>
      </w:r>
      <w:r w:rsidRPr="00D73B16">
        <w:t>smaller</w:t>
      </w:r>
      <w:r w:rsidR="00336420" w:rsidRPr="00D73B16">
        <w:t xml:space="preserve"> </w:t>
      </w:r>
      <w:r w:rsidRPr="00D73B16">
        <w:t>services</w:t>
      </w:r>
      <w:r w:rsidR="00336420" w:rsidRPr="00D73B16">
        <w:t xml:space="preserve"> </w:t>
      </w:r>
      <w:r w:rsidRPr="00D73B16">
        <w:t>described</w:t>
      </w:r>
      <w:r w:rsidR="00336420" w:rsidRPr="00D73B16">
        <w:t xml:space="preserve"> </w:t>
      </w:r>
      <w:r w:rsidRPr="00D73B16">
        <w:t>challenges</w:t>
      </w:r>
      <w:r w:rsidR="00336420" w:rsidRPr="00D73B16">
        <w:t xml:space="preserve"> </w:t>
      </w:r>
      <w:r w:rsidR="000368AD" w:rsidRPr="00D73B16">
        <w:t xml:space="preserve">in </w:t>
      </w:r>
      <w:r w:rsidRPr="00D73B16">
        <w:t>accessing</w:t>
      </w:r>
      <w:r w:rsidR="00336420" w:rsidRPr="00D73B16">
        <w:t xml:space="preserve"> </w:t>
      </w:r>
      <w:r w:rsidRPr="00D73B16">
        <w:t>specialist</w:t>
      </w:r>
      <w:r w:rsidR="00336420" w:rsidRPr="00D73B16">
        <w:t xml:space="preserve"> </w:t>
      </w:r>
      <w:r w:rsidRPr="00D73B16">
        <w:t>expertise,</w:t>
      </w:r>
      <w:r w:rsidR="00336420" w:rsidRPr="00D73B16">
        <w:t xml:space="preserve"> </w:t>
      </w:r>
      <w:r w:rsidR="000368AD" w:rsidRPr="00D73B16">
        <w:t xml:space="preserve">research </w:t>
      </w:r>
      <w:r w:rsidRPr="00D73B16">
        <w:t>governance</w:t>
      </w:r>
      <w:r w:rsidR="00336420" w:rsidRPr="00D73B16">
        <w:t xml:space="preserve"> </w:t>
      </w:r>
      <w:r w:rsidRPr="00D73B16">
        <w:t>support</w:t>
      </w:r>
      <w:r w:rsidR="00336420" w:rsidRPr="00D73B16">
        <w:t xml:space="preserve"> </w:t>
      </w:r>
      <w:r w:rsidRPr="00D73B16">
        <w:t>and</w:t>
      </w:r>
      <w:r w:rsidR="00336420" w:rsidRPr="00D73B16">
        <w:t xml:space="preserve"> </w:t>
      </w:r>
      <w:r w:rsidRPr="00D73B16">
        <w:t>sustainable</w:t>
      </w:r>
      <w:r w:rsidR="00336420" w:rsidRPr="00D73B16">
        <w:t xml:space="preserve"> </w:t>
      </w:r>
      <w:r w:rsidRPr="00D73B16">
        <w:t>operating</w:t>
      </w:r>
      <w:r w:rsidR="00336420" w:rsidRPr="00D73B16">
        <w:t xml:space="preserve"> </w:t>
      </w:r>
      <w:r w:rsidRPr="00D73B16">
        <w:t>models</w:t>
      </w:r>
      <w:r w:rsidR="00336420" w:rsidRPr="00D73B16">
        <w:t xml:space="preserve"> </w:t>
      </w:r>
      <w:r w:rsidRPr="00D73B16">
        <w:t>for</w:t>
      </w:r>
      <w:r w:rsidR="00336420" w:rsidRPr="00D73B16">
        <w:t xml:space="preserve"> </w:t>
      </w:r>
      <w:r w:rsidRPr="00D73B16">
        <w:t>their</w:t>
      </w:r>
      <w:r w:rsidR="00336420" w:rsidRPr="00D73B16">
        <w:t xml:space="preserve"> </w:t>
      </w:r>
      <w:r w:rsidRPr="00D73B16">
        <w:t>ethical</w:t>
      </w:r>
      <w:r w:rsidR="00336420" w:rsidRPr="00D73B16">
        <w:t xml:space="preserve"> </w:t>
      </w:r>
      <w:r w:rsidRPr="00D73B16">
        <w:t>review</w:t>
      </w:r>
      <w:r w:rsidR="00336420" w:rsidRPr="00D73B16">
        <w:t xml:space="preserve"> </w:t>
      </w:r>
      <w:r w:rsidRPr="00D73B16">
        <w:t>processes.</w:t>
      </w:r>
      <w:r w:rsidR="00336420" w:rsidRPr="00D73B16">
        <w:t xml:space="preserve"> </w:t>
      </w:r>
      <w:r w:rsidRPr="00D73B16">
        <w:t>Contributors</w:t>
      </w:r>
      <w:r w:rsidR="00336420" w:rsidRPr="00D73B16">
        <w:t xml:space="preserve"> </w:t>
      </w:r>
      <w:r w:rsidRPr="00D73B16">
        <w:t>said</w:t>
      </w:r>
      <w:r w:rsidR="00336420" w:rsidRPr="00D73B16">
        <w:t xml:space="preserve"> </w:t>
      </w:r>
      <w:r w:rsidRPr="00D73B16">
        <w:t>these</w:t>
      </w:r>
      <w:r w:rsidR="00336420" w:rsidRPr="00D73B16">
        <w:t xml:space="preserve"> </w:t>
      </w:r>
      <w:r w:rsidRPr="00D73B16">
        <w:t>challenges</w:t>
      </w:r>
      <w:r w:rsidR="00336420" w:rsidRPr="00D73B16">
        <w:t xml:space="preserve"> </w:t>
      </w:r>
      <w:r w:rsidRPr="00D73B16">
        <w:t>can</w:t>
      </w:r>
      <w:r w:rsidR="00336420" w:rsidRPr="00D73B16">
        <w:t xml:space="preserve"> </w:t>
      </w:r>
      <w:r w:rsidRPr="00D73B16">
        <w:t>affect</w:t>
      </w:r>
      <w:r w:rsidR="00336420" w:rsidRPr="00D73B16">
        <w:t xml:space="preserve"> </w:t>
      </w:r>
      <w:r w:rsidRPr="00D73B16">
        <w:t>whether</w:t>
      </w:r>
      <w:r w:rsidR="00336420" w:rsidRPr="00D73B16">
        <w:t xml:space="preserve"> </w:t>
      </w:r>
      <w:r w:rsidRPr="00D73B16">
        <w:t>research</w:t>
      </w:r>
      <w:r w:rsidR="00336420" w:rsidRPr="00D73B16">
        <w:t xml:space="preserve"> </w:t>
      </w:r>
      <w:r w:rsidRPr="00D73B16">
        <w:t>can</w:t>
      </w:r>
      <w:r w:rsidR="00336420" w:rsidRPr="00D73B16">
        <w:t xml:space="preserve"> </w:t>
      </w:r>
      <w:r w:rsidRPr="00D73B16">
        <w:t>be</w:t>
      </w:r>
      <w:r w:rsidR="00336420" w:rsidRPr="00D73B16">
        <w:t xml:space="preserve"> </w:t>
      </w:r>
      <w:r w:rsidRPr="00D73B16">
        <w:t>reviewed,</w:t>
      </w:r>
      <w:r w:rsidR="00336420" w:rsidRPr="00D73B16">
        <w:t xml:space="preserve"> </w:t>
      </w:r>
      <w:r w:rsidRPr="00D73B16">
        <w:t>approved</w:t>
      </w:r>
      <w:r w:rsidR="00336420" w:rsidRPr="00D73B16">
        <w:t xml:space="preserve"> </w:t>
      </w:r>
      <w:r w:rsidRPr="00D73B16">
        <w:t>and</w:t>
      </w:r>
      <w:r w:rsidR="00336420" w:rsidRPr="00D73B16">
        <w:t xml:space="preserve"> </w:t>
      </w:r>
      <w:r w:rsidRPr="00D73B16">
        <w:t>conducted</w:t>
      </w:r>
      <w:r w:rsidR="00336420" w:rsidRPr="00D73B16">
        <w:t xml:space="preserve"> </w:t>
      </w:r>
      <w:r w:rsidRPr="00D73B16">
        <w:t>locally.</w:t>
      </w:r>
    </w:p>
    <w:p w14:paraId="0CF3F1BA" w14:textId="1286CE3A" w:rsidR="007E3930" w:rsidRPr="00D73B16" w:rsidRDefault="007E3930" w:rsidP="00DA664B">
      <w:pPr>
        <w:pStyle w:val="SCVbody"/>
        <w:spacing w:before="120" w:after="120"/>
      </w:pPr>
      <w:r w:rsidRPr="00D73B16">
        <w:t>Contributors</w:t>
      </w:r>
      <w:r w:rsidR="00336420" w:rsidRPr="00D73B16">
        <w:t xml:space="preserve"> </w:t>
      </w:r>
      <w:r w:rsidRPr="00D73B16">
        <w:t>described</w:t>
      </w:r>
      <w:r w:rsidR="00336420" w:rsidRPr="00D73B16">
        <w:t xml:space="preserve"> </w:t>
      </w:r>
      <w:r w:rsidRPr="00D73B16">
        <w:t>a</w:t>
      </w:r>
      <w:r w:rsidR="00336420" w:rsidRPr="00D73B16">
        <w:t xml:space="preserve"> </w:t>
      </w:r>
      <w:r w:rsidRPr="00D73B16">
        <w:t>gap</w:t>
      </w:r>
      <w:r w:rsidR="00336420" w:rsidRPr="00D73B16">
        <w:t xml:space="preserve"> </w:t>
      </w:r>
      <w:r w:rsidRPr="00D73B16">
        <w:t>between</w:t>
      </w:r>
      <w:r w:rsidR="00336420" w:rsidRPr="00D73B16">
        <w:t xml:space="preserve"> </w:t>
      </w:r>
      <w:r w:rsidRPr="00D73B16">
        <w:t>formal</w:t>
      </w:r>
      <w:r w:rsidR="00336420" w:rsidRPr="00D73B16">
        <w:t xml:space="preserve"> </w:t>
      </w:r>
      <w:r w:rsidRPr="00D73B16">
        <w:t>access</w:t>
      </w:r>
      <w:r w:rsidR="00336420" w:rsidRPr="00D73B16">
        <w:t xml:space="preserve"> </w:t>
      </w:r>
      <w:r w:rsidRPr="00D73B16">
        <w:t>to</w:t>
      </w:r>
      <w:r w:rsidR="00336420" w:rsidRPr="00D73B16">
        <w:t xml:space="preserve"> </w:t>
      </w:r>
      <w:r w:rsidRPr="00D73B16">
        <w:t>review</w:t>
      </w:r>
      <w:r w:rsidR="00336420" w:rsidRPr="00D73B16">
        <w:t xml:space="preserve"> </w:t>
      </w:r>
      <w:r w:rsidRPr="00D73B16">
        <w:t>pathways</w:t>
      </w:r>
      <w:r w:rsidR="00336420" w:rsidRPr="00D73B16">
        <w:t xml:space="preserve"> </w:t>
      </w:r>
      <w:r w:rsidRPr="00D73B16">
        <w:t>and</w:t>
      </w:r>
      <w:r w:rsidR="00336420" w:rsidRPr="00D73B16">
        <w:t xml:space="preserve"> </w:t>
      </w:r>
      <w:r w:rsidRPr="00D73B16">
        <w:t>practical</w:t>
      </w:r>
      <w:r w:rsidR="00336420" w:rsidRPr="00D73B16">
        <w:t xml:space="preserve"> </w:t>
      </w:r>
      <w:r w:rsidRPr="00D73B16">
        <w:t>access</w:t>
      </w:r>
      <w:r w:rsidR="00336420" w:rsidRPr="00D73B16">
        <w:t xml:space="preserve"> </w:t>
      </w:r>
      <w:r w:rsidRPr="00D73B16">
        <w:t>to</w:t>
      </w:r>
      <w:r w:rsidR="00336420" w:rsidRPr="00D73B16">
        <w:t xml:space="preserve"> </w:t>
      </w:r>
      <w:r w:rsidRPr="00D73B16">
        <w:t>the</w:t>
      </w:r>
      <w:r w:rsidR="00336420" w:rsidRPr="00D73B16">
        <w:t xml:space="preserve"> </w:t>
      </w:r>
      <w:r w:rsidRPr="00D73B16">
        <w:t>workforce,</w:t>
      </w:r>
      <w:r w:rsidR="00336420" w:rsidRPr="00D73B16">
        <w:t xml:space="preserve"> </w:t>
      </w:r>
      <w:r w:rsidRPr="00D73B16">
        <w:t>systems</w:t>
      </w:r>
      <w:r w:rsidR="00336420" w:rsidRPr="00D73B16">
        <w:t xml:space="preserve"> </w:t>
      </w:r>
      <w:r w:rsidRPr="00D73B16">
        <w:t>and</w:t>
      </w:r>
      <w:r w:rsidR="00336420" w:rsidRPr="00D73B16">
        <w:t xml:space="preserve"> </w:t>
      </w:r>
      <w:r w:rsidRPr="00D73B16">
        <w:t>expertise</w:t>
      </w:r>
      <w:r w:rsidR="00336420" w:rsidRPr="00D73B16">
        <w:t xml:space="preserve"> </w:t>
      </w:r>
      <w:r w:rsidRPr="00D73B16">
        <w:t>needed</w:t>
      </w:r>
      <w:r w:rsidR="00336420" w:rsidRPr="00D73B16">
        <w:t xml:space="preserve"> </w:t>
      </w:r>
      <w:r w:rsidRPr="00D73B16">
        <w:t>to</w:t>
      </w:r>
      <w:r w:rsidR="00336420" w:rsidRPr="00D73B16">
        <w:t xml:space="preserve"> </w:t>
      </w:r>
      <w:r w:rsidRPr="00D73B16">
        <w:t>use</w:t>
      </w:r>
      <w:r w:rsidR="00336420" w:rsidRPr="00D73B16">
        <w:t xml:space="preserve"> </w:t>
      </w:r>
      <w:r w:rsidRPr="00D73B16">
        <w:t>those</w:t>
      </w:r>
      <w:r w:rsidR="00336420" w:rsidRPr="00D73B16">
        <w:t xml:space="preserve"> </w:t>
      </w:r>
      <w:r w:rsidRPr="00D73B16">
        <w:t>pathways</w:t>
      </w:r>
      <w:r w:rsidR="00336420" w:rsidRPr="00D73B16">
        <w:t xml:space="preserve"> </w:t>
      </w:r>
      <w:r w:rsidRPr="00D73B16">
        <w:t>well.</w:t>
      </w:r>
    </w:p>
    <w:p w14:paraId="2DACB9FA" w14:textId="11138316" w:rsidR="007E3930" w:rsidRPr="00D73B16" w:rsidRDefault="004B33BB" w:rsidP="00EF062A">
      <w:pPr>
        <w:pStyle w:val="SCVquote"/>
      </w:pPr>
      <w:r>
        <w:t>‘</w:t>
      </w:r>
      <w:r w:rsidR="007E3930" w:rsidRPr="00D73B16">
        <w:t>Research</w:t>
      </w:r>
      <w:r w:rsidR="00336420" w:rsidRPr="00D73B16">
        <w:t xml:space="preserve"> </w:t>
      </w:r>
      <w:r w:rsidR="007E3930" w:rsidRPr="00D73B16">
        <w:t>is</w:t>
      </w:r>
      <w:r w:rsidR="00336420" w:rsidRPr="00D73B16">
        <w:t xml:space="preserve"> </w:t>
      </w:r>
      <w:r w:rsidR="007E3930" w:rsidRPr="00D73B16">
        <w:t>designed</w:t>
      </w:r>
      <w:r w:rsidR="00336420" w:rsidRPr="00D73B16">
        <w:t xml:space="preserve"> </w:t>
      </w:r>
      <w:r w:rsidR="007E3930" w:rsidRPr="00D73B16">
        <w:t>in</w:t>
      </w:r>
      <w:r w:rsidR="00336420" w:rsidRPr="00D73B16">
        <w:t xml:space="preserve"> </w:t>
      </w:r>
      <w:r w:rsidR="007E3930" w:rsidRPr="00D73B16">
        <w:t>metro</w:t>
      </w:r>
      <w:r w:rsidR="007A0530">
        <w:t>[</w:t>
      </w:r>
      <w:proofErr w:type="spellStart"/>
      <w:r w:rsidR="007A0530">
        <w:t>politan</w:t>
      </w:r>
      <w:proofErr w:type="spellEnd"/>
      <w:r w:rsidR="007A0530">
        <w:t>]</w:t>
      </w:r>
      <w:r w:rsidR="00336420" w:rsidRPr="00D73B16">
        <w:t xml:space="preserve"> </w:t>
      </w:r>
      <w:r w:rsidR="007E3930" w:rsidRPr="00D73B16">
        <w:t>but</w:t>
      </w:r>
      <w:r w:rsidR="00336420" w:rsidRPr="00D73B16">
        <w:t xml:space="preserve"> </w:t>
      </w:r>
      <w:r w:rsidR="007E3930" w:rsidRPr="00D73B16">
        <w:t>does</w:t>
      </w:r>
      <w:r w:rsidR="00336420" w:rsidRPr="00D73B16">
        <w:t xml:space="preserve"> </w:t>
      </w:r>
      <w:r w:rsidR="007E3930" w:rsidRPr="00D73B16">
        <w:t>not</w:t>
      </w:r>
      <w:r w:rsidR="00336420" w:rsidRPr="00D73B16">
        <w:t xml:space="preserve"> </w:t>
      </w:r>
      <w:r w:rsidR="007E3930" w:rsidRPr="00D73B16">
        <w:t>translate</w:t>
      </w:r>
      <w:r w:rsidR="00336420" w:rsidRPr="00D73B16">
        <w:t xml:space="preserve"> </w:t>
      </w:r>
      <w:r w:rsidR="007E3930" w:rsidRPr="00D73B16">
        <w:t>to</w:t>
      </w:r>
      <w:r w:rsidR="00336420" w:rsidRPr="00D73B16">
        <w:t xml:space="preserve"> </w:t>
      </w:r>
      <w:r w:rsidR="00D324F4">
        <w:t>r</w:t>
      </w:r>
      <w:r w:rsidR="007E3930" w:rsidRPr="00D73B16">
        <w:t>egional,</w:t>
      </w:r>
      <w:r w:rsidR="00336420" w:rsidRPr="00D73B16">
        <w:t xml:space="preserve"> </w:t>
      </w:r>
      <w:r w:rsidR="00D324F4">
        <w:t>r</w:t>
      </w:r>
      <w:r w:rsidR="007E3930" w:rsidRPr="00D73B16">
        <w:t>ural</w:t>
      </w:r>
      <w:r w:rsidR="00336420" w:rsidRPr="00D73B16">
        <w:t xml:space="preserve"> </w:t>
      </w:r>
      <w:r w:rsidR="007E3930" w:rsidRPr="00D73B16">
        <w:t>and</w:t>
      </w:r>
      <w:r w:rsidR="00336420" w:rsidRPr="00D73B16">
        <w:t xml:space="preserve"> </w:t>
      </w:r>
      <w:r w:rsidR="00D324F4">
        <w:t>r</w:t>
      </w:r>
      <w:r w:rsidR="007E3930" w:rsidRPr="00D73B16">
        <w:t>emote</w:t>
      </w:r>
      <w:r w:rsidR="00336420" w:rsidRPr="00D73B16">
        <w:t xml:space="preserve"> </w:t>
      </w:r>
      <w:r w:rsidR="007E3930" w:rsidRPr="00D73B16">
        <w:t>settings</w:t>
      </w:r>
      <w:r w:rsidR="00336420" w:rsidRPr="00D73B16">
        <w:t xml:space="preserve"> </w:t>
      </w:r>
      <w:r w:rsidR="007E3930" w:rsidRPr="00D73B16">
        <w:t>due</w:t>
      </w:r>
      <w:r w:rsidR="00336420" w:rsidRPr="00D73B16">
        <w:t xml:space="preserve"> </w:t>
      </w:r>
      <w:r w:rsidR="007E3930" w:rsidRPr="00D73B16">
        <w:t>to</w:t>
      </w:r>
      <w:r w:rsidR="00336420" w:rsidRPr="00D73B16">
        <w:t xml:space="preserve"> </w:t>
      </w:r>
      <w:r w:rsidR="007E3930" w:rsidRPr="00D73B16">
        <w:t>completely</w:t>
      </w:r>
      <w:r w:rsidR="00336420" w:rsidRPr="00D73B16">
        <w:t xml:space="preserve"> </w:t>
      </w:r>
      <w:r w:rsidR="007E3930" w:rsidRPr="00D73B16">
        <w:t>different</w:t>
      </w:r>
      <w:r w:rsidR="00336420" w:rsidRPr="00D73B16">
        <w:t xml:space="preserve"> </w:t>
      </w:r>
      <w:r w:rsidR="007E3930" w:rsidRPr="00D73B16">
        <w:t>structures.</w:t>
      </w:r>
      <w:r>
        <w:t>’</w:t>
      </w:r>
      <w:r w:rsidR="00336420" w:rsidRPr="00D73B16">
        <w:t xml:space="preserve"> </w:t>
      </w:r>
      <w:r w:rsidR="007E3930" w:rsidRPr="00D73B16">
        <w:rPr>
          <w:b/>
          <w:bCs/>
        </w:rPr>
        <w:t>Regional</w:t>
      </w:r>
      <w:r w:rsidR="00336420" w:rsidRPr="00D73B16">
        <w:rPr>
          <w:b/>
          <w:bCs/>
        </w:rPr>
        <w:t xml:space="preserve"> </w:t>
      </w:r>
      <w:r w:rsidR="007E3930" w:rsidRPr="00D73B16">
        <w:rPr>
          <w:b/>
          <w:bCs/>
        </w:rPr>
        <w:t>roundtable</w:t>
      </w:r>
      <w:r w:rsidR="00336420" w:rsidRPr="00D73B16">
        <w:rPr>
          <w:b/>
          <w:bCs/>
        </w:rPr>
        <w:t xml:space="preserve"> </w:t>
      </w:r>
      <w:r w:rsidR="007E3930" w:rsidRPr="00D73B16">
        <w:rPr>
          <w:b/>
          <w:bCs/>
        </w:rPr>
        <w:t>contributor</w:t>
      </w:r>
    </w:p>
    <w:p w14:paraId="40A61D0D" w14:textId="25B3A2EA" w:rsidR="007E3930" w:rsidRPr="00D73B16" w:rsidRDefault="007E3930" w:rsidP="006A3C55">
      <w:pPr>
        <w:pStyle w:val="SCVnumberdigit"/>
        <w:numPr>
          <w:ilvl w:val="0"/>
          <w:numId w:val="6"/>
        </w:numPr>
        <w:spacing w:before="120" w:after="120"/>
        <w:rPr>
          <w:b/>
          <w:bCs/>
        </w:rPr>
      </w:pPr>
      <w:r w:rsidRPr="00D73B16">
        <w:rPr>
          <w:b/>
          <w:bCs/>
        </w:rPr>
        <w:t>Workforce</w:t>
      </w:r>
      <w:r w:rsidR="00336420" w:rsidRPr="00D73B16">
        <w:rPr>
          <w:b/>
          <w:bCs/>
        </w:rPr>
        <w:t xml:space="preserve"> </w:t>
      </w:r>
      <w:r w:rsidRPr="00D73B16">
        <w:rPr>
          <w:b/>
          <w:bCs/>
        </w:rPr>
        <w:t>sustainability</w:t>
      </w:r>
    </w:p>
    <w:p w14:paraId="6F46BE81" w14:textId="09CF2038" w:rsidR="507911EF" w:rsidRDefault="507911EF" w:rsidP="247E8FB7">
      <w:pPr>
        <w:pStyle w:val="SCVbody"/>
        <w:spacing w:before="120" w:after="120" w:line="300" w:lineRule="auto"/>
      </w:pPr>
      <w:r w:rsidRPr="247E8FB7">
        <w:t>Contributors described a small and highly specialised workforce supporting ethical review and research governance</w:t>
      </w:r>
      <w:r w:rsidR="5F475FA8" w:rsidRPr="247E8FB7">
        <w:t>. However</w:t>
      </w:r>
      <w:r w:rsidRPr="247E8FB7">
        <w:t xml:space="preserve">, </w:t>
      </w:r>
      <w:r w:rsidR="6F273F6F" w:rsidRPr="247E8FB7">
        <w:t>they said there are no</w:t>
      </w:r>
      <w:r w:rsidRPr="247E8FB7">
        <w:t xml:space="preserve"> recognised professional pathways, formal training programs and structured career frameworks</w:t>
      </w:r>
      <w:r w:rsidR="6F273F6F" w:rsidRPr="247E8FB7">
        <w:t xml:space="preserve"> for this workforce</w:t>
      </w:r>
      <w:r w:rsidRPr="247E8FB7">
        <w:t xml:space="preserve">. As a result, </w:t>
      </w:r>
      <w:r w:rsidR="6F273F6F" w:rsidRPr="247E8FB7">
        <w:t xml:space="preserve">people often develop </w:t>
      </w:r>
      <w:r w:rsidRPr="247E8FB7">
        <w:t>expertise through experience and informal learning</w:t>
      </w:r>
      <w:r w:rsidR="1309D622" w:rsidRPr="247E8FB7">
        <w:t xml:space="preserve">. This </w:t>
      </w:r>
      <w:r w:rsidRPr="247E8FB7">
        <w:t>contribut</w:t>
      </w:r>
      <w:r w:rsidR="1309D622" w:rsidRPr="247E8FB7">
        <w:t>es</w:t>
      </w:r>
      <w:r w:rsidRPr="247E8FB7">
        <w:t xml:space="preserve"> to </w:t>
      </w:r>
      <w:r w:rsidR="1309D622" w:rsidRPr="247E8FB7">
        <w:t>differences</w:t>
      </w:r>
      <w:r w:rsidRPr="247E8FB7">
        <w:t xml:space="preserve"> in capability, role expectations and how ethics and </w:t>
      </w:r>
      <w:r w:rsidR="00FF6BBA">
        <w:t xml:space="preserve">research </w:t>
      </w:r>
      <w:r w:rsidRPr="247E8FB7">
        <w:t xml:space="preserve">governance functions are </w:t>
      </w:r>
      <w:r w:rsidR="00917DC4" w:rsidRPr="247E8FB7">
        <w:t>carried out</w:t>
      </w:r>
      <w:r w:rsidRPr="247E8FB7">
        <w:t xml:space="preserve"> across </w:t>
      </w:r>
      <w:r w:rsidR="00713949">
        <w:t>institutions</w:t>
      </w:r>
      <w:r w:rsidRPr="247E8FB7">
        <w:t>.</w:t>
      </w:r>
    </w:p>
    <w:p w14:paraId="631DA1B6" w14:textId="7A045464" w:rsidR="507911EF" w:rsidRDefault="507911EF" w:rsidP="247E8FB7">
      <w:pPr>
        <w:spacing w:before="210" w:after="210" w:line="300" w:lineRule="auto"/>
      </w:pPr>
      <w:r w:rsidRPr="247E8FB7">
        <w:t xml:space="preserve">The lack of formal workforce development pathways </w:t>
      </w:r>
      <w:r w:rsidR="00917DC4" w:rsidRPr="247E8FB7">
        <w:t>also makes it harder to</w:t>
      </w:r>
      <w:r w:rsidRPr="247E8FB7">
        <w:t xml:space="preserve"> recruit, ret</w:t>
      </w:r>
      <w:r w:rsidR="00917DC4" w:rsidRPr="247E8FB7">
        <w:t>ain</w:t>
      </w:r>
      <w:r w:rsidRPr="247E8FB7">
        <w:t xml:space="preserve"> and </w:t>
      </w:r>
      <w:r w:rsidR="00917DC4" w:rsidRPr="247E8FB7">
        <w:t>replace staff</w:t>
      </w:r>
      <w:r w:rsidRPr="247E8FB7">
        <w:t xml:space="preserve">. In the resourcing survey, 13 of 24 </w:t>
      </w:r>
      <w:r w:rsidR="00713949">
        <w:t>institutions</w:t>
      </w:r>
      <w:r w:rsidR="00713949" w:rsidRPr="247E8FB7">
        <w:t xml:space="preserve"> </w:t>
      </w:r>
      <w:r w:rsidRPr="247E8FB7">
        <w:t>reported losing staff to better-resourced settings</w:t>
      </w:r>
      <w:r w:rsidR="004E0544" w:rsidRPr="247E8FB7">
        <w:t>, while</w:t>
      </w:r>
      <w:r w:rsidRPr="247E8FB7">
        <w:t xml:space="preserve"> 18 of </w:t>
      </w:r>
      <w:r w:rsidR="676B4F59" w:rsidRPr="247E8FB7">
        <w:t>24 had</w:t>
      </w:r>
      <w:r w:rsidRPr="247E8FB7">
        <w:t xml:space="preserve"> </w:t>
      </w:r>
      <w:r w:rsidR="74D3C36D" w:rsidRPr="247E8FB7">
        <w:t>no plan</w:t>
      </w:r>
      <w:r w:rsidRPr="247E8FB7">
        <w:t xml:space="preserve"> for</w:t>
      </w:r>
      <w:r w:rsidR="004E0544" w:rsidRPr="247E8FB7">
        <w:t xml:space="preserve"> replacing</w:t>
      </w:r>
      <w:r w:rsidRPr="247E8FB7">
        <w:t xml:space="preserve"> critical roles.</w:t>
      </w:r>
    </w:p>
    <w:p w14:paraId="2818F92D" w14:textId="41E60068" w:rsidR="007E3930" w:rsidRPr="00D73B16" w:rsidRDefault="004B33BB" w:rsidP="00EF062A">
      <w:pPr>
        <w:pStyle w:val="SCVquote"/>
      </w:pPr>
      <w:r>
        <w:t>‘</w:t>
      </w:r>
      <w:r w:rsidR="007E3930" w:rsidRPr="247E8FB7">
        <w:t>We</w:t>
      </w:r>
      <w:r w:rsidR="00336420" w:rsidRPr="247E8FB7">
        <w:t xml:space="preserve"> </w:t>
      </w:r>
      <w:r w:rsidR="007E3930" w:rsidRPr="247E8FB7">
        <w:t>train</w:t>
      </w:r>
      <w:r w:rsidR="00336420" w:rsidRPr="247E8FB7">
        <w:t xml:space="preserve"> </w:t>
      </w:r>
      <w:r w:rsidR="007E3930" w:rsidRPr="247E8FB7">
        <w:t>them</w:t>
      </w:r>
      <w:r w:rsidR="00336420" w:rsidRPr="247E8FB7">
        <w:t xml:space="preserve"> </w:t>
      </w:r>
      <w:r w:rsidR="007E3930" w:rsidRPr="247E8FB7">
        <w:t>up</w:t>
      </w:r>
      <w:r w:rsidR="00336420" w:rsidRPr="247E8FB7">
        <w:t xml:space="preserve"> </w:t>
      </w:r>
      <w:r w:rsidR="007E3930" w:rsidRPr="247E8FB7">
        <w:t>really</w:t>
      </w:r>
      <w:r w:rsidR="00336420" w:rsidRPr="247E8FB7">
        <w:t xml:space="preserve"> </w:t>
      </w:r>
      <w:r w:rsidR="007E3930" w:rsidRPr="247E8FB7">
        <w:t>good</w:t>
      </w:r>
      <w:r w:rsidR="00336420" w:rsidRPr="247E8FB7">
        <w:t xml:space="preserve"> </w:t>
      </w:r>
      <w:r w:rsidR="007E3930" w:rsidRPr="247E8FB7">
        <w:t>and</w:t>
      </w:r>
      <w:r w:rsidR="00336420" w:rsidRPr="247E8FB7">
        <w:t xml:space="preserve"> </w:t>
      </w:r>
      <w:r w:rsidR="007E3930" w:rsidRPr="247E8FB7">
        <w:t>they</w:t>
      </w:r>
      <w:r w:rsidR="00336420" w:rsidRPr="247E8FB7">
        <w:t xml:space="preserve"> </w:t>
      </w:r>
      <w:r w:rsidR="007E3930" w:rsidRPr="247E8FB7">
        <w:t>tend</w:t>
      </w:r>
      <w:r w:rsidR="00336420" w:rsidRPr="247E8FB7">
        <w:t xml:space="preserve"> </w:t>
      </w:r>
      <w:r w:rsidR="007E3930" w:rsidRPr="247E8FB7">
        <w:t>to</w:t>
      </w:r>
      <w:r w:rsidR="00336420" w:rsidRPr="247E8FB7">
        <w:t xml:space="preserve"> </w:t>
      </w:r>
      <w:r w:rsidR="007E3930" w:rsidRPr="247E8FB7">
        <w:t>leave</w:t>
      </w:r>
      <w:r w:rsidR="00336420" w:rsidRPr="247E8FB7">
        <w:t xml:space="preserve"> </w:t>
      </w:r>
      <w:r w:rsidR="007E3930" w:rsidRPr="247E8FB7">
        <w:t>and</w:t>
      </w:r>
      <w:r w:rsidR="00336420" w:rsidRPr="247E8FB7">
        <w:t xml:space="preserve"> </w:t>
      </w:r>
      <w:r w:rsidR="007E3930" w:rsidRPr="247E8FB7">
        <w:t>get</w:t>
      </w:r>
      <w:r w:rsidR="00336420" w:rsidRPr="247E8FB7">
        <w:t xml:space="preserve"> </w:t>
      </w:r>
      <w:r w:rsidR="007E3930" w:rsidRPr="247E8FB7">
        <w:t>paid</w:t>
      </w:r>
      <w:r w:rsidR="00336420" w:rsidRPr="247E8FB7">
        <w:t xml:space="preserve"> </w:t>
      </w:r>
      <w:r w:rsidR="007E3930" w:rsidRPr="247E8FB7">
        <w:t>$50,000</w:t>
      </w:r>
      <w:r w:rsidR="00336420" w:rsidRPr="247E8FB7">
        <w:t xml:space="preserve"> </w:t>
      </w:r>
      <w:r w:rsidR="007E3930" w:rsidRPr="247E8FB7">
        <w:t>a</w:t>
      </w:r>
      <w:r w:rsidR="00336420" w:rsidRPr="247E8FB7">
        <w:t xml:space="preserve"> </w:t>
      </w:r>
      <w:r w:rsidR="007E3930" w:rsidRPr="247E8FB7">
        <w:t>year</w:t>
      </w:r>
      <w:r w:rsidR="00336420" w:rsidRPr="247E8FB7">
        <w:t xml:space="preserve"> </w:t>
      </w:r>
      <w:r w:rsidR="007E3930" w:rsidRPr="247E8FB7">
        <w:t>more</w:t>
      </w:r>
      <w:r w:rsidR="00336420" w:rsidRPr="247E8FB7">
        <w:t xml:space="preserve"> </w:t>
      </w:r>
      <w:r w:rsidR="007E3930" w:rsidRPr="247E8FB7">
        <w:t>in</w:t>
      </w:r>
      <w:r w:rsidR="00336420" w:rsidRPr="247E8FB7">
        <w:t xml:space="preserve"> </w:t>
      </w:r>
      <w:r w:rsidR="007E3930" w:rsidRPr="247E8FB7">
        <w:t>the</w:t>
      </w:r>
      <w:r w:rsidR="00336420" w:rsidRPr="247E8FB7">
        <w:t xml:space="preserve"> </w:t>
      </w:r>
      <w:r w:rsidR="007E3930" w:rsidRPr="247E8FB7">
        <w:t>next</w:t>
      </w:r>
      <w:r w:rsidR="00336420" w:rsidRPr="247E8FB7">
        <w:t xml:space="preserve"> </w:t>
      </w:r>
      <w:r w:rsidR="007E3930" w:rsidRPr="247E8FB7">
        <w:t>job.</w:t>
      </w:r>
      <w:r>
        <w:t>’</w:t>
      </w:r>
      <w:r w:rsidR="00336420">
        <w:t xml:space="preserve"> </w:t>
      </w:r>
      <w:r w:rsidR="007E3930" w:rsidRPr="247E8FB7">
        <w:rPr>
          <w:b/>
          <w:bCs/>
        </w:rPr>
        <w:t>Research</w:t>
      </w:r>
      <w:r w:rsidR="008E4249">
        <w:rPr>
          <w:b/>
          <w:bCs/>
        </w:rPr>
        <w:t xml:space="preserve"> director</w:t>
      </w:r>
    </w:p>
    <w:p w14:paraId="7BD1BD93" w14:textId="7B954944" w:rsidR="007E3930" w:rsidRPr="00D73B16" w:rsidRDefault="007E3930" w:rsidP="00DA664B">
      <w:pPr>
        <w:pStyle w:val="SCVnumberdigit"/>
        <w:numPr>
          <w:ilvl w:val="0"/>
          <w:numId w:val="6"/>
        </w:numPr>
        <w:spacing w:before="120" w:after="120"/>
        <w:rPr>
          <w:b/>
          <w:bCs/>
        </w:rPr>
      </w:pPr>
      <w:r w:rsidRPr="00D73B16">
        <w:rPr>
          <w:b/>
          <w:bCs/>
        </w:rPr>
        <w:lastRenderedPageBreak/>
        <w:t>Increasing</w:t>
      </w:r>
      <w:r w:rsidR="00336420" w:rsidRPr="00D73B16">
        <w:rPr>
          <w:b/>
          <w:bCs/>
        </w:rPr>
        <w:t xml:space="preserve"> </w:t>
      </w:r>
      <w:r w:rsidRPr="00D73B16">
        <w:rPr>
          <w:b/>
          <w:bCs/>
        </w:rPr>
        <w:t>research</w:t>
      </w:r>
      <w:r w:rsidR="00336420" w:rsidRPr="00D73B16">
        <w:rPr>
          <w:b/>
          <w:bCs/>
        </w:rPr>
        <w:t xml:space="preserve"> </w:t>
      </w:r>
      <w:r w:rsidRPr="00D73B16">
        <w:rPr>
          <w:b/>
          <w:bCs/>
        </w:rPr>
        <w:t>complexity</w:t>
      </w:r>
    </w:p>
    <w:p w14:paraId="0379B2B1" w14:textId="77777777" w:rsidR="00AD044E" w:rsidRDefault="007E3930" w:rsidP="00DA664B">
      <w:pPr>
        <w:pStyle w:val="SCVbody"/>
        <w:spacing w:before="120" w:after="120"/>
      </w:pPr>
      <w:r w:rsidRPr="00D73B16">
        <w:t>Contributors</w:t>
      </w:r>
      <w:r w:rsidR="00336420" w:rsidRPr="00D73B16">
        <w:t xml:space="preserve"> </w:t>
      </w:r>
      <w:r w:rsidRPr="00D73B16">
        <w:t>said</w:t>
      </w:r>
      <w:r w:rsidR="00336420" w:rsidRPr="00D73B16">
        <w:t xml:space="preserve"> </w:t>
      </w:r>
      <w:r w:rsidRPr="00D73B16">
        <w:t>research</w:t>
      </w:r>
      <w:r w:rsidR="00336420" w:rsidRPr="00D73B16">
        <w:t xml:space="preserve"> </w:t>
      </w:r>
      <w:r w:rsidRPr="00D73B16">
        <w:t>is</w:t>
      </w:r>
      <w:r w:rsidR="00336420" w:rsidRPr="00D73B16">
        <w:t xml:space="preserve"> </w:t>
      </w:r>
      <w:r w:rsidRPr="00D73B16">
        <w:t>becoming</w:t>
      </w:r>
      <w:r w:rsidR="00336420" w:rsidRPr="00D73B16">
        <w:t xml:space="preserve"> </w:t>
      </w:r>
      <w:r w:rsidRPr="00D73B16">
        <w:t>more</w:t>
      </w:r>
      <w:r w:rsidR="00336420" w:rsidRPr="00D73B16">
        <w:t xml:space="preserve"> </w:t>
      </w:r>
      <w:r w:rsidRPr="00D73B16">
        <w:t>specialised,</w:t>
      </w:r>
      <w:r w:rsidR="00336420" w:rsidRPr="00D73B16">
        <w:t xml:space="preserve"> </w:t>
      </w:r>
      <w:r w:rsidRPr="00D73B16">
        <w:t>data-rich</w:t>
      </w:r>
      <w:r w:rsidR="00336420" w:rsidRPr="00D73B16">
        <w:t xml:space="preserve"> </w:t>
      </w:r>
      <w:r w:rsidRPr="00D73B16">
        <w:t>and</w:t>
      </w:r>
      <w:r w:rsidR="00336420" w:rsidRPr="00D73B16">
        <w:t xml:space="preserve"> </w:t>
      </w:r>
      <w:r w:rsidRPr="00D73B16">
        <w:t>multidisciplinary.</w:t>
      </w:r>
      <w:r w:rsidR="00336420" w:rsidRPr="00D73B16">
        <w:t xml:space="preserve"> </w:t>
      </w:r>
      <w:r w:rsidR="00EA6338">
        <w:t>They</w:t>
      </w:r>
      <w:r w:rsidR="00EA6338" w:rsidRPr="00D73B16">
        <w:t xml:space="preserve"> said current systems, guidance and operating models have not kept pace </w:t>
      </w:r>
      <w:r w:rsidR="00EA6338" w:rsidRPr="00A660E9">
        <w:t>with this</w:t>
      </w:r>
      <w:r w:rsidR="00EA6338" w:rsidRPr="00D73B16">
        <w:t xml:space="preserve"> complexity. </w:t>
      </w:r>
      <w:r w:rsidR="00D87D0C">
        <w:t>Examples included</w:t>
      </w:r>
      <w:r w:rsidR="00336420" w:rsidRPr="00D73B16">
        <w:t xml:space="preserve"> </w:t>
      </w:r>
      <w:r w:rsidRPr="00D73B16">
        <w:t>genomics,</w:t>
      </w:r>
      <w:r w:rsidR="00336420" w:rsidRPr="00D73B16">
        <w:t xml:space="preserve"> </w:t>
      </w:r>
      <w:r w:rsidRPr="00D73B16">
        <w:t>artificial</w:t>
      </w:r>
      <w:r w:rsidR="00336420" w:rsidRPr="00D73B16">
        <w:t xml:space="preserve"> </w:t>
      </w:r>
      <w:r w:rsidRPr="00D73B16">
        <w:t>intelligence,</w:t>
      </w:r>
      <w:r w:rsidR="00336420" w:rsidRPr="00D73B16">
        <w:t xml:space="preserve"> </w:t>
      </w:r>
      <w:r w:rsidRPr="00D73B16">
        <w:t>advanced</w:t>
      </w:r>
      <w:r w:rsidR="00336420" w:rsidRPr="00D73B16">
        <w:t xml:space="preserve"> </w:t>
      </w:r>
      <w:r w:rsidRPr="00D73B16">
        <w:t>therapeutics,</w:t>
      </w:r>
      <w:r w:rsidR="00336420" w:rsidRPr="00D73B16">
        <w:t xml:space="preserve"> </w:t>
      </w:r>
      <w:r w:rsidRPr="00D73B16">
        <w:t>adaptive</w:t>
      </w:r>
      <w:r w:rsidR="00336420" w:rsidRPr="00D73B16">
        <w:t xml:space="preserve"> </w:t>
      </w:r>
      <w:r w:rsidRPr="00D73B16">
        <w:t>designs</w:t>
      </w:r>
      <w:r w:rsidR="001B50C6">
        <w:t xml:space="preserve"> </w:t>
      </w:r>
      <w:r w:rsidRPr="00D73B16">
        <w:t>and</w:t>
      </w:r>
      <w:r w:rsidR="00336420" w:rsidRPr="00D73B16">
        <w:t xml:space="preserve"> </w:t>
      </w:r>
      <w:r w:rsidRPr="00D73B16">
        <w:t>complex</w:t>
      </w:r>
      <w:r w:rsidR="00336420" w:rsidRPr="00D73B16">
        <w:t xml:space="preserve"> </w:t>
      </w:r>
      <w:r w:rsidRPr="00D73B16">
        <w:t>data</w:t>
      </w:r>
      <w:r w:rsidR="00336420" w:rsidRPr="00D73B16">
        <w:t xml:space="preserve"> </w:t>
      </w:r>
      <w:r w:rsidRPr="00D73B16">
        <w:t>environments.</w:t>
      </w:r>
    </w:p>
    <w:p w14:paraId="3AD6763C" w14:textId="38B279C9" w:rsidR="007E3930" w:rsidRPr="00D73B16" w:rsidRDefault="00B344FD" w:rsidP="00DA664B">
      <w:pPr>
        <w:pStyle w:val="SCVbody"/>
        <w:spacing w:before="120" w:after="120"/>
      </w:pPr>
      <w:r w:rsidRPr="00D73B16">
        <w:t>HRECs</w:t>
      </w:r>
      <w:r w:rsidR="00336420" w:rsidRPr="00D73B16">
        <w:t xml:space="preserve"> </w:t>
      </w:r>
      <w:r w:rsidR="007E3930" w:rsidRPr="00D73B16">
        <w:t>and</w:t>
      </w:r>
      <w:r w:rsidR="00336420" w:rsidRPr="00D73B16">
        <w:t xml:space="preserve"> </w:t>
      </w:r>
      <w:r w:rsidR="007E3930" w:rsidRPr="00D73B16">
        <w:t>research</w:t>
      </w:r>
      <w:r w:rsidR="00336420" w:rsidRPr="00D73B16">
        <w:t xml:space="preserve"> </w:t>
      </w:r>
      <w:r w:rsidRPr="00D73B16">
        <w:t xml:space="preserve">governance </w:t>
      </w:r>
      <w:r w:rsidR="007E3930" w:rsidRPr="00D73B16">
        <w:t>office</w:t>
      </w:r>
      <w:r w:rsidR="00336420" w:rsidRPr="00D73B16">
        <w:t xml:space="preserve"> </w:t>
      </w:r>
      <w:r w:rsidR="007E3930" w:rsidRPr="00D73B16">
        <w:t>staff</w:t>
      </w:r>
      <w:r w:rsidR="00336420" w:rsidRPr="00D73B16">
        <w:t xml:space="preserve"> </w:t>
      </w:r>
      <w:r w:rsidR="007E3930" w:rsidRPr="00D73B16">
        <w:t>are</w:t>
      </w:r>
      <w:r w:rsidR="00336420" w:rsidRPr="00D73B16">
        <w:t xml:space="preserve"> </w:t>
      </w:r>
      <w:r w:rsidR="007E3930" w:rsidRPr="00D73B16">
        <w:t>increasingly</w:t>
      </w:r>
      <w:r w:rsidR="00336420" w:rsidRPr="00D73B16">
        <w:t xml:space="preserve"> </w:t>
      </w:r>
      <w:r w:rsidR="007E3930" w:rsidRPr="00D73B16">
        <w:t>asked</w:t>
      </w:r>
      <w:r w:rsidR="00336420" w:rsidRPr="00D73B16">
        <w:t xml:space="preserve"> </w:t>
      </w:r>
      <w:r w:rsidR="007E3930" w:rsidRPr="00D73B16">
        <w:t>to</w:t>
      </w:r>
      <w:r w:rsidR="00336420" w:rsidRPr="00D73B16">
        <w:t xml:space="preserve"> </w:t>
      </w:r>
      <w:r w:rsidR="007E3930" w:rsidRPr="00D73B16">
        <w:t>consider</w:t>
      </w:r>
      <w:r w:rsidR="00336420" w:rsidRPr="00D73B16">
        <w:t xml:space="preserve"> </w:t>
      </w:r>
      <w:r w:rsidR="007E3930" w:rsidRPr="00D73B16">
        <w:t>issues</w:t>
      </w:r>
      <w:r w:rsidR="00336420" w:rsidRPr="00D73B16">
        <w:t xml:space="preserve"> </w:t>
      </w:r>
      <w:r w:rsidR="007E3930" w:rsidRPr="00D73B16">
        <w:t>that</w:t>
      </w:r>
      <w:r w:rsidR="00336420" w:rsidRPr="00D73B16">
        <w:t xml:space="preserve"> </w:t>
      </w:r>
      <w:r w:rsidR="007E3930" w:rsidRPr="00D73B16">
        <w:t>require</w:t>
      </w:r>
      <w:r w:rsidR="00336420" w:rsidRPr="00D73B16">
        <w:t xml:space="preserve"> </w:t>
      </w:r>
      <w:r w:rsidR="007E3930" w:rsidRPr="00D73B16">
        <w:t>specialist</w:t>
      </w:r>
      <w:r w:rsidR="00336420" w:rsidRPr="00D73B16">
        <w:t xml:space="preserve"> </w:t>
      </w:r>
      <w:r w:rsidR="007E3930" w:rsidRPr="00D73B16">
        <w:t>expertise,</w:t>
      </w:r>
      <w:r w:rsidR="00336420" w:rsidRPr="00D73B16">
        <w:t xml:space="preserve"> </w:t>
      </w:r>
      <w:r w:rsidR="007E3930" w:rsidRPr="00D73B16">
        <w:t>contemporary</w:t>
      </w:r>
      <w:r w:rsidR="00336420" w:rsidRPr="00D73B16">
        <w:t xml:space="preserve"> </w:t>
      </w:r>
      <w:r w:rsidR="007E3930" w:rsidRPr="00D73B16">
        <w:t>guidance</w:t>
      </w:r>
      <w:r w:rsidR="00336420" w:rsidRPr="00D73B16">
        <w:t xml:space="preserve"> </w:t>
      </w:r>
      <w:r w:rsidR="007E3930" w:rsidRPr="00D73B16">
        <w:t>and</w:t>
      </w:r>
      <w:r w:rsidR="00336420" w:rsidRPr="00D73B16">
        <w:t xml:space="preserve"> </w:t>
      </w:r>
      <w:r w:rsidR="007E3930" w:rsidRPr="00D73B16">
        <w:t>stronger</w:t>
      </w:r>
      <w:r w:rsidR="00336420" w:rsidRPr="00D73B16">
        <w:t xml:space="preserve"> </w:t>
      </w:r>
      <w:r w:rsidR="007E3930" w:rsidRPr="00D73B16">
        <w:t>support</w:t>
      </w:r>
      <w:r w:rsidR="00336420" w:rsidRPr="00D73B16">
        <w:t xml:space="preserve"> </w:t>
      </w:r>
      <w:r w:rsidR="007E3930" w:rsidRPr="00D73B16">
        <w:t>systems.</w:t>
      </w:r>
    </w:p>
    <w:p w14:paraId="5082ADC5" w14:textId="375EF76C" w:rsidR="007E3930" w:rsidRPr="00D73B16" w:rsidRDefault="007E3930" w:rsidP="00DA664B">
      <w:pPr>
        <w:pStyle w:val="SCVbody"/>
        <w:spacing w:before="120" w:after="120"/>
      </w:pPr>
      <w:r w:rsidRPr="00D73B16">
        <w:t>This</w:t>
      </w:r>
      <w:r w:rsidR="00336420" w:rsidRPr="00D73B16">
        <w:t xml:space="preserve"> </w:t>
      </w:r>
      <w:r w:rsidRPr="00D73B16">
        <w:t>means</w:t>
      </w:r>
      <w:r w:rsidR="00336420" w:rsidRPr="00D73B16">
        <w:t xml:space="preserve"> </w:t>
      </w:r>
      <w:r w:rsidRPr="00D73B16">
        <w:t>complexity</w:t>
      </w:r>
      <w:r w:rsidR="00336420" w:rsidRPr="00D73B16">
        <w:t xml:space="preserve"> </w:t>
      </w:r>
      <w:r w:rsidRPr="00D73B16">
        <w:t>is</w:t>
      </w:r>
      <w:r w:rsidR="00336420" w:rsidRPr="00D73B16">
        <w:t xml:space="preserve"> </w:t>
      </w:r>
      <w:r w:rsidRPr="00D73B16">
        <w:t>not</w:t>
      </w:r>
      <w:r w:rsidR="00336420" w:rsidRPr="00D73B16">
        <w:t xml:space="preserve"> </w:t>
      </w:r>
      <w:r w:rsidRPr="00D73B16">
        <w:t>only</w:t>
      </w:r>
      <w:r w:rsidR="00336420" w:rsidRPr="00D73B16">
        <w:t xml:space="preserve"> </w:t>
      </w:r>
      <w:r w:rsidRPr="00D73B16">
        <w:t>a</w:t>
      </w:r>
      <w:r w:rsidR="00336420" w:rsidRPr="00D73B16">
        <w:t xml:space="preserve"> </w:t>
      </w:r>
      <w:r w:rsidRPr="00D73B16">
        <w:t>feature</w:t>
      </w:r>
      <w:r w:rsidR="00336420" w:rsidRPr="00D73B16">
        <w:t xml:space="preserve"> </w:t>
      </w:r>
      <w:r w:rsidRPr="00D73B16">
        <w:t>of</w:t>
      </w:r>
      <w:r w:rsidR="00336420" w:rsidRPr="00D73B16">
        <w:t xml:space="preserve"> </w:t>
      </w:r>
      <w:r w:rsidRPr="00D73B16">
        <w:t>research</w:t>
      </w:r>
      <w:r w:rsidR="00336420" w:rsidRPr="00D73B16">
        <w:t xml:space="preserve"> </w:t>
      </w:r>
      <w:r w:rsidRPr="00D73B16">
        <w:t>projects.</w:t>
      </w:r>
      <w:r w:rsidR="00336420" w:rsidRPr="00D73B16">
        <w:t xml:space="preserve"> </w:t>
      </w:r>
      <w:r w:rsidRPr="00D73B16">
        <w:t>It</w:t>
      </w:r>
      <w:r w:rsidR="00336420" w:rsidRPr="00D73B16">
        <w:t xml:space="preserve"> </w:t>
      </w:r>
      <w:r w:rsidRPr="00D73B16">
        <w:t>is</w:t>
      </w:r>
      <w:r w:rsidR="00336420" w:rsidRPr="00D73B16">
        <w:t xml:space="preserve"> </w:t>
      </w:r>
      <w:r w:rsidRPr="00D73B16">
        <w:t>also</w:t>
      </w:r>
      <w:r w:rsidR="00336420" w:rsidRPr="00D73B16">
        <w:t xml:space="preserve"> </w:t>
      </w:r>
      <w:r w:rsidRPr="00D73B16">
        <w:t>a</w:t>
      </w:r>
      <w:r w:rsidR="00336420" w:rsidRPr="00D73B16">
        <w:t xml:space="preserve"> </w:t>
      </w:r>
      <w:r w:rsidRPr="00D73B16">
        <w:t>test</w:t>
      </w:r>
      <w:r w:rsidR="00336420" w:rsidRPr="00D73B16">
        <w:t xml:space="preserve"> </w:t>
      </w:r>
      <w:r w:rsidRPr="00D73B16">
        <w:t>of</w:t>
      </w:r>
      <w:r w:rsidR="00336420" w:rsidRPr="00D73B16">
        <w:t xml:space="preserve"> </w:t>
      </w:r>
      <w:r w:rsidRPr="00D73B16">
        <w:t>workforce</w:t>
      </w:r>
      <w:r w:rsidR="00336420" w:rsidRPr="00D73B16">
        <w:t xml:space="preserve"> </w:t>
      </w:r>
      <w:r w:rsidRPr="00D73B16">
        <w:t>capability,</w:t>
      </w:r>
      <w:r w:rsidR="00336420" w:rsidRPr="00D73B16">
        <w:t xml:space="preserve"> </w:t>
      </w:r>
      <w:r w:rsidRPr="00D73B16">
        <w:t>infrastructure,</w:t>
      </w:r>
      <w:r w:rsidR="00336420" w:rsidRPr="00D73B16">
        <w:t xml:space="preserve"> </w:t>
      </w:r>
      <w:r w:rsidRPr="00D73B16">
        <w:t>training</w:t>
      </w:r>
      <w:r w:rsidR="00336420" w:rsidRPr="00D73B16">
        <w:t xml:space="preserve"> </w:t>
      </w:r>
      <w:r w:rsidRPr="00D73B16">
        <w:t>and</w:t>
      </w:r>
      <w:r w:rsidR="00336420" w:rsidRPr="00D73B16">
        <w:t xml:space="preserve"> </w:t>
      </w:r>
      <w:r w:rsidRPr="00D73B16">
        <w:t>access</w:t>
      </w:r>
      <w:r w:rsidR="00336420" w:rsidRPr="00D73B16">
        <w:t xml:space="preserve"> </w:t>
      </w:r>
      <w:r w:rsidRPr="00D73B16">
        <w:t>to</w:t>
      </w:r>
      <w:r w:rsidR="00336420" w:rsidRPr="00D73B16">
        <w:t xml:space="preserve"> </w:t>
      </w:r>
      <w:r w:rsidRPr="00D73B16">
        <w:t>specialist</w:t>
      </w:r>
      <w:r w:rsidR="00336420" w:rsidRPr="00D73B16">
        <w:t xml:space="preserve"> </w:t>
      </w:r>
      <w:r w:rsidRPr="00D73B16">
        <w:t>ethical</w:t>
      </w:r>
      <w:r w:rsidR="00336420" w:rsidRPr="00D73B16">
        <w:t xml:space="preserve"> </w:t>
      </w:r>
      <w:r w:rsidRPr="00D73B16">
        <w:t>review</w:t>
      </w:r>
      <w:r w:rsidR="00336420" w:rsidRPr="00D73B16">
        <w:t xml:space="preserve"> </w:t>
      </w:r>
      <w:r w:rsidRPr="00D73B16">
        <w:t>advice.</w:t>
      </w:r>
    </w:p>
    <w:p w14:paraId="40512D77" w14:textId="0B308473" w:rsidR="007E3930" w:rsidRPr="00D73B16" w:rsidRDefault="007E3930" w:rsidP="00DA664B">
      <w:pPr>
        <w:pStyle w:val="SCVbody"/>
        <w:spacing w:before="120" w:after="120"/>
      </w:pPr>
      <w:r w:rsidRPr="00D73B16">
        <w:t>Some</w:t>
      </w:r>
      <w:r w:rsidR="00336420" w:rsidRPr="00D73B16">
        <w:t xml:space="preserve"> </w:t>
      </w:r>
      <w:r w:rsidRPr="00D73B16">
        <w:t>contributors</w:t>
      </w:r>
      <w:r w:rsidR="00336420" w:rsidRPr="00D73B16">
        <w:t xml:space="preserve"> </w:t>
      </w:r>
      <w:r w:rsidRPr="00D73B16">
        <w:t>said</w:t>
      </w:r>
      <w:r w:rsidR="00336420" w:rsidRPr="00D73B16">
        <w:t xml:space="preserve"> </w:t>
      </w:r>
      <w:r w:rsidRPr="00D73B16">
        <w:t>that</w:t>
      </w:r>
      <w:r w:rsidR="00336420" w:rsidRPr="00D73B16">
        <w:t xml:space="preserve"> </w:t>
      </w:r>
      <w:r w:rsidRPr="00D73B16">
        <w:t>even</w:t>
      </w:r>
      <w:r w:rsidR="00336420" w:rsidRPr="00D73B16">
        <w:t xml:space="preserve"> </w:t>
      </w:r>
      <w:r w:rsidRPr="00D73B16">
        <w:t>projects</w:t>
      </w:r>
      <w:r w:rsidR="00336420" w:rsidRPr="00D73B16">
        <w:t xml:space="preserve"> </w:t>
      </w:r>
      <w:r w:rsidRPr="00D73B16">
        <w:t>considered</w:t>
      </w:r>
      <w:r w:rsidR="00336420" w:rsidRPr="00D73B16">
        <w:t xml:space="preserve"> </w:t>
      </w:r>
      <w:r w:rsidRPr="00D73B16">
        <w:t>to</w:t>
      </w:r>
      <w:r w:rsidR="00336420" w:rsidRPr="00D73B16">
        <w:t xml:space="preserve"> </w:t>
      </w:r>
      <w:r w:rsidRPr="00D73B16">
        <w:t>be</w:t>
      </w:r>
      <w:r w:rsidR="00336420" w:rsidRPr="00D73B16">
        <w:t xml:space="preserve"> </w:t>
      </w:r>
      <w:r w:rsidRPr="00D73B16">
        <w:t>lower</w:t>
      </w:r>
      <w:r w:rsidR="00336420" w:rsidRPr="00D73B16">
        <w:t xml:space="preserve"> </w:t>
      </w:r>
      <w:r w:rsidRPr="00D73B16">
        <w:t>risk</w:t>
      </w:r>
      <w:r w:rsidR="00336420" w:rsidRPr="00D73B16">
        <w:t xml:space="preserve"> </w:t>
      </w:r>
      <w:r w:rsidRPr="00D73B16">
        <w:t>can</w:t>
      </w:r>
      <w:r w:rsidR="00336420" w:rsidRPr="00D73B16">
        <w:t xml:space="preserve"> </w:t>
      </w:r>
      <w:r w:rsidRPr="00D73B16">
        <w:t>now</w:t>
      </w:r>
      <w:r w:rsidR="00336420" w:rsidRPr="00D73B16">
        <w:t xml:space="preserve"> </w:t>
      </w:r>
      <w:r w:rsidRPr="00D73B16">
        <w:t>involve</w:t>
      </w:r>
      <w:r w:rsidR="00336420" w:rsidRPr="00D73B16">
        <w:t xml:space="preserve"> </w:t>
      </w:r>
      <w:r w:rsidRPr="00D73B16">
        <w:t>complex</w:t>
      </w:r>
      <w:r w:rsidR="00336420" w:rsidRPr="00D73B16">
        <w:t xml:space="preserve"> </w:t>
      </w:r>
      <w:r w:rsidRPr="00D73B16">
        <w:t>questions</w:t>
      </w:r>
      <w:r w:rsidR="00336420" w:rsidRPr="00D73B16">
        <w:t xml:space="preserve"> </w:t>
      </w:r>
      <w:r w:rsidRPr="00D73B16">
        <w:t>about</w:t>
      </w:r>
      <w:r w:rsidR="00336420" w:rsidRPr="00D73B16">
        <w:t xml:space="preserve"> </w:t>
      </w:r>
      <w:r w:rsidRPr="00D73B16">
        <w:t>data,</w:t>
      </w:r>
      <w:r w:rsidR="00336420" w:rsidRPr="00D73B16">
        <w:t xml:space="preserve"> </w:t>
      </w:r>
      <w:r w:rsidRPr="00D73B16">
        <w:t>privacy,</w:t>
      </w:r>
      <w:r w:rsidR="00336420" w:rsidRPr="00D73B16">
        <w:t xml:space="preserve"> </w:t>
      </w:r>
      <w:r w:rsidRPr="00D73B16">
        <w:t>technology</w:t>
      </w:r>
      <w:r w:rsidR="00336420" w:rsidRPr="00D73B16">
        <w:t xml:space="preserve"> </w:t>
      </w:r>
      <w:r w:rsidRPr="00D73B16">
        <w:t>or</w:t>
      </w:r>
      <w:r w:rsidR="00336420" w:rsidRPr="00D73B16">
        <w:t xml:space="preserve"> </w:t>
      </w:r>
      <w:r w:rsidRPr="00D73B16">
        <w:t>implementation.</w:t>
      </w:r>
    </w:p>
    <w:p w14:paraId="1E4E9D8F" w14:textId="4B82C9C5" w:rsidR="008E4249" w:rsidRDefault="004B33BB" w:rsidP="00EF062A">
      <w:pPr>
        <w:pStyle w:val="SCVquote"/>
        <w:rPr>
          <w:b/>
          <w:bCs/>
        </w:rPr>
      </w:pPr>
      <w:r>
        <w:t>‘</w:t>
      </w:r>
      <w:r w:rsidR="007E3930" w:rsidRPr="00D73B16">
        <w:t>A</w:t>
      </w:r>
      <w:r w:rsidR="00336420" w:rsidRPr="00D73B16">
        <w:t xml:space="preserve"> </w:t>
      </w:r>
      <w:r w:rsidR="00242CD0">
        <w:t>“</w:t>
      </w:r>
      <w:proofErr w:type="gramStart"/>
      <w:r w:rsidR="007E3930" w:rsidRPr="00D73B16">
        <w:t>low-risk</w:t>
      </w:r>
      <w:proofErr w:type="gramEnd"/>
      <w:r w:rsidR="00242CD0">
        <w:t>”</w:t>
      </w:r>
      <w:r w:rsidR="00336420" w:rsidRPr="00D73B16">
        <w:t xml:space="preserve"> </w:t>
      </w:r>
      <w:r w:rsidR="007E3930" w:rsidRPr="00D73B16">
        <w:t>application</w:t>
      </w:r>
      <w:r w:rsidR="00336420" w:rsidRPr="00D73B16">
        <w:t xml:space="preserve"> </w:t>
      </w:r>
      <w:r w:rsidR="007E3930" w:rsidRPr="00D73B16">
        <w:t>today</w:t>
      </w:r>
      <w:r w:rsidR="00336420" w:rsidRPr="00D73B16">
        <w:t xml:space="preserve"> </w:t>
      </w:r>
      <w:r w:rsidR="007E3930" w:rsidRPr="00D73B16">
        <w:t>is</w:t>
      </w:r>
      <w:r w:rsidR="00336420" w:rsidRPr="00D73B16">
        <w:t xml:space="preserve"> </w:t>
      </w:r>
      <w:r w:rsidR="007E3930" w:rsidRPr="00D73B16">
        <w:t>as</w:t>
      </w:r>
      <w:r w:rsidR="00336420" w:rsidRPr="00D73B16">
        <w:t xml:space="preserve"> </w:t>
      </w:r>
      <w:r w:rsidR="007E3930" w:rsidRPr="00D73B16">
        <w:t>complex</w:t>
      </w:r>
      <w:r w:rsidR="00336420" w:rsidRPr="00D73B16">
        <w:t xml:space="preserve"> </w:t>
      </w:r>
      <w:r w:rsidR="007E3930" w:rsidRPr="00D73B16">
        <w:t>as</w:t>
      </w:r>
      <w:r w:rsidR="00336420" w:rsidRPr="00D73B16">
        <w:t xml:space="preserve"> </w:t>
      </w:r>
      <w:r w:rsidR="007E3930" w:rsidRPr="00D73B16">
        <w:t>a</w:t>
      </w:r>
      <w:r w:rsidR="00336420" w:rsidRPr="00D73B16">
        <w:t xml:space="preserve"> </w:t>
      </w:r>
      <w:r w:rsidR="007E3930" w:rsidRPr="00D73B16">
        <w:t>full</w:t>
      </w:r>
      <w:r w:rsidR="00336420" w:rsidRPr="00D73B16">
        <w:t xml:space="preserve"> </w:t>
      </w:r>
      <w:r w:rsidR="007E3930" w:rsidRPr="00D73B16">
        <w:t>application</w:t>
      </w:r>
      <w:r w:rsidR="00336420" w:rsidRPr="00D73B16">
        <w:t xml:space="preserve"> </w:t>
      </w:r>
      <w:r w:rsidR="007E3930" w:rsidRPr="00D73B16">
        <w:t>was</w:t>
      </w:r>
      <w:r w:rsidR="00336420" w:rsidRPr="00D73B16">
        <w:t xml:space="preserve"> </w:t>
      </w:r>
      <w:r w:rsidR="008E4249">
        <w:t>10</w:t>
      </w:r>
      <w:r w:rsidR="008E4249" w:rsidRPr="00D73B16">
        <w:t xml:space="preserve"> </w:t>
      </w:r>
      <w:r w:rsidR="007E3930" w:rsidRPr="00D73B16">
        <w:t>years</w:t>
      </w:r>
      <w:r w:rsidR="00336420" w:rsidRPr="00D73B16">
        <w:t xml:space="preserve"> </w:t>
      </w:r>
      <w:r w:rsidR="007E3930" w:rsidRPr="00D73B16">
        <w:t>ago.</w:t>
      </w:r>
      <w:r>
        <w:t>’</w:t>
      </w:r>
      <w:r w:rsidR="00336420" w:rsidRPr="00D73B16">
        <w:t xml:space="preserve"> </w:t>
      </w:r>
      <w:r w:rsidR="007E3930" w:rsidRPr="00D73B16">
        <w:rPr>
          <w:b/>
          <w:bCs/>
        </w:rPr>
        <w:t>Clinician</w:t>
      </w:r>
      <w:r w:rsidR="00336420" w:rsidRPr="00D73B16">
        <w:rPr>
          <w:b/>
          <w:bCs/>
        </w:rPr>
        <w:t xml:space="preserve"> </w:t>
      </w:r>
      <w:r w:rsidR="007E3930" w:rsidRPr="00D73B16">
        <w:rPr>
          <w:b/>
          <w:bCs/>
        </w:rPr>
        <w:t>researcher</w:t>
      </w:r>
    </w:p>
    <w:p w14:paraId="099A5FBC" w14:textId="1328F836" w:rsidR="007E3930" w:rsidRPr="00D73B16" w:rsidRDefault="007E3930" w:rsidP="005642FC">
      <w:pPr>
        <w:pStyle w:val="SCVnumberdigit"/>
        <w:numPr>
          <w:ilvl w:val="0"/>
          <w:numId w:val="6"/>
        </w:numPr>
        <w:spacing w:before="120" w:after="120"/>
        <w:rPr>
          <w:b/>
          <w:bCs/>
        </w:rPr>
      </w:pPr>
      <w:r w:rsidRPr="00D73B16">
        <w:rPr>
          <w:b/>
          <w:bCs/>
        </w:rPr>
        <w:t>Accreditation</w:t>
      </w:r>
      <w:r w:rsidR="00336420" w:rsidRPr="00D73B16">
        <w:rPr>
          <w:b/>
          <w:bCs/>
        </w:rPr>
        <w:t xml:space="preserve"> </w:t>
      </w:r>
      <w:r w:rsidRPr="00D73B16">
        <w:rPr>
          <w:b/>
          <w:bCs/>
        </w:rPr>
        <w:t>and</w:t>
      </w:r>
      <w:r w:rsidR="00336420" w:rsidRPr="00D73B16">
        <w:rPr>
          <w:b/>
          <w:bCs/>
        </w:rPr>
        <w:t xml:space="preserve"> </w:t>
      </w:r>
      <w:r w:rsidRPr="00D73B16">
        <w:rPr>
          <w:b/>
          <w:bCs/>
        </w:rPr>
        <w:t>assurance</w:t>
      </w:r>
    </w:p>
    <w:p w14:paraId="025764F3" w14:textId="5CA00578" w:rsidR="007E3930" w:rsidRPr="00D73B16" w:rsidRDefault="007E3930" w:rsidP="00DA664B">
      <w:pPr>
        <w:pStyle w:val="SCVbody"/>
        <w:spacing w:before="120" w:after="120"/>
      </w:pPr>
      <w:r w:rsidRPr="00D73B16">
        <w:t>Contributors</w:t>
      </w:r>
      <w:r w:rsidR="00336420" w:rsidRPr="00D73B16">
        <w:t xml:space="preserve"> </w:t>
      </w:r>
      <w:r w:rsidRPr="00D73B16">
        <w:t>generally</w:t>
      </w:r>
      <w:r w:rsidR="00336420" w:rsidRPr="00D73B16">
        <w:t xml:space="preserve"> </w:t>
      </w:r>
      <w:r w:rsidRPr="00D73B16">
        <w:t>supported</w:t>
      </w:r>
      <w:r w:rsidR="00336420" w:rsidRPr="00D73B16">
        <w:t xml:space="preserve"> </w:t>
      </w:r>
      <w:r w:rsidRPr="00D73B16">
        <w:t>stronger</w:t>
      </w:r>
      <w:r w:rsidR="00336420" w:rsidRPr="00D73B16">
        <w:t xml:space="preserve"> </w:t>
      </w:r>
      <w:r w:rsidRPr="00D73B16">
        <w:t>quality,</w:t>
      </w:r>
      <w:r w:rsidR="00336420" w:rsidRPr="00D73B16">
        <w:t xml:space="preserve"> </w:t>
      </w:r>
      <w:r w:rsidRPr="00D73B16">
        <w:t>consistency</w:t>
      </w:r>
      <w:r w:rsidR="00336420" w:rsidRPr="00D73B16">
        <w:t xml:space="preserve"> </w:t>
      </w:r>
      <w:r w:rsidRPr="00D73B16">
        <w:t>and</w:t>
      </w:r>
      <w:r w:rsidR="00336420" w:rsidRPr="00D73B16">
        <w:t xml:space="preserve"> </w:t>
      </w:r>
      <w:r w:rsidRPr="00D73B16">
        <w:t>transparency</w:t>
      </w:r>
      <w:r w:rsidR="00336420" w:rsidRPr="00D73B16">
        <w:t xml:space="preserve"> </w:t>
      </w:r>
      <w:r w:rsidRPr="00D73B16">
        <w:t>in</w:t>
      </w:r>
      <w:r w:rsidR="00336420" w:rsidRPr="00D73B16">
        <w:t xml:space="preserve"> </w:t>
      </w:r>
      <w:r w:rsidRPr="00D73B16">
        <w:t>ethical</w:t>
      </w:r>
      <w:r w:rsidR="00336420" w:rsidRPr="00D73B16">
        <w:t xml:space="preserve"> </w:t>
      </w:r>
      <w:r w:rsidRPr="00D73B16">
        <w:t>review.</w:t>
      </w:r>
      <w:r w:rsidR="00336420" w:rsidRPr="00D73B16">
        <w:t xml:space="preserve"> </w:t>
      </w:r>
      <w:r w:rsidRPr="00D73B16">
        <w:t>At</w:t>
      </w:r>
      <w:r w:rsidR="00336420" w:rsidRPr="00D73B16">
        <w:t xml:space="preserve"> </w:t>
      </w:r>
      <w:r w:rsidRPr="00D73B16">
        <w:t>the</w:t>
      </w:r>
      <w:r w:rsidR="00336420" w:rsidRPr="00D73B16">
        <w:t xml:space="preserve"> </w:t>
      </w:r>
      <w:r w:rsidRPr="00D73B16">
        <w:t>same</w:t>
      </w:r>
      <w:r w:rsidR="00336420" w:rsidRPr="00D73B16">
        <w:t xml:space="preserve"> </w:t>
      </w:r>
      <w:r w:rsidRPr="00D73B16">
        <w:t>time,</w:t>
      </w:r>
      <w:r w:rsidR="00336420" w:rsidRPr="00D73B16">
        <w:t xml:space="preserve"> </w:t>
      </w:r>
      <w:r w:rsidRPr="00D73B16">
        <w:t>many</w:t>
      </w:r>
      <w:r w:rsidR="00336420" w:rsidRPr="00D73B16">
        <w:t xml:space="preserve"> </w:t>
      </w:r>
      <w:r w:rsidRPr="00D73B16">
        <w:t>said</w:t>
      </w:r>
      <w:r w:rsidR="00336420" w:rsidRPr="00D73B16">
        <w:t xml:space="preserve"> </w:t>
      </w:r>
      <w:r w:rsidRPr="00D73B16">
        <w:t>accreditation</w:t>
      </w:r>
      <w:r w:rsidR="00336420" w:rsidRPr="00D73B16">
        <w:t xml:space="preserve"> </w:t>
      </w:r>
      <w:r w:rsidRPr="00D73B16">
        <w:t>will</w:t>
      </w:r>
      <w:r w:rsidR="00336420" w:rsidRPr="00D73B16">
        <w:t xml:space="preserve"> </w:t>
      </w:r>
      <w:r w:rsidRPr="00D73B16">
        <w:t>test</w:t>
      </w:r>
      <w:r w:rsidR="00336420" w:rsidRPr="00D73B16">
        <w:t xml:space="preserve"> </w:t>
      </w:r>
      <w:r w:rsidRPr="00D73B16">
        <w:t>whether</w:t>
      </w:r>
      <w:r w:rsidR="00336420" w:rsidRPr="00D73B16">
        <w:t xml:space="preserve"> </w:t>
      </w:r>
      <w:r w:rsidR="00B344FD" w:rsidRPr="00D73B16">
        <w:t>institutions</w:t>
      </w:r>
      <w:r w:rsidR="00336420" w:rsidRPr="00D73B16">
        <w:t xml:space="preserve"> </w:t>
      </w:r>
      <w:r w:rsidRPr="00D73B16">
        <w:t>have</w:t>
      </w:r>
      <w:r w:rsidR="00336420" w:rsidRPr="00D73B16">
        <w:t xml:space="preserve"> </w:t>
      </w:r>
      <w:r w:rsidRPr="00D73B16">
        <w:t>the</w:t>
      </w:r>
      <w:r w:rsidR="00336420" w:rsidRPr="00D73B16">
        <w:t xml:space="preserve"> </w:t>
      </w:r>
      <w:r w:rsidRPr="00D73B16">
        <w:t>systems,</w:t>
      </w:r>
      <w:r w:rsidR="00336420" w:rsidRPr="00D73B16">
        <w:t xml:space="preserve"> </w:t>
      </w:r>
      <w:r w:rsidRPr="00D73B16">
        <w:t>records,</w:t>
      </w:r>
      <w:r w:rsidR="00336420" w:rsidRPr="00D73B16">
        <w:t xml:space="preserve"> </w:t>
      </w:r>
      <w:r w:rsidRPr="00D73B16">
        <w:t>governance</w:t>
      </w:r>
      <w:r w:rsidR="00336420" w:rsidRPr="00D73B16">
        <w:t xml:space="preserve"> </w:t>
      </w:r>
      <w:r w:rsidRPr="00D73B16">
        <w:t>arrangements,</w:t>
      </w:r>
      <w:r w:rsidR="00336420" w:rsidRPr="00D73B16">
        <w:t xml:space="preserve"> </w:t>
      </w:r>
      <w:r w:rsidRPr="00D73B16">
        <w:t>quality</w:t>
      </w:r>
      <w:r w:rsidR="00336420" w:rsidRPr="00D73B16">
        <w:t xml:space="preserve"> </w:t>
      </w:r>
      <w:r w:rsidRPr="00D73B16">
        <w:t>processes</w:t>
      </w:r>
      <w:r w:rsidR="00336420" w:rsidRPr="00D73B16">
        <w:t xml:space="preserve"> </w:t>
      </w:r>
      <w:r w:rsidRPr="00D73B16">
        <w:t>and</w:t>
      </w:r>
      <w:r w:rsidR="00336420" w:rsidRPr="00D73B16">
        <w:t xml:space="preserve"> </w:t>
      </w:r>
      <w:r w:rsidRPr="00D73B16">
        <w:t>workforce</w:t>
      </w:r>
      <w:r w:rsidR="00336420" w:rsidRPr="00D73B16">
        <w:t xml:space="preserve"> </w:t>
      </w:r>
      <w:r w:rsidRPr="00D73B16">
        <w:t>needed</w:t>
      </w:r>
      <w:r w:rsidR="00336420" w:rsidRPr="00D73B16">
        <w:t xml:space="preserve"> </w:t>
      </w:r>
      <w:r w:rsidRPr="00D73B16">
        <w:t>to</w:t>
      </w:r>
      <w:r w:rsidR="00336420" w:rsidRPr="00D73B16">
        <w:t xml:space="preserve"> </w:t>
      </w:r>
      <w:r w:rsidR="002A04BC" w:rsidRPr="00D73B16">
        <w:t>prove</w:t>
      </w:r>
      <w:r w:rsidR="00336420" w:rsidRPr="00D73B16">
        <w:t xml:space="preserve"> </w:t>
      </w:r>
      <w:r w:rsidRPr="00D73B16">
        <w:t>readiness.</w:t>
      </w:r>
    </w:p>
    <w:p w14:paraId="6DC873D9" w14:textId="6665D3A8" w:rsidR="007E3930" w:rsidRPr="00D73B16" w:rsidRDefault="007E3930" w:rsidP="00DA664B">
      <w:pPr>
        <w:pStyle w:val="SCVbody"/>
        <w:spacing w:before="120" w:after="120"/>
      </w:pPr>
      <w:r w:rsidRPr="00D73B16">
        <w:t>They</w:t>
      </w:r>
      <w:r w:rsidR="00336420" w:rsidRPr="00D73B16">
        <w:t xml:space="preserve"> </w:t>
      </w:r>
      <w:r w:rsidRPr="00D73B16">
        <w:t>described</w:t>
      </w:r>
      <w:r w:rsidR="00336420" w:rsidRPr="00D73B16">
        <w:t xml:space="preserve"> </w:t>
      </w:r>
      <w:r w:rsidRPr="00D73B16">
        <w:t>accreditation</w:t>
      </w:r>
      <w:r w:rsidR="00336420" w:rsidRPr="00D73B16">
        <w:t xml:space="preserve"> </w:t>
      </w:r>
      <w:r w:rsidRPr="00D73B16">
        <w:t>as</w:t>
      </w:r>
      <w:r w:rsidR="00336420" w:rsidRPr="00D73B16">
        <w:t xml:space="preserve"> </w:t>
      </w:r>
      <w:r w:rsidRPr="00D73B16">
        <w:t>more</w:t>
      </w:r>
      <w:r w:rsidR="00336420" w:rsidRPr="00D73B16">
        <w:t xml:space="preserve"> </w:t>
      </w:r>
      <w:r w:rsidRPr="00D73B16">
        <w:t>than</w:t>
      </w:r>
      <w:r w:rsidR="00336420" w:rsidRPr="00D73B16">
        <w:t xml:space="preserve"> </w:t>
      </w:r>
      <w:r w:rsidRPr="00D73B16">
        <w:t>a</w:t>
      </w:r>
      <w:r w:rsidR="004B33BB">
        <w:t>n</w:t>
      </w:r>
      <w:r w:rsidR="00336420" w:rsidRPr="00D73B16">
        <w:t xml:space="preserve"> </w:t>
      </w:r>
      <w:r w:rsidR="00B344FD" w:rsidRPr="00D73B16">
        <w:t>HREC</w:t>
      </w:r>
      <w:r w:rsidR="00336420" w:rsidRPr="00D73B16">
        <w:t xml:space="preserve"> </w:t>
      </w:r>
      <w:r w:rsidRPr="00D73B16">
        <w:t>exercise.</w:t>
      </w:r>
      <w:r w:rsidR="00336420" w:rsidRPr="00D73B16">
        <w:t xml:space="preserve"> </w:t>
      </w:r>
      <w:r w:rsidRPr="00D73B16">
        <w:t>It</w:t>
      </w:r>
      <w:r w:rsidR="00336420" w:rsidRPr="00D73B16">
        <w:t xml:space="preserve"> </w:t>
      </w:r>
      <w:r w:rsidRPr="00D73B16">
        <w:t>depends</w:t>
      </w:r>
      <w:r w:rsidR="00336420" w:rsidRPr="00D73B16">
        <w:t xml:space="preserve"> </w:t>
      </w:r>
      <w:r w:rsidRPr="00D73B16">
        <w:t>on</w:t>
      </w:r>
      <w:r w:rsidR="00336420" w:rsidRPr="00D73B16">
        <w:t xml:space="preserve"> </w:t>
      </w:r>
      <w:r w:rsidRPr="00D73B16">
        <w:t>appropriate</w:t>
      </w:r>
      <w:r w:rsidR="00336420" w:rsidRPr="00D73B16">
        <w:t xml:space="preserve"> </w:t>
      </w:r>
      <w:r w:rsidR="00B344FD" w:rsidRPr="00D73B16">
        <w:t xml:space="preserve">institutional </w:t>
      </w:r>
      <w:r w:rsidRPr="00D73B16">
        <w:t>support,</w:t>
      </w:r>
      <w:r w:rsidR="00336420" w:rsidRPr="00D73B16">
        <w:t xml:space="preserve"> </w:t>
      </w:r>
      <w:r w:rsidRPr="00D73B16">
        <w:t>including</w:t>
      </w:r>
      <w:r w:rsidR="00336420" w:rsidRPr="00D73B16">
        <w:t xml:space="preserve"> </w:t>
      </w:r>
      <w:r w:rsidRPr="00D73B16">
        <w:t>clear</w:t>
      </w:r>
      <w:r w:rsidR="00336420" w:rsidRPr="00D73B16">
        <w:t xml:space="preserve"> </w:t>
      </w:r>
      <w:r w:rsidRPr="00D73B16">
        <w:t>quality</w:t>
      </w:r>
      <w:r w:rsidR="00336420" w:rsidRPr="00D73B16">
        <w:t xml:space="preserve"> </w:t>
      </w:r>
      <w:r w:rsidRPr="00D73B16">
        <w:t>management</w:t>
      </w:r>
      <w:r w:rsidR="00336420" w:rsidRPr="00D73B16">
        <w:t xml:space="preserve"> </w:t>
      </w:r>
      <w:r w:rsidRPr="00D73B16">
        <w:t>systems,</w:t>
      </w:r>
      <w:r w:rsidR="00336420" w:rsidRPr="00D73B16">
        <w:t xml:space="preserve"> </w:t>
      </w:r>
      <w:r w:rsidRPr="00D73B16">
        <w:t>documentation,</w:t>
      </w:r>
      <w:r w:rsidR="00336420" w:rsidRPr="00D73B16">
        <w:t xml:space="preserve"> </w:t>
      </w:r>
      <w:r w:rsidRPr="00D73B16">
        <w:t>training,</w:t>
      </w:r>
      <w:r w:rsidR="00336420" w:rsidRPr="00D73B16">
        <w:t xml:space="preserve"> </w:t>
      </w:r>
      <w:r w:rsidRPr="00D73B16">
        <w:t>technology</w:t>
      </w:r>
      <w:r w:rsidR="00336420" w:rsidRPr="00D73B16">
        <w:t xml:space="preserve"> </w:t>
      </w:r>
      <w:r w:rsidRPr="00D73B16">
        <w:t>and</w:t>
      </w:r>
      <w:r w:rsidR="00336420" w:rsidRPr="00D73B16">
        <w:t xml:space="preserve"> </w:t>
      </w:r>
      <w:r w:rsidRPr="00D73B16">
        <w:t>ongoing</w:t>
      </w:r>
      <w:r w:rsidR="00336420" w:rsidRPr="00D73B16">
        <w:t xml:space="preserve"> </w:t>
      </w:r>
      <w:r w:rsidRPr="00D73B16">
        <w:t>oversight.</w:t>
      </w:r>
    </w:p>
    <w:p w14:paraId="3E11472B" w14:textId="623ECC8D" w:rsidR="007E3930" w:rsidRPr="00D73B16" w:rsidRDefault="007E3930" w:rsidP="00DA664B">
      <w:pPr>
        <w:pStyle w:val="SCVbody"/>
        <w:spacing w:before="120" w:after="120"/>
      </w:pPr>
      <w:r w:rsidRPr="00D73B16">
        <w:t>Several</w:t>
      </w:r>
      <w:r w:rsidR="00336420" w:rsidRPr="00D73B16">
        <w:t xml:space="preserve"> </w:t>
      </w:r>
      <w:r w:rsidRPr="00D73B16">
        <w:t>contributors</w:t>
      </w:r>
      <w:r w:rsidR="00336420" w:rsidRPr="00D73B16">
        <w:t xml:space="preserve"> </w:t>
      </w:r>
      <w:r w:rsidRPr="00D73B16">
        <w:t>warned</w:t>
      </w:r>
      <w:r w:rsidR="00336420" w:rsidRPr="00D73B16">
        <w:t xml:space="preserve"> </w:t>
      </w:r>
      <w:r w:rsidRPr="00D73B16">
        <w:t>that</w:t>
      </w:r>
      <w:r w:rsidR="00336420" w:rsidRPr="00D73B16">
        <w:t xml:space="preserve"> </w:t>
      </w:r>
      <w:r w:rsidRPr="00D73B16">
        <w:t>without</w:t>
      </w:r>
      <w:r w:rsidR="00336420" w:rsidRPr="00D73B16">
        <w:t xml:space="preserve"> </w:t>
      </w:r>
      <w:r w:rsidRPr="00D73B16">
        <w:t>resourcing,</w:t>
      </w:r>
      <w:r w:rsidR="00336420" w:rsidRPr="00D73B16">
        <w:t xml:space="preserve"> </w:t>
      </w:r>
      <w:r w:rsidRPr="00D73B16">
        <w:t>accreditation</w:t>
      </w:r>
      <w:r w:rsidR="00336420" w:rsidRPr="00D73B16">
        <w:t xml:space="preserve"> </w:t>
      </w:r>
      <w:r w:rsidRPr="00D73B16">
        <w:t>could</w:t>
      </w:r>
      <w:r w:rsidR="00336420" w:rsidRPr="00D73B16">
        <w:t xml:space="preserve"> </w:t>
      </w:r>
      <w:r w:rsidRPr="00D73B16">
        <w:t>add</w:t>
      </w:r>
      <w:r w:rsidR="00336420" w:rsidRPr="00D73B16">
        <w:t xml:space="preserve"> </w:t>
      </w:r>
      <w:r w:rsidRPr="00D73B16">
        <w:t>pressure</w:t>
      </w:r>
      <w:r w:rsidR="00336420" w:rsidRPr="00D73B16">
        <w:t xml:space="preserve"> </w:t>
      </w:r>
      <w:r w:rsidRPr="00D73B16">
        <w:t>to</w:t>
      </w:r>
      <w:r w:rsidR="00336420" w:rsidRPr="00D73B16">
        <w:t xml:space="preserve"> </w:t>
      </w:r>
      <w:r w:rsidRPr="00D73B16">
        <w:t>teams</w:t>
      </w:r>
      <w:r w:rsidR="00336420" w:rsidRPr="00D73B16">
        <w:t xml:space="preserve"> </w:t>
      </w:r>
      <w:r w:rsidRPr="00D73B16">
        <w:t>that</w:t>
      </w:r>
      <w:r w:rsidR="00336420" w:rsidRPr="00D73B16">
        <w:t xml:space="preserve"> </w:t>
      </w:r>
      <w:r w:rsidRPr="00D73B16">
        <w:t>are</w:t>
      </w:r>
      <w:r w:rsidR="00336420" w:rsidRPr="00D73B16">
        <w:t xml:space="preserve"> </w:t>
      </w:r>
      <w:r w:rsidRPr="00D73B16">
        <w:t>already</w:t>
      </w:r>
      <w:r w:rsidR="00336420" w:rsidRPr="00D73B16">
        <w:t xml:space="preserve"> </w:t>
      </w:r>
      <w:r w:rsidRPr="00D73B16">
        <w:t>running</w:t>
      </w:r>
      <w:r w:rsidR="00336420" w:rsidRPr="00D73B16">
        <w:t xml:space="preserve"> </w:t>
      </w:r>
      <w:r w:rsidRPr="00D73B16">
        <w:t>at</w:t>
      </w:r>
      <w:r w:rsidR="00336420" w:rsidRPr="00D73B16">
        <w:t xml:space="preserve"> </w:t>
      </w:r>
      <w:r w:rsidRPr="00D73B16">
        <w:t>capacity.</w:t>
      </w:r>
    </w:p>
    <w:p w14:paraId="2EB4A090" w14:textId="43AB548D" w:rsidR="007E3930" w:rsidRPr="00D73B16" w:rsidRDefault="004B33BB" w:rsidP="00EF062A">
      <w:pPr>
        <w:pStyle w:val="SCVquote"/>
      </w:pPr>
      <w:r>
        <w:t>‘</w:t>
      </w:r>
      <w:r w:rsidR="007E3930" w:rsidRPr="00D73B16">
        <w:t>If</w:t>
      </w:r>
      <w:r w:rsidR="00336420" w:rsidRPr="00D73B16">
        <w:t xml:space="preserve"> </w:t>
      </w:r>
      <w:r w:rsidR="007E3930" w:rsidRPr="00D73B16">
        <w:t>accreditation</w:t>
      </w:r>
      <w:r w:rsidR="00336420" w:rsidRPr="00D73B16">
        <w:t xml:space="preserve"> </w:t>
      </w:r>
      <w:r w:rsidR="007E3930" w:rsidRPr="00D73B16">
        <w:t>is</w:t>
      </w:r>
      <w:r w:rsidR="00336420" w:rsidRPr="00D73B16">
        <w:t xml:space="preserve"> </w:t>
      </w:r>
      <w:r w:rsidR="007E3930" w:rsidRPr="00D73B16">
        <w:t>mandated</w:t>
      </w:r>
      <w:r w:rsidR="00336420" w:rsidRPr="00D73B16">
        <w:t xml:space="preserve"> </w:t>
      </w:r>
      <w:r w:rsidR="007E3930" w:rsidRPr="00D73B16">
        <w:t>without</w:t>
      </w:r>
      <w:r w:rsidR="00336420" w:rsidRPr="00D73B16">
        <w:t xml:space="preserve"> </w:t>
      </w:r>
      <w:r w:rsidR="007E3930" w:rsidRPr="00D73B16">
        <w:t>resourcing,</w:t>
      </w:r>
      <w:r w:rsidR="00336420" w:rsidRPr="00D73B16">
        <w:t xml:space="preserve"> </w:t>
      </w:r>
      <w:r w:rsidR="007E3930" w:rsidRPr="00D73B16">
        <w:t>you</w:t>
      </w:r>
      <w:r w:rsidR="00336420" w:rsidRPr="00D73B16">
        <w:t xml:space="preserve"> </w:t>
      </w:r>
      <w:r w:rsidR="007E3930" w:rsidRPr="00D73B16">
        <w:t>will</w:t>
      </w:r>
      <w:r w:rsidR="00336420" w:rsidRPr="00D73B16">
        <w:t xml:space="preserve"> </w:t>
      </w:r>
      <w:r w:rsidR="007E3930" w:rsidRPr="00D73B16">
        <w:t>just</w:t>
      </w:r>
      <w:r w:rsidR="00336420" w:rsidRPr="00D73B16">
        <w:t xml:space="preserve"> </w:t>
      </w:r>
      <w:r w:rsidR="007E3930" w:rsidRPr="00D73B16">
        <w:t>get</w:t>
      </w:r>
      <w:r w:rsidR="00336420" w:rsidRPr="00D73B16">
        <w:t xml:space="preserve"> </w:t>
      </w:r>
      <w:r w:rsidR="007E3930" w:rsidRPr="00D73B16">
        <w:t>compliance</w:t>
      </w:r>
      <w:r w:rsidR="00336420" w:rsidRPr="00D73B16">
        <w:t xml:space="preserve"> </w:t>
      </w:r>
      <w:r w:rsidR="007E3930" w:rsidRPr="00D73B16">
        <w:t>theatre.</w:t>
      </w:r>
      <w:r>
        <w:t>’</w:t>
      </w:r>
      <w:r w:rsidR="00336420" w:rsidRPr="00D73B16">
        <w:t xml:space="preserve"> </w:t>
      </w:r>
      <w:r w:rsidR="007E3930" w:rsidRPr="00D73B16">
        <w:rPr>
          <w:b/>
          <w:bCs/>
        </w:rPr>
        <w:t>HREC</w:t>
      </w:r>
      <w:r w:rsidR="00336420" w:rsidRPr="00D73B16">
        <w:rPr>
          <w:b/>
          <w:bCs/>
        </w:rPr>
        <w:t xml:space="preserve"> </w:t>
      </w:r>
      <w:r w:rsidR="007E3930" w:rsidRPr="00D73B16">
        <w:rPr>
          <w:b/>
          <w:bCs/>
        </w:rPr>
        <w:t>member</w:t>
      </w:r>
    </w:p>
    <w:p w14:paraId="68A4D083" w14:textId="27B008F0" w:rsidR="007E3930" w:rsidRPr="00D73B16" w:rsidRDefault="00A163FE" w:rsidP="005642FC">
      <w:pPr>
        <w:pStyle w:val="SCVnumberdigit"/>
        <w:numPr>
          <w:ilvl w:val="0"/>
          <w:numId w:val="6"/>
        </w:numPr>
        <w:spacing w:before="120" w:after="120"/>
        <w:rPr>
          <w:b/>
          <w:bCs/>
        </w:rPr>
      </w:pPr>
      <w:r w:rsidRPr="242678B9">
        <w:rPr>
          <w:b/>
          <w:bCs/>
        </w:rPr>
        <w:t>R</w:t>
      </w:r>
      <w:r w:rsidR="007E3930" w:rsidRPr="242678B9">
        <w:rPr>
          <w:b/>
          <w:bCs/>
        </w:rPr>
        <w:t>esearch</w:t>
      </w:r>
      <w:r w:rsidR="00336420" w:rsidRPr="242678B9">
        <w:rPr>
          <w:b/>
          <w:bCs/>
        </w:rPr>
        <w:t xml:space="preserve"> </w:t>
      </w:r>
      <w:r w:rsidR="007E3930" w:rsidRPr="242678B9">
        <w:rPr>
          <w:b/>
          <w:bCs/>
        </w:rPr>
        <w:t>system</w:t>
      </w:r>
      <w:r w:rsidR="00336420" w:rsidRPr="242678B9">
        <w:rPr>
          <w:b/>
          <w:bCs/>
        </w:rPr>
        <w:t xml:space="preserve"> </w:t>
      </w:r>
      <w:r w:rsidR="007E3930" w:rsidRPr="242678B9">
        <w:rPr>
          <w:b/>
          <w:bCs/>
        </w:rPr>
        <w:t>and</w:t>
      </w:r>
      <w:r w:rsidR="00336420" w:rsidRPr="242678B9">
        <w:rPr>
          <w:b/>
          <w:bCs/>
        </w:rPr>
        <w:t xml:space="preserve"> </w:t>
      </w:r>
      <w:r w:rsidR="007E3930" w:rsidRPr="242678B9">
        <w:rPr>
          <w:b/>
          <w:bCs/>
        </w:rPr>
        <w:t>infrastructure</w:t>
      </w:r>
    </w:p>
    <w:p w14:paraId="66341A56" w14:textId="2FE0815E" w:rsidR="002A04BC" w:rsidRDefault="007E3930" w:rsidP="00DA664B">
      <w:pPr>
        <w:pStyle w:val="SCVbody"/>
        <w:spacing w:before="120" w:after="120"/>
      </w:pPr>
      <w:r w:rsidRPr="00D73B16">
        <w:t>Contributors</w:t>
      </w:r>
      <w:r w:rsidR="00336420" w:rsidRPr="00D73B16">
        <w:t xml:space="preserve"> </w:t>
      </w:r>
      <w:r w:rsidRPr="00D73B16">
        <w:t>said</w:t>
      </w:r>
      <w:r w:rsidR="00336420" w:rsidRPr="00D73B16">
        <w:t xml:space="preserve"> </w:t>
      </w:r>
      <w:r w:rsidRPr="00D73B16">
        <w:t>ethical</w:t>
      </w:r>
      <w:r w:rsidR="00336420" w:rsidRPr="00D73B16">
        <w:t xml:space="preserve"> </w:t>
      </w:r>
      <w:r w:rsidRPr="00D73B16">
        <w:t>review</w:t>
      </w:r>
      <w:r w:rsidR="00336420" w:rsidRPr="00D73B16">
        <w:t xml:space="preserve"> </w:t>
      </w:r>
      <w:r w:rsidRPr="00D73B16">
        <w:t>sits</w:t>
      </w:r>
      <w:r w:rsidR="00336420" w:rsidRPr="00D73B16">
        <w:t xml:space="preserve"> </w:t>
      </w:r>
      <w:r w:rsidRPr="00D73B16">
        <w:t>inside</w:t>
      </w:r>
      <w:r w:rsidR="00336420" w:rsidRPr="00D73B16">
        <w:t xml:space="preserve"> </w:t>
      </w:r>
      <w:r w:rsidRPr="00D73B16">
        <w:t>a</w:t>
      </w:r>
      <w:r w:rsidR="00336420" w:rsidRPr="00D73B16">
        <w:t xml:space="preserve"> </w:t>
      </w:r>
      <w:r w:rsidRPr="00D73B16">
        <w:t>larger</w:t>
      </w:r>
      <w:r w:rsidR="00336420" w:rsidRPr="00D73B16">
        <w:t xml:space="preserve"> </w:t>
      </w:r>
      <w:r w:rsidRPr="00D73B16">
        <w:t>set</w:t>
      </w:r>
      <w:r w:rsidR="00336420" w:rsidRPr="00D73B16">
        <w:t xml:space="preserve"> </w:t>
      </w:r>
      <w:r w:rsidRPr="00D73B16">
        <w:t>of</w:t>
      </w:r>
      <w:r w:rsidR="00336420" w:rsidRPr="00D73B16">
        <w:t xml:space="preserve"> </w:t>
      </w:r>
      <w:r w:rsidRPr="00D73B16">
        <w:t>systems</w:t>
      </w:r>
      <w:r w:rsidR="00336420" w:rsidRPr="00D73B16">
        <w:t xml:space="preserve"> </w:t>
      </w:r>
      <w:r w:rsidRPr="00D73B16">
        <w:t>and</w:t>
      </w:r>
      <w:r w:rsidR="00336420" w:rsidRPr="00D73B16">
        <w:t xml:space="preserve"> </w:t>
      </w:r>
      <w:r w:rsidRPr="00D73B16">
        <w:t>processes</w:t>
      </w:r>
      <w:r w:rsidR="00CF5E55">
        <w:t xml:space="preserve"> that are not </w:t>
      </w:r>
      <w:r w:rsidR="00B27BBB">
        <w:t>always fit for current needs</w:t>
      </w:r>
      <w:r w:rsidRPr="00D73B16">
        <w:t>.</w:t>
      </w:r>
      <w:r w:rsidR="00336420" w:rsidRPr="00D73B16">
        <w:t xml:space="preserve"> </w:t>
      </w:r>
      <w:r w:rsidRPr="00D73B16">
        <w:t>These</w:t>
      </w:r>
      <w:r w:rsidR="00336420" w:rsidRPr="00D73B16">
        <w:t xml:space="preserve"> </w:t>
      </w:r>
      <w:r w:rsidRPr="00D73B16">
        <w:t>include</w:t>
      </w:r>
      <w:r w:rsidR="002A04BC">
        <w:t>:</w:t>
      </w:r>
    </w:p>
    <w:p w14:paraId="2F70707D" w14:textId="4FFE5A23" w:rsidR="002A04BC" w:rsidRDefault="007E3930" w:rsidP="002A04BC">
      <w:pPr>
        <w:pStyle w:val="SCVbullet1"/>
      </w:pPr>
      <w:r w:rsidRPr="00D73B16">
        <w:t>technology</w:t>
      </w:r>
      <w:r w:rsidR="00336420" w:rsidRPr="00D73B16">
        <w:t xml:space="preserve"> </w:t>
      </w:r>
      <w:r w:rsidRPr="00D73B16">
        <w:t>platforms</w:t>
      </w:r>
    </w:p>
    <w:p w14:paraId="1B7B4FF0" w14:textId="39B29E4E" w:rsidR="002A04BC" w:rsidRDefault="007E3930" w:rsidP="002A04BC">
      <w:pPr>
        <w:pStyle w:val="SCVbullet1"/>
      </w:pPr>
      <w:r w:rsidRPr="00D73B16">
        <w:t>business</w:t>
      </w:r>
      <w:r w:rsidR="00336420" w:rsidRPr="00D73B16">
        <w:t xml:space="preserve"> </w:t>
      </w:r>
      <w:r w:rsidRPr="00D73B16">
        <w:t>processes</w:t>
      </w:r>
    </w:p>
    <w:p w14:paraId="4A248BBF" w14:textId="7CF07CCA" w:rsidR="002A04BC" w:rsidRDefault="007E3930" w:rsidP="002A04BC">
      <w:pPr>
        <w:pStyle w:val="SCVbullet1"/>
      </w:pPr>
      <w:r w:rsidRPr="00D73B16">
        <w:t>governance</w:t>
      </w:r>
      <w:r w:rsidR="00336420" w:rsidRPr="00D73B16">
        <w:t xml:space="preserve"> </w:t>
      </w:r>
      <w:r w:rsidRPr="00D73B16">
        <w:t>arrangements</w:t>
      </w:r>
    </w:p>
    <w:p w14:paraId="1D084025" w14:textId="6F9C531F" w:rsidR="002A04BC" w:rsidRDefault="007E3930" w:rsidP="002A04BC">
      <w:pPr>
        <w:pStyle w:val="SCVbullet1"/>
      </w:pPr>
      <w:r w:rsidRPr="00D73B16">
        <w:t>quality</w:t>
      </w:r>
      <w:r w:rsidR="00336420" w:rsidRPr="00D73B16">
        <w:t xml:space="preserve"> </w:t>
      </w:r>
      <w:r w:rsidRPr="00D73B16">
        <w:t>systems</w:t>
      </w:r>
    </w:p>
    <w:p w14:paraId="0709CB6C" w14:textId="50DEC758" w:rsidR="002A04BC" w:rsidRDefault="007E3930" w:rsidP="002A04BC">
      <w:pPr>
        <w:pStyle w:val="SCVbullet1"/>
      </w:pPr>
      <w:r w:rsidRPr="00D73B16">
        <w:t>reporting</w:t>
      </w:r>
      <w:r w:rsidR="00336420" w:rsidRPr="00D73B16">
        <w:t xml:space="preserve"> </w:t>
      </w:r>
      <w:r w:rsidRPr="00D73B16">
        <w:t>requirements</w:t>
      </w:r>
    </w:p>
    <w:p w14:paraId="15E01639" w14:textId="7153ECCF" w:rsidR="007E3930" w:rsidRPr="00D73B16" w:rsidRDefault="007E3930" w:rsidP="003F6D9F">
      <w:pPr>
        <w:pStyle w:val="SCVbullet1"/>
      </w:pPr>
      <w:r w:rsidRPr="00D73B16">
        <w:t>workforce</w:t>
      </w:r>
      <w:r w:rsidR="00336420" w:rsidRPr="00D73B16">
        <w:t xml:space="preserve"> </w:t>
      </w:r>
      <w:r w:rsidRPr="00D73B16">
        <w:t>capability.</w:t>
      </w:r>
    </w:p>
    <w:p w14:paraId="1FDB4C80" w14:textId="4026121E" w:rsidR="008E44FF" w:rsidRDefault="007E3930" w:rsidP="00DA664B">
      <w:pPr>
        <w:pStyle w:val="SCVbody"/>
        <w:spacing w:before="120" w:after="120"/>
      </w:pPr>
      <w:r w:rsidRPr="00D73B16">
        <w:t>Contributors</w:t>
      </w:r>
      <w:r w:rsidR="00336420" w:rsidRPr="00D73B16">
        <w:t xml:space="preserve"> </w:t>
      </w:r>
      <w:r w:rsidRPr="00D73B16">
        <w:t>said</w:t>
      </w:r>
      <w:r w:rsidR="00336420" w:rsidRPr="00D73B16">
        <w:t xml:space="preserve"> </w:t>
      </w:r>
      <w:r w:rsidRPr="00D73B16">
        <w:t>formal</w:t>
      </w:r>
      <w:r w:rsidR="00336420" w:rsidRPr="00D73B16">
        <w:t xml:space="preserve"> </w:t>
      </w:r>
      <w:r w:rsidRPr="00D73B16">
        <w:t>systems</w:t>
      </w:r>
      <w:r w:rsidR="00336420" w:rsidRPr="00D73B16">
        <w:t xml:space="preserve"> </w:t>
      </w:r>
      <w:r w:rsidRPr="00D73B16">
        <w:t>are</w:t>
      </w:r>
      <w:r w:rsidR="00336420" w:rsidRPr="00D73B16">
        <w:t xml:space="preserve"> </w:t>
      </w:r>
      <w:r w:rsidRPr="00D73B16">
        <w:t>often</w:t>
      </w:r>
      <w:r w:rsidR="00336420" w:rsidRPr="00D73B16">
        <w:t xml:space="preserve"> </w:t>
      </w:r>
      <w:r w:rsidRPr="00D73B16">
        <w:t>supplemented</w:t>
      </w:r>
      <w:r w:rsidR="00336420" w:rsidRPr="00D73B16">
        <w:t xml:space="preserve"> </w:t>
      </w:r>
      <w:r w:rsidRPr="00D73B16">
        <w:t>with</w:t>
      </w:r>
      <w:r w:rsidR="00336420" w:rsidRPr="00D73B16">
        <w:t xml:space="preserve"> </w:t>
      </w:r>
      <w:r w:rsidRPr="00D73B16">
        <w:t>local</w:t>
      </w:r>
      <w:r w:rsidR="00336420" w:rsidRPr="00D73B16">
        <w:t xml:space="preserve"> </w:t>
      </w:r>
      <w:r w:rsidRPr="00D73B16">
        <w:t>workarounds,</w:t>
      </w:r>
      <w:r w:rsidR="00336420" w:rsidRPr="00D73B16">
        <w:t xml:space="preserve"> </w:t>
      </w:r>
      <w:r w:rsidRPr="00D73B16">
        <w:t>parallel</w:t>
      </w:r>
      <w:r w:rsidR="00336420" w:rsidRPr="00D73B16">
        <w:t xml:space="preserve"> </w:t>
      </w:r>
      <w:r w:rsidRPr="00D73B16">
        <w:t>spreadsheets,</w:t>
      </w:r>
      <w:r w:rsidR="00336420" w:rsidRPr="00D73B16">
        <w:t xml:space="preserve"> </w:t>
      </w:r>
      <w:r w:rsidRPr="00D73B16">
        <w:t>manual</w:t>
      </w:r>
      <w:r w:rsidR="00336420" w:rsidRPr="00D73B16">
        <w:t xml:space="preserve"> </w:t>
      </w:r>
      <w:r w:rsidRPr="00D73B16">
        <w:t>tracking</w:t>
      </w:r>
      <w:r w:rsidR="00336420" w:rsidRPr="00D73B16">
        <w:t xml:space="preserve"> </w:t>
      </w:r>
      <w:r w:rsidRPr="00D73B16">
        <w:t>and</w:t>
      </w:r>
      <w:r w:rsidR="00336420" w:rsidRPr="00D73B16">
        <w:t xml:space="preserve"> </w:t>
      </w:r>
      <w:r w:rsidRPr="00D73B16">
        <w:t>informal</w:t>
      </w:r>
      <w:r w:rsidR="00336420" w:rsidRPr="00D73B16">
        <w:t xml:space="preserve"> </w:t>
      </w:r>
      <w:r w:rsidRPr="00D73B16">
        <w:t>processes</w:t>
      </w:r>
      <w:r w:rsidR="00336420" w:rsidRPr="00D73B16">
        <w:t xml:space="preserve"> </w:t>
      </w:r>
      <w:r w:rsidRPr="00D73B16">
        <w:t>to</w:t>
      </w:r>
      <w:r w:rsidR="00336420" w:rsidRPr="00D73B16">
        <w:t xml:space="preserve"> </w:t>
      </w:r>
      <w:r w:rsidRPr="00D73B16">
        <w:t>keep</w:t>
      </w:r>
      <w:r w:rsidR="00336420" w:rsidRPr="00D73B16">
        <w:t xml:space="preserve"> </w:t>
      </w:r>
      <w:r w:rsidRPr="00D73B16">
        <w:t>work</w:t>
      </w:r>
      <w:r w:rsidR="00336420" w:rsidRPr="00D73B16">
        <w:t xml:space="preserve"> </w:t>
      </w:r>
      <w:r w:rsidRPr="00D73B16">
        <w:t>moving.</w:t>
      </w:r>
      <w:r w:rsidR="00336420" w:rsidRPr="00D73B16">
        <w:t xml:space="preserve"> </w:t>
      </w:r>
      <w:r w:rsidRPr="00D73B16">
        <w:t>These</w:t>
      </w:r>
      <w:r w:rsidR="00336420" w:rsidRPr="00D73B16">
        <w:t xml:space="preserve"> </w:t>
      </w:r>
      <w:r w:rsidRPr="00D73B16">
        <w:t>workarounds</w:t>
      </w:r>
      <w:r w:rsidR="00336420" w:rsidRPr="00D73B16">
        <w:t xml:space="preserve"> </w:t>
      </w:r>
      <w:r w:rsidRPr="00D73B16">
        <w:t>can</w:t>
      </w:r>
      <w:r w:rsidR="00336420" w:rsidRPr="00D73B16">
        <w:t xml:space="preserve"> </w:t>
      </w:r>
      <w:r w:rsidRPr="00D73B16">
        <w:t>help</w:t>
      </w:r>
      <w:r w:rsidR="00336420" w:rsidRPr="00D73B16">
        <w:t xml:space="preserve"> </w:t>
      </w:r>
      <w:r w:rsidRPr="00D73B16">
        <w:t>teams</w:t>
      </w:r>
      <w:r w:rsidR="00336420" w:rsidRPr="00D73B16">
        <w:t xml:space="preserve"> </w:t>
      </w:r>
      <w:r w:rsidRPr="00D73B16">
        <w:t>manage</w:t>
      </w:r>
      <w:r w:rsidR="00336420" w:rsidRPr="00D73B16">
        <w:t xml:space="preserve"> </w:t>
      </w:r>
      <w:r w:rsidRPr="00D73B16">
        <w:t>day-to-day</w:t>
      </w:r>
      <w:r w:rsidR="00336420" w:rsidRPr="00D73B16">
        <w:t xml:space="preserve"> </w:t>
      </w:r>
      <w:r w:rsidRPr="00D73B16">
        <w:t>demands,</w:t>
      </w:r>
      <w:r w:rsidR="00336420" w:rsidRPr="00D73B16">
        <w:t xml:space="preserve"> </w:t>
      </w:r>
      <w:r w:rsidRPr="00D73B16">
        <w:t>but</w:t>
      </w:r>
      <w:r w:rsidR="00336420" w:rsidRPr="00D73B16">
        <w:t xml:space="preserve"> </w:t>
      </w:r>
      <w:r w:rsidRPr="00D73B16">
        <w:t>they</w:t>
      </w:r>
      <w:r w:rsidR="00336420" w:rsidRPr="00D73B16">
        <w:t xml:space="preserve"> </w:t>
      </w:r>
      <w:r w:rsidRPr="00D73B16">
        <w:t>also</w:t>
      </w:r>
      <w:r w:rsidR="00336420" w:rsidRPr="00D73B16">
        <w:t xml:space="preserve"> </w:t>
      </w:r>
      <w:r w:rsidRPr="00D73B16">
        <w:t>create</w:t>
      </w:r>
      <w:r w:rsidR="00336420" w:rsidRPr="00D73B16">
        <w:t xml:space="preserve"> </w:t>
      </w:r>
      <w:r w:rsidRPr="00D73B16">
        <w:t>risks.</w:t>
      </w:r>
      <w:r w:rsidR="00336420" w:rsidRPr="00D73B16">
        <w:t xml:space="preserve"> </w:t>
      </w:r>
      <w:r w:rsidRPr="00D73B16">
        <w:t>They</w:t>
      </w:r>
      <w:r w:rsidR="00336420" w:rsidRPr="00D73B16">
        <w:t xml:space="preserve"> </w:t>
      </w:r>
      <w:r w:rsidRPr="00D73B16">
        <w:t>can</w:t>
      </w:r>
      <w:r w:rsidR="00336420" w:rsidRPr="00D73B16">
        <w:t xml:space="preserve"> </w:t>
      </w:r>
      <w:r w:rsidRPr="00D73B16">
        <w:t>make</w:t>
      </w:r>
      <w:r w:rsidR="00336420" w:rsidRPr="00D73B16">
        <w:t xml:space="preserve"> </w:t>
      </w:r>
      <w:r w:rsidRPr="00D73B16">
        <w:t>processes</w:t>
      </w:r>
      <w:r w:rsidR="00336420" w:rsidRPr="00D73B16">
        <w:t xml:space="preserve"> </w:t>
      </w:r>
      <w:r w:rsidRPr="00D73B16">
        <w:t>harder</w:t>
      </w:r>
      <w:r w:rsidR="00336420" w:rsidRPr="00D73B16">
        <w:t xml:space="preserve"> </w:t>
      </w:r>
      <w:r w:rsidRPr="00D73B16">
        <w:t>to</w:t>
      </w:r>
      <w:r w:rsidR="00336420" w:rsidRPr="00D73B16">
        <w:t xml:space="preserve"> </w:t>
      </w:r>
      <w:r w:rsidRPr="00D73B16">
        <w:t>standardise,</w:t>
      </w:r>
      <w:r w:rsidR="00336420" w:rsidRPr="00D73B16">
        <w:t xml:space="preserve"> </w:t>
      </w:r>
      <w:r w:rsidRPr="00D73B16">
        <w:t>increase</w:t>
      </w:r>
      <w:r w:rsidR="00336420" w:rsidRPr="00D73B16">
        <w:t xml:space="preserve"> </w:t>
      </w:r>
      <w:r w:rsidRPr="00D73B16">
        <w:t>reliance</w:t>
      </w:r>
      <w:r w:rsidR="00336420" w:rsidRPr="00D73B16">
        <w:t xml:space="preserve"> </w:t>
      </w:r>
      <w:r w:rsidRPr="00D73B16">
        <w:t>on</w:t>
      </w:r>
      <w:r w:rsidR="00336420" w:rsidRPr="00D73B16">
        <w:t xml:space="preserve"> </w:t>
      </w:r>
      <w:r w:rsidRPr="00D73B16">
        <w:t>individual</w:t>
      </w:r>
      <w:r w:rsidR="00336420" w:rsidRPr="00D73B16">
        <w:t xml:space="preserve"> </w:t>
      </w:r>
      <w:r w:rsidRPr="00D73B16">
        <w:t>staff</w:t>
      </w:r>
      <w:r w:rsidR="00336420" w:rsidRPr="00D73B16">
        <w:t xml:space="preserve"> </w:t>
      </w:r>
      <w:r w:rsidRPr="00D73B16">
        <w:t>knowledge</w:t>
      </w:r>
      <w:r w:rsidR="00336420" w:rsidRPr="00D73B16">
        <w:t xml:space="preserve"> </w:t>
      </w:r>
      <w:r w:rsidRPr="00D73B16">
        <w:t>and</w:t>
      </w:r>
      <w:r w:rsidR="00336420" w:rsidRPr="00D73B16">
        <w:t xml:space="preserve"> </w:t>
      </w:r>
      <w:r w:rsidRPr="00D73B16">
        <w:t>limit</w:t>
      </w:r>
      <w:r w:rsidR="00336420" w:rsidRPr="00D73B16">
        <w:t xml:space="preserve"> </w:t>
      </w:r>
      <w:r w:rsidRPr="00D73B16">
        <w:t>an</w:t>
      </w:r>
      <w:r w:rsidR="00401BF0" w:rsidRPr="00D73B16">
        <w:t xml:space="preserve"> institution</w:t>
      </w:r>
      <w:r w:rsidRPr="00D73B16">
        <w:t>’s</w:t>
      </w:r>
      <w:r w:rsidR="00336420" w:rsidRPr="00D73B16">
        <w:t xml:space="preserve"> </w:t>
      </w:r>
      <w:r w:rsidRPr="00D73B16">
        <w:t>ability</w:t>
      </w:r>
      <w:r w:rsidR="00336420" w:rsidRPr="00D73B16">
        <w:t xml:space="preserve"> </w:t>
      </w:r>
      <w:r w:rsidRPr="00D73B16">
        <w:t>to</w:t>
      </w:r>
      <w:r w:rsidR="00336420" w:rsidRPr="00D73B16">
        <w:t xml:space="preserve"> </w:t>
      </w:r>
      <w:r w:rsidRPr="00D73B16">
        <w:t>plan,</w:t>
      </w:r>
      <w:r w:rsidR="00336420" w:rsidRPr="00D73B16">
        <w:t xml:space="preserve"> </w:t>
      </w:r>
      <w:r w:rsidRPr="00D73B16">
        <w:t>report</w:t>
      </w:r>
      <w:r w:rsidR="00336420" w:rsidRPr="00D73B16">
        <w:t xml:space="preserve"> </w:t>
      </w:r>
      <w:r w:rsidRPr="00D73B16">
        <w:t>and</w:t>
      </w:r>
      <w:r w:rsidR="00336420" w:rsidRPr="00D73B16">
        <w:t xml:space="preserve"> </w:t>
      </w:r>
      <w:r w:rsidRPr="00D73B16">
        <w:t>improve.</w:t>
      </w:r>
    </w:p>
    <w:p w14:paraId="0F91E9B6" w14:textId="77777777" w:rsidR="008E44FF" w:rsidRDefault="008E44FF">
      <w:r>
        <w:br w:type="page"/>
      </w:r>
    </w:p>
    <w:p w14:paraId="3B1281F3" w14:textId="42884A16" w:rsidR="007E3930" w:rsidRPr="00D73B16" w:rsidRDefault="007E3930" w:rsidP="00DA664B">
      <w:pPr>
        <w:pStyle w:val="SCVbody"/>
        <w:spacing w:before="120" w:after="120"/>
      </w:pPr>
      <w:r w:rsidRPr="00D73B16">
        <w:lastRenderedPageBreak/>
        <w:t>The</w:t>
      </w:r>
      <w:r w:rsidR="00336420" w:rsidRPr="00D73B16">
        <w:t xml:space="preserve"> </w:t>
      </w:r>
      <w:r w:rsidRPr="00D73B16">
        <w:t>resourcing</w:t>
      </w:r>
      <w:r w:rsidR="00336420" w:rsidRPr="00D73B16">
        <w:t xml:space="preserve"> </w:t>
      </w:r>
      <w:r w:rsidRPr="00D73B16">
        <w:t>survey</w:t>
      </w:r>
      <w:r w:rsidR="00336420" w:rsidRPr="00D73B16">
        <w:t xml:space="preserve"> </w:t>
      </w:r>
      <w:r w:rsidRPr="00D73B16">
        <w:t>found</w:t>
      </w:r>
      <w:r w:rsidR="00336420" w:rsidRPr="00D73B16">
        <w:t xml:space="preserve"> </w:t>
      </w:r>
      <w:r w:rsidRPr="00D73B16">
        <w:t>that</w:t>
      </w:r>
      <w:r w:rsidR="00336420" w:rsidRPr="00D73B16">
        <w:t xml:space="preserve"> </w:t>
      </w:r>
      <w:r w:rsidRPr="00D73B16">
        <w:t>17</w:t>
      </w:r>
      <w:r w:rsidR="00336420" w:rsidRPr="00D73B16">
        <w:t xml:space="preserve"> </w:t>
      </w:r>
      <w:r w:rsidRPr="00D73B16">
        <w:t>of</w:t>
      </w:r>
      <w:r w:rsidR="00336420" w:rsidRPr="00D73B16">
        <w:t xml:space="preserve"> </w:t>
      </w:r>
      <w:r w:rsidRPr="00D73B16">
        <w:t>23</w:t>
      </w:r>
      <w:r w:rsidR="00336420" w:rsidRPr="00D73B16">
        <w:t xml:space="preserve"> </w:t>
      </w:r>
      <w:r w:rsidRPr="00D73B16">
        <w:t>applicable</w:t>
      </w:r>
      <w:r w:rsidR="00336420" w:rsidRPr="00D73B16">
        <w:t xml:space="preserve"> </w:t>
      </w:r>
      <w:r w:rsidRPr="00D73B16">
        <w:t>respondents</w:t>
      </w:r>
      <w:r w:rsidR="00336420" w:rsidRPr="00D73B16">
        <w:t xml:space="preserve"> </w:t>
      </w:r>
      <w:r w:rsidRPr="00D73B16">
        <w:t>described</w:t>
      </w:r>
      <w:r w:rsidR="00336420" w:rsidRPr="00D73B16">
        <w:t xml:space="preserve"> </w:t>
      </w:r>
      <w:r w:rsidRPr="00D73B16">
        <w:t>their</w:t>
      </w:r>
      <w:r w:rsidR="00336420" w:rsidRPr="00D73B16">
        <w:t xml:space="preserve"> </w:t>
      </w:r>
      <w:r w:rsidRPr="00D73B16">
        <w:t>mandated</w:t>
      </w:r>
      <w:r w:rsidR="00336420" w:rsidRPr="00D73B16">
        <w:t xml:space="preserve"> </w:t>
      </w:r>
      <w:r w:rsidRPr="00D73B16">
        <w:t>technology</w:t>
      </w:r>
      <w:r w:rsidR="00336420" w:rsidRPr="00D73B16">
        <w:t xml:space="preserve"> </w:t>
      </w:r>
      <w:r w:rsidRPr="00D73B16">
        <w:t>platform</w:t>
      </w:r>
      <w:r w:rsidR="00336420" w:rsidRPr="00D73B16">
        <w:t xml:space="preserve"> </w:t>
      </w:r>
      <w:r w:rsidRPr="00D73B16">
        <w:t>as</w:t>
      </w:r>
      <w:r w:rsidR="00336420" w:rsidRPr="00D73B16">
        <w:t xml:space="preserve"> </w:t>
      </w:r>
      <w:r w:rsidRPr="00D73B16">
        <w:t>only</w:t>
      </w:r>
      <w:r w:rsidR="00336420" w:rsidRPr="00D73B16">
        <w:t xml:space="preserve"> </w:t>
      </w:r>
      <w:r w:rsidRPr="00D73B16">
        <w:t>partly</w:t>
      </w:r>
      <w:r w:rsidR="00336420" w:rsidRPr="00D73B16">
        <w:t xml:space="preserve"> </w:t>
      </w:r>
      <w:r w:rsidRPr="00D73B16">
        <w:t>fit</w:t>
      </w:r>
      <w:r w:rsidR="00336420" w:rsidRPr="00D73B16">
        <w:t xml:space="preserve"> </w:t>
      </w:r>
      <w:r w:rsidRPr="00D73B16">
        <w:t>for</w:t>
      </w:r>
      <w:r w:rsidR="00336420" w:rsidRPr="00D73B16">
        <w:t xml:space="preserve"> </w:t>
      </w:r>
      <w:r w:rsidRPr="00D73B16">
        <w:t>purpose</w:t>
      </w:r>
      <w:r w:rsidR="00336420" w:rsidRPr="00D73B16">
        <w:t xml:space="preserve"> </w:t>
      </w:r>
      <w:r w:rsidRPr="00D73B16">
        <w:t>or</w:t>
      </w:r>
      <w:r w:rsidR="00336420" w:rsidRPr="00D73B16">
        <w:t xml:space="preserve"> </w:t>
      </w:r>
      <w:r w:rsidRPr="00D73B16">
        <w:t>worse.</w:t>
      </w:r>
    </w:p>
    <w:p w14:paraId="78383EAC" w14:textId="6FBC463E" w:rsidR="007E3930" w:rsidRPr="00D73B16" w:rsidRDefault="004B33BB" w:rsidP="00EF062A">
      <w:pPr>
        <w:pStyle w:val="SCVquote"/>
      </w:pPr>
      <w:r>
        <w:t>‘</w:t>
      </w:r>
      <w:r w:rsidR="007E3930" w:rsidRPr="00D73B16">
        <w:t>Processes</w:t>
      </w:r>
      <w:r w:rsidR="00336420" w:rsidRPr="00D73B16">
        <w:t xml:space="preserve"> </w:t>
      </w:r>
      <w:r w:rsidR="007E3930" w:rsidRPr="00D73B16">
        <w:t>are</w:t>
      </w:r>
      <w:r w:rsidR="00336420" w:rsidRPr="00D73B16">
        <w:t xml:space="preserve"> </w:t>
      </w:r>
      <w:r w:rsidR="007E3930" w:rsidRPr="00D73B16">
        <w:t>poor</w:t>
      </w:r>
      <w:r w:rsidR="00336420" w:rsidRPr="00D73B16">
        <w:t xml:space="preserve"> </w:t>
      </w:r>
      <w:r w:rsidR="007E3930" w:rsidRPr="00D73B16">
        <w:t>and</w:t>
      </w:r>
      <w:r w:rsidR="00336420" w:rsidRPr="00D73B16">
        <w:t xml:space="preserve"> </w:t>
      </w:r>
      <w:r w:rsidR="007E3930" w:rsidRPr="00D73B16">
        <w:t>take</w:t>
      </w:r>
      <w:r w:rsidR="00336420" w:rsidRPr="00D73B16">
        <w:t xml:space="preserve"> </w:t>
      </w:r>
      <w:r w:rsidR="007E3930" w:rsidRPr="00D73B16">
        <w:t>too</w:t>
      </w:r>
      <w:r w:rsidR="00336420" w:rsidRPr="00D73B16">
        <w:t xml:space="preserve"> </w:t>
      </w:r>
      <w:r w:rsidR="007E3930" w:rsidRPr="00D73B16">
        <w:t>long,</w:t>
      </w:r>
      <w:r w:rsidR="00336420" w:rsidRPr="00D73B16">
        <w:t xml:space="preserve"> </w:t>
      </w:r>
      <w:r w:rsidR="007E3930" w:rsidRPr="00D73B16">
        <w:t>but</w:t>
      </w:r>
      <w:r w:rsidR="00336420" w:rsidRPr="00D73B16">
        <w:t xml:space="preserve"> </w:t>
      </w:r>
      <w:r w:rsidR="007E3930" w:rsidRPr="00D73B16">
        <w:t>we</w:t>
      </w:r>
      <w:r w:rsidR="00336420" w:rsidRPr="00D73B16">
        <w:t xml:space="preserve"> </w:t>
      </w:r>
      <w:r w:rsidR="007E3930" w:rsidRPr="00D73B16">
        <w:t>don’t</w:t>
      </w:r>
      <w:r w:rsidR="00336420" w:rsidRPr="00D73B16">
        <w:t xml:space="preserve"> </w:t>
      </w:r>
      <w:r w:rsidR="007E3930" w:rsidRPr="00D73B16">
        <w:t>have</w:t>
      </w:r>
      <w:r w:rsidR="00336420" w:rsidRPr="00D73B16">
        <w:t xml:space="preserve"> </w:t>
      </w:r>
      <w:r w:rsidR="007E3930" w:rsidRPr="00D73B16">
        <w:t>time</w:t>
      </w:r>
      <w:r w:rsidR="00336420" w:rsidRPr="00D73B16">
        <w:t xml:space="preserve"> </w:t>
      </w:r>
      <w:r w:rsidR="007E3930" w:rsidRPr="00D73B16">
        <w:t>o</w:t>
      </w:r>
      <w:r w:rsidR="00925D3A" w:rsidRPr="00D73B16">
        <w:t>r</w:t>
      </w:r>
      <w:r w:rsidR="00336420" w:rsidRPr="00D73B16">
        <w:t xml:space="preserve"> </w:t>
      </w:r>
      <w:r w:rsidR="007E3930" w:rsidRPr="00D73B16">
        <w:t>staff</w:t>
      </w:r>
      <w:r w:rsidR="00336420" w:rsidRPr="00D73B16">
        <w:t xml:space="preserve"> </w:t>
      </w:r>
      <w:r w:rsidR="007E3930" w:rsidRPr="00D73B16">
        <w:t>resourcing</w:t>
      </w:r>
      <w:r w:rsidR="00336420" w:rsidRPr="00D73B16">
        <w:t xml:space="preserve"> </w:t>
      </w:r>
      <w:r w:rsidR="007E3930" w:rsidRPr="00D73B16">
        <w:t>to</w:t>
      </w:r>
      <w:r w:rsidR="00336420" w:rsidRPr="00D73B16">
        <w:t xml:space="preserve"> </w:t>
      </w:r>
      <w:r w:rsidR="007E3930" w:rsidRPr="00D73B16">
        <w:t>rise</w:t>
      </w:r>
      <w:r w:rsidR="00336420" w:rsidRPr="00D73B16">
        <w:t xml:space="preserve"> </w:t>
      </w:r>
      <w:r w:rsidR="007E3930" w:rsidRPr="00D73B16">
        <w:t>above</w:t>
      </w:r>
      <w:r w:rsidR="00336420" w:rsidRPr="00D73B16">
        <w:t xml:space="preserve"> </w:t>
      </w:r>
      <w:r w:rsidR="007E3930" w:rsidRPr="00D73B16">
        <w:t>the</w:t>
      </w:r>
      <w:r w:rsidR="00336420" w:rsidRPr="00D73B16">
        <w:t xml:space="preserve"> </w:t>
      </w:r>
      <w:r w:rsidR="007E3930" w:rsidRPr="00D73B16">
        <w:t>day-to-day</w:t>
      </w:r>
      <w:r w:rsidR="00336420" w:rsidRPr="00D73B16">
        <w:t xml:space="preserve"> </w:t>
      </w:r>
      <w:r w:rsidR="007E3930" w:rsidRPr="00D73B16">
        <w:t>work</w:t>
      </w:r>
      <w:r w:rsidR="00336420" w:rsidRPr="00D73B16">
        <w:t xml:space="preserve"> </w:t>
      </w:r>
      <w:r w:rsidR="007E3930" w:rsidRPr="00D73B16">
        <w:t>to</w:t>
      </w:r>
      <w:r w:rsidR="00336420" w:rsidRPr="00D73B16">
        <w:t xml:space="preserve"> </w:t>
      </w:r>
      <w:r w:rsidR="007E3930" w:rsidRPr="00D73B16">
        <w:t>improve</w:t>
      </w:r>
      <w:r w:rsidR="00336420" w:rsidRPr="00D73B16">
        <w:t xml:space="preserve"> </w:t>
      </w:r>
      <w:r w:rsidR="007E3930" w:rsidRPr="00D73B16">
        <w:t>them.</w:t>
      </w:r>
      <w:r>
        <w:t>’</w:t>
      </w:r>
      <w:r w:rsidR="00336420" w:rsidRPr="00D73B16">
        <w:t xml:space="preserve"> </w:t>
      </w:r>
      <w:r w:rsidR="007E3930" w:rsidRPr="00D73B16">
        <w:rPr>
          <w:b/>
          <w:bCs/>
        </w:rPr>
        <w:t>Resourcing</w:t>
      </w:r>
      <w:r w:rsidR="00336420" w:rsidRPr="00D73B16">
        <w:rPr>
          <w:b/>
          <w:bCs/>
        </w:rPr>
        <w:t xml:space="preserve"> </w:t>
      </w:r>
      <w:r w:rsidR="007E3930" w:rsidRPr="00D73B16">
        <w:rPr>
          <w:b/>
          <w:bCs/>
        </w:rPr>
        <w:t>survey</w:t>
      </w:r>
      <w:r w:rsidR="00336420" w:rsidRPr="00D73B16">
        <w:rPr>
          <w:b/>
          <w:bCs/>
        </w:rPr>
        <w:t xml:space="preserve"> </w:t>
      </w:r>
      <w:r w:rsidR="007E3930" w:rsidRPr="00D73B16">
        <w:rPr>
          <w:b/>
          <w:bCs/>
        </w:rPr>
        <w:t>respondent</w:t>
      </w:r>
    </w:p>
    <w:p w14:paraId="56A9545B" w14:textId="01692053" w:rsidR="007E3930" w:rsidRPr="00D73B16" w:rsidRDefault="007E3930" w:rsidP="00DA664B">
      <w:pPr>
        <w:pStyle w:val="SCVnumberdigit"/>
        <w:numPr>
          <w:ilvl w:val="0"/>
          <w:numId w:val="6"/>
        </w:numPr>
        <w:spacing w:before="120" w:after="120"/>
        <w:rPr>
          <w:b/>
          <w:bCs/>
        </w:rPr>
      </w:pPr>
      <w:r w:rsidRPr="00D73B16">
        <w:rPr>
          <w:b/>
          <w:bCs/>
        </w:rPr>
        <w:t>Visibility</w:t>
      </w:r>
      <w:r w:rsidR="00336420" w:rsidRPr="00D73B16">
        <w:rPr>
          <w:b/>
          <w:bCs/>
        </w:rPr>
        <w:t xml:space="preserve"> </w:t>
      </w:r>
      <w:r w:rsidRPr="00D73B16">
        <w:rPr>
          <w:b/>
          <w:bCs/>
        </w:rPr>
        <w:t>of</w:t>
      </w:r>
      <w:r w:rsidR="00336420" w:rsidRPr="00D73B16">
        <w:rPr>
          <w:b/>
          <w:bCs/>
        </w:rPr>
        <w:t xml:space="preserve"> </w:t>
      </w:r>
      <w:r w:rsidRPr="00D73B16">
        <w:rPr>
          <w:b/>
          <w:bCs/>
        </w:rPr>
        <w:t>the</w:t>
      </w:r>
      <w:r w:rsidR="00336420" w:rsidRPr="00D73B16">
        <w:rPr>
          <w:b/>
          <w:bCs/>
        </w:rPr>
        <w:t xml:space="preserve"> </w:t>
      </w:r>
      <w:r w:rsidRPr="00D73B16">
        <w:rPr>
          <w:b/>
          <w:bCs/>
        </w:rPr>
        <w:t>research</w:t>
      </w:r>
      <w:r w:rsidR="00336420" w:rsidRPr="00D73B16">
        <w:rPr>
          <w:b/>
          <w:bCs/>
        </w:rPr>
        <w:t xml:space="preserve"> </w:t>
      </w:r>
      <w:r w:rsidRPr="00D73B16">
        <w:rPr>
          <w:b/>
          <w:bCs/>
        </w:rPr>
        <w:t>assurance</w:t>
      </w:r>
      <w:r w:rsidR="00336420" w:rsidRPr="00D73B16">
        <w:rPr>
          <w:b/>
          <w:bCs/>
        </w:rPr>
        <w:t xml:space="preserve"> </w:t>
      </w:r>
      <w:r w:rsidRPr="00D73B16">
        <w:rPr>
          <w:b/>
          <w:bCs/>
        </w:rPr>
        <w:t>function</w:t>
      </w:r>
    </w:p>
    <w:p w14:paraId="1D2A3DD9" w14:textId="6F822496" w:rsidR="007E3930" w:rsidRPr="00D73B16" w:rsidRDefault="007E3930" w:rsidP="00DA664B">
      <w:pPr>
        <w:pStyle w:val="SCVbody"/>
        <w:spacing w:before="120" w:after="120"/>
      </w:pPr>
      <w:r w:rsidRPr="00D73B16">
        <w:t>Some</w:t>
      </w:r>
      <w:r w:rsidR="00336420" w:rsidRPr="00D73B16">
        <w:t xml:space="preserve"> </w:t>
      </w:r>
      <w:r w:rsidRPr="00D73B16">
        <w:t>roles</w:t>
      </w:r>
      <w:r w:rsidR="00336420" w:rsidRPr="00D73B16">
        <w:t xml:space="preserve"> </w:t>
      </w:r>
      <w:r w:rsidRPr="00D73B16">
        <w:t>are</w:t>
      </w:r>
      <w:r w:rsidR="00336420" w:rsidRPr="00D73B16">
        <w:t xml:space="preserve"> </w:t>
      </w:r>
      <w:r w:rsidRPr="00D73B16">
        <w:t>seen</w:t>
      </w:r>
      <w:r w:rsidR="00336420" w:rsidRPr="00D73B16">
        <w:t xml:space="preserve"> </w:t>
      </w:r>
      <w:r w:rsidRPr="00D73B16">
        <w:t>as</w:t>
      </w:r>
      <w:r w:rsidR="00336420" w:rsidRPr="00D73B16">
        <w:t xml:space="preserve"> </w:t>
      </w:r>
      <w:r w:rsidRPr="00D73B16">
        <w:t>administrative,</w:t>
      </w:r>
      <w:r w:rsidR="00336420" w:rsidRPr="00D73B16">
        <w:t xml:space="preserve"> </w:t>
      </w:r>
      <w:r w:rsidRPr="00D73B16">
        <w:t>even</w:t>
      </w:r>
      <w:r w:rsidR="00336420" w:rsidRPr="00D73B16">
        <w:t xml:space="preserve"> </w:t>
      </w:r>
      <w:r w:rsidRPr="00D73B16">
        <w:t>when</w:t>
      </w:r>
      <w:r w:rsidR="00336420" w:rsidRPr="00D73B16">
        <w:t xml:space="preserve"> </w:t>
      </w:r>
      <w:r w:rsidRPr="00D73B16">
        <w:t>they</w:t>
      </w:r>
      <w:r w:rsidR="00336420" w:rsidRPr="00D73B16">
        <w:t xml:space="preserve"> </w:t>
      </w:r>
      <w:r w:rsidRPr="00D73B16">
        <w:t>involve</w:t>
      </w:r>
      <w:r w:rsidR="00336420" w:rsidRPr="00D73B16">
        <w:t xml:space="preserve"> </w:t>
      </w:r>
      <w:r w:rsidRPr="00D73B16">
        <w:t>specialist</w:t>
      </w:r>
      <w:r w:rsidR="00336420" w:rsidRPr="00D73B16">
        <w:t xml:space="preserve"> </w:t>
      </w:r>
      <w:r w:rsidRPr="00D73B16">
        <w:t>regulatory</w:t>
      </w:r>
      <w:r w:rsidR="00336420" w:rsidRPr="00D73B16">
        <w:t xml:space="preserve"> </w:t>
      </w:r>
      <w:r w:rsidRPr="00D73B16">
        <w:t>knowledge,</w:t>
      </w:r>
      <w:r w:rsidR="00336420" w:rsidRPr="00D73B16">
        <w:t xml:space="preserve"> </w:t>
      </w:r>
      <w:r w:rsidRPr="00D73B16">
        <w:t>judgement,</w:t>
      </w:r>
      <w:r w:rsidR="00336420" w:rsidRPr="00D73B16">
        <w:t xml:space="preserve"> </w:t>
      </w:r>
      <w:r w:rsidRPr="00D73B16">
        <w:t>quality</w:t>
      </w:r>
      <w:r w:rsidR="00336420" w:rsidRPr="00D73B16">
        <w:t xml:space="preserve"> </w:t>
      </w:r>
      <w:r w:rsidRPr="00D73B16">
        <w:t>management,</w:t>
      </w:r>
      <w:r w:rsidR="00336420" w:rsidRPr="00D73B16">
        <w:t xml:space="preserve"> </w:t>
      </w:r>
      <w:r w:rsidRPr="00D73B16">
        <w:t>risk</w:t>
      </w:r>
      <w:r w:rsidR="00336420" w:rsidRPr="00D73B16">
        <w:t xml:space="preserve"> </w:t>
      </w:r>
      <w:r w:rsidRPr="006C2663">
        <w:t>assessment</w:t>
      </w:r>
      <w:r w:rsidR="00336420" w:rsidRPr="00D73B16">
        <w:t xml:space="preserve"> </w:t>
      </w:r>
      <w:r w:rsidRPr="00D73B16">
        <w:t>and</w:t>
      </w:r>
      <w:r w:rsidR="00336420" w:rsidRPr="00D73B16">
        <w:t xml:space="preserve"> </w:t>
      </w:r>
      <w:r w:rsidR="00401BF0" w:rsidRPr="00D73B16">
        <w:t>institutional</w:t>
      </w:r>
      <w:r w:rsidR="00336420" w:rsidRPr="00D73B16">
        <w:t xml:space="preserve"> </w:t>
      </w:r>
      <w:r w:rsidRPr="00D73B16">
        <w:t>assurance.</w:t>
      </w:r>
      <w:r w:rsidR="00336420" w:rsidRPr="00D73B16">
        <w:t xml:space="preserve"> </w:t>
      </w:r>
      <w:r w:rsidRPr="00D73B16">
        <w:t>Contributors</w:t>
      </w:r>
      <w:r w:rsidR="00336420" w:rsidRPr="00D73B16">
        <w:t xml:space="preserve"> </w:t>
      </w:r>
      <w:r w:rsidRPr="00D73B16">
        <w:t>repeatedly</w:t>
      </w:r>
      <w:r w:rsidR="00336420" w:rsidRPr="00D73B16">
        <w:t xml:space="preserve"> </w:t>
      </w:r>
      <w:r w:rsidRPr="00D73B16">
        <w:t>said</w:t>
      </w:r>
      <w:r w:rsidR="00336420" w:rsidRPr="00D73B16">
        <w:t xml:space="preserve"> </w:t>
      </w:r>
      <w:r w:rsidRPr="00D73B16">
        <w:t>the</w:t>
      </w:r>
      <w:r w:rsidR="00336420" w:rsidRPr="00D73B16">
        <w:t xml:space="preserve"> </w:t>
      </w:r>
      <w:r w:rsidRPr="00D73B16">
        <w:t>specialist</w:t>
      </w:r>
      <w:r w:rsidR="00336420" w:rsidRPr="00D73B16">
        <w:t xml:space="preserve"> </w:t>
      </w:r>
      <w:r w:rsidRPr="00D73B16">
        <w:t>work</w:t>
      </w:r>
      <w:r w:rsidR="00336420" w:rsidRPr="00D73B16">
        <w:t xml:space="preserve"> </w:t>
      </w:r>
      <w:r w:rsidRPr="00D73B16">
        <w:t>that</w:t>
      </w:r>
      <w:r w:rsidR="00336420" w:rsidRPr="00D73B16">
        <w:t xml:space="preserve"> </w:t>
      </w:r>
      <w:r w:rsidRPr="00D73B16">
        <w:t>supports</w:t>
      </w:r>
      <w:r w:rsidR="00336420" w:rsidRPr="00D73B16">
        <w:t xml:space="preserve"> </w:t>
      </w:r>
      <w:r w:rsidRPr="00D73B16">
        <w:t>ethical</w:t>
      </w:r>
      <w:r w:rsidR="00336420" w:rsidRPr="00D73B16">
        <w:t xml:space="preserve"> </w:t>
      </w:r>
      <w:r w:rsidRPr="00D73B16">
        <w:t>review</w:t>
      </w:r>
      <w:r w:rsidR="00336420" w:rsidRPr="00D73B16">
        <w:t xml:space="preserve"> </w:t>
      </w:r>
      <w:r w:rsidRPr="00D73B16">
        <w:t>and</w:t>
      </w:r>
      <w:r w:rsidR="00336420" w:rsidRPr="00D73B16">
        <w:t xml:space="preserve"> </w:t>
      </w:r>
      <w:r w:rsidRPr="00D73B16">
        <w:t>research</w:t>
      </w:r>
      <w:r w:rsidR="00336420" w:rsidRPr="00D73B16">
        <w:t xml:space="preserve"> </w:t>
      </w:r>
      <w:r w:rsidRPr="00D73B16">
        <w:t>governance</w:t>
      </w:r>
      <w:r w:rsidR="00336420" w:rsidRPr="00D73B16">
        <w:t xml:space="preserve"> </w:t>
      </w:r>
      <w:r w:rsidRPr="00D73B16">
        <w:t>is</w:t>
      </w:r>
      <w:r w:rsidR="00336420" w:rsidRPr="00D73B16">
        <w:t xml:space="preserve"> </w:t>
      </w:r>
      <w:r w:rsidRPr="00D73B16">
        <w:t>not</w:t>
      </w:r>
      <w:r w:rsidR="00336420" w:rsidRPr="00D73B16">
        <w:t xml:space="preserve"> </w:t>
      </w:r>
      <w:r w:rsidRPr="00D73B16">
        <w:t>well</w:t>
      </w:r>
      <w:r w:rsidR="00336420" w:rsidRPr="00D73B16">
        <w:t xml:space="preserve"> </w:t>
      </w:r>
      <w:r w:rsidRPr="00D73B16">
        <w:t>understood</w:t>
      </w:r>
      <w:r w:rsidR="00336420" w:rsidRPr="00D73B16">
        <w:t xml:space="preserve"> </w:t>
      </w:r>
      <w:r w:rsidRPr="00D73B16">
        <w:t>inside</w:t>
      </w:r>
      <w:r w:rsidR="00336420" w:rsidRPr="00D73B16">
        <w:t xml:space="preserve"> </w:t>
      </w:r>
      <w:r w:rsidR="00401BF0" w:rsidRPr="00D73B16">
        <w:t>institutions</w:t>
      </w:r>
      <w:r w:rsidRPr="00D73B16">
        <w:t>.</w:t>
      </w:r>
    </w:p>
    <w:p w14:paraId="69C75E48" w14:textId="492D7013" w:rsidR="008E2497" w:rsidRPr="008E2497" w:rsidRDefault="008E2497" w:rsidP="008E2497">
      <w:pPr>
        <w:pStyle w:val="SCVbody"/>
        <w:spacing w:before="120" w:after="120"/>
      </w:pPr>
      <w:r w:rsidRPr="008E2497">
        <w:t xml:space="preserve">Contributors said this matters because the function is not always clearly linked to </w:t>
      </w:r>
      <w:r w:rsidR="00713949">
        <w:t>institutional</w:t>
      </w:r>
      <w:r w:rsidR="00713949" w:rsidRPr="008E2497">
        <w:t xml:space="preserve"> </w:t>
      </w:r>
      <w:r w:rsidRPr="008E2497">
        <w:t>strategy, research priorities or service value. When the work is not visible to leaders, it may be left out of planning, budgets, recruitment, backfill and succession planning.</w:t>
      </w:r>
    </w:p>
    <w:p w14:paraId="789375D6" w14:textId="74D71789" w:rsidR="007E3930" w:rsidRPr="00D73B16" w:rsidRDefault="007E3930" w:rsidP="00DA664B">
      <w:pPr>
        <w:pStyle w:val="SCVbody"/>
        <w:spacing w:before="120" w:after="120"/>
      </w:pPr>
      <w:r w:rsidRPr="00D73B16">
        <w:t>They</w:t>
      </w:r>
      <w:r w:rsidR="00336420" w:rsidRPr="00D73B16">
        <w:t xml:space="preserve"> </w:t>
      </w:r>
      <w:r w:rsidRPr="00D73B16">
        <w:t>also</w:t>
      </w:r>
      <w:r w:rsidR="00336420" w:rsidRPr="00D73B16">
        <w:t xml:space="preserve"> </w:t>
      </w:r>
      <w:r w:rsidRPr="00D73B16">
        <w:t>said</w:t>
      </w:r>
      <w:r w:rsidR="00336420" w:rsidRPr="00D73B16">
        <w:t xml:space="preserve"> </w:t>
      </w:r>
      <w:r w:rsidRPr="00D73B16">
        <w:t>the</w:t>
      </w:r>
      <w:r w:rsidR="00336420" w:rsidRPr="00D73B16">
        <w:t xml:space="preserve"> </w:t>
      </w:r>
      <w:r w:rsidRPr="00D73B16">
        <w:t>continued</w:t>
      </w:r>
      <w:r w:rsidR="00336420" w:rsidRPr="00D73B16">
        <w:t xml:space="preserve"> </w:t>
      </w:r>
      <w:r w:rsidRPr="00D73B16">
        <w:t>functioning</w:t>
      </w:r>
      <w:r w:rsidR="00336420" w:rsidRPr="00D73B16">
        <w:t xml:space="preserve"> </w:t>
      </w:r>
      <w:r w:rsidRPr="00D73B16">
        <w:t>of</w:t>
      </w:r>
      <w:r w:rsidR="00336420" w:rsidRPr="00D73B16">
        <w:t xml:space="preserve"> </w:t>
      </w:r>
      <w:r w:rsidRPr="00D73B16">
        <w:t>the</w:t>
      </w:r>
      <w:r w:rsidR="00336420" w:rsidRPr="00D73B16">
        <w:t xml:space="preserve"> </w:t>
      </w:r>
      <w:r w:rsidRPr="00D73B16">
        <w:t>system</w:t>
      </w:r>
      <w:r w:rsidR="00336420" w:rsidRPr="00D73B16">
        <w:t xml:space="preserve"> </w:t>
      </w:r>
      <w:r w:rsidRPr="00D73B16">
        <w:t>often</w:t>
      </w:r>
      <w:r w:rsidR="00336420" w:rsidRPr="00D73B16">
        <w:t xml:space="preserve"> </w:t>
      </w:r>
      <w:r w:rsidRPr="00D73B16">
        <w:t>depends</w:t>
      </w:r>
      <w:r w:rsidR="00336420" w:rsidRPr="00D73B16">
        <w:t xml:space="preserve"> </w:t>
      </w:r>
      <w:r w:rsidRPr="00D73B16">
        <w:t>on</w:t>
      </w:r>
      <w:r w:rsidR="00336420" w:rsidRPr="00D73B16">
        <w:t xml:space="preserve"> </w:t>
      </w:r>
      <w:r w:rsidRPr="00D73B16">
        <w:t>individuals</w:t>
      </w:r>
      <w:r w:rsidR="00336420" w:rsidRPr="00D73B16">
        <w:t xml:space="preserve"> </w:t>
      </w:r>
      <w:r w:rsidRPr="00D73B16">
        <w:t>whose</w:t>
      </w:r>
      <w:r w:rsidR="00336420" w:rsidRPr="00D73B16">
        <w:t xml:space="preserve"> </w:t>
      </w:r>
      <w:r w:rsidRPr="00D73B16">
        <w:t>knowledge</w:t>
      </w:r>
      <w:r w:rsidR="00336420" w:rsidRPr="00D73B16">
        <w:t xml:space="preserve"> </w:t>
      </w:r>
      <w:r w:rsidRPr="00D73B16">
        <w:t>is</w:t>
      </w:r>
      <w:r w:rsidR="00336420" w:rsidRPr="00D73B16">
        <w:t xml:space="preserve"> </w:t>
      </w:r>
      <w:r w:rsidRPr="00D73B16">
        <w:t>not</w:t>
      </w:r>
      <w:r w:rsidR="00336420" w:rsidRPr="00D73B16">
        <w:t xml:space="preserve"> </w:t>
      </w:r>
      <w:r w:rsidRPr="00D73B16">
        <w:t>captured</w:t>
      </w:r>
      <w:r w:rsidR="00336420" w:rsidRPr="00D73B16">
        <w:t xml:space="preserve"> </w:t>
      </w:r>
      <w:r w:rsidRPr="00D73B16">
        <w:t>elsewhere.</w:t>
      </w:r>
    </w:p>
    <w:p w14:paraId="4C1C81EF" w14:textId="0450A7F5" w:rsidR="007E3930" w:rsidRPr="00D73B16" w:rsidRDefault="007E3930" w:rsidP="00DA664B">
      <w:pPr>
        <w:pStyle w:val="SCVbody"/>
        <w:spacing w:before="120" w:after="120"/>
      </w:pPr>
      <w:r w:rsidRPr="00D73B16">
        <w:t>This</w:t>
      </w:r>
      <w:r w:rsidR="00336420" w:rsidRPr="00D73B16">
        <w:t xml:space="preserve"> </w:t>
      </w:r>
      <w:r w:rsidRPr="00D73B16">
        <w:t>theme</w:t>
      </w:r>
      <w:r w:rsidR="00336420" w:rsidRPr="00D73B16">
        <w:t xml:space="preserve"> </w:t>
      </w:r>
      <w:r w:rsidRPr="00D73B16">
        <w:t>is</w:t>
      </w:r>
      <w:r w:rsidR="00336420" w:rsidRPr="00D73B16">
        <w:t xml:space="preserve"> </w:t>
      </w:r>
      <w:r w:rsidRPr="00D73B16">
        <w:t>strongly</w:t>
      </w:r>
      <w:r w:rsidR="00336420" w:rsidRPr="00D73B16">
        <w:t xml:space="preserve"> </w:t>
      </w:r>
      <w:r w:rsidRPr="00D73B16">
        <w:t>connected</w:t>
      </w:r>
      <w:r w:rsidR="00336420" w:rsidRPr="00D73B16">
        <w:t xml:space="preserve"> </w:t>
      </w:r>
      <w:r w:rsidRPr="00D73B16">
        <w:t>with</w:t>
      </w:r>
      <w:r w:rsidR="00336420" w:rsidRPr="00D73B16">
        <w:t xml:space="preserve"> </w:t>
      </w:r>
      <w:r w:rsidRPr="00D73B16">
        <w:t>workforce</w:t>
      </w:r>
      <w:r w:rsidR="00336420" w:rsidRPr="00D73B16">
        <w:t xml:space="preserve"> </w:t>
      </w:r>
      <w:r w:rsidRPr="00D73B16">
        <w:t>sustainability,</w:t>
      </w:r>
      <w:r w:rsidR="00336420" w:rsidRPr="00D73B16">
        <w:t xml:space="preserve"> </w:t>
      </w:r>
      <w:r w:rsidRPr="00D73B16">
        <w:t>accreditation</w:t>
      </w:r>
      <w:r w:rsidR="00336420" w:rsidRPr="00D73B16">
        <w:t xml:space="preserve"> </w:t>
      </w:r>
      <w:r w:rsidRPr="00D73B16">
        <w:t>readiness</w:t>
      </w:r>
      <w:r w:rsidR="00336420" w:rsidRPr="00D73B16">
        <w:t xml:space="preserve"> </w:t>
      </w:r>
      <w:r w:rsidRPr="00D73B16">
        <w:t>and</w:t>
      </w:r>
      <w:r w:rsidR="00336420" w:rsidRPr="00D73B16">
        <w:t xml:space="preserve"> </w:t>
      </w:r>
      <w:r w:rsidRPr="00D73B16">
        <w:t>public</w:t>
      </w:r>
      <w:r w:rsidR="00336420" w:rsidRPr="00D73B16">
        <w:t xml:space="preserve"> </w:t>
      </w:r>
      <w:r w:rsidRPr="00D73B16">
        <w:t>trust.</w:t>
      </w:r>
    </w:p>
    <w:p w14:paraId="2D08A93A" w14:textId="546F3F43" w:rsidR="003B1B8D" w:rsidRDefault="004B33BB" w:rsidP="00435352">
      <w:pPr>
        <w:pStyle w:val="SCVquote"/>
      </w:pPr>
      <w:r>
        <w:t>‘</w:t>
      </w:r>
      <w:r w:rsidR="007E3930" w:rsidRPr="00744754">
        <w:t>I</w:t>
      </w:r>
      <w:r w:rsidR="00336420" w:rsidRPr="00744754">
        <w:t xml:space="preserve"> </w:t>
      </w:r>
      <w:r w:rsidR="007E3930" w:rsidRPr="00744754">
        <w:t>looked</w:t>
      </w:r>
      <w:r w:rsidR="00336420" w:rsidRPr="00744754">
        <w:t xml:space="preserve"> </w:t>
      </w:r>
      <w:r w:rsidR="007E3930" w:rsidRPr="00744754">
        <w:t>at</w:t>
      </w:r>
      <w:r w:rsidR="00336420" w:rsidRPr="00744754">
        <w:t xml:space="preserve"> </w:t>
      </w:r>
      <w:r w:rsidR="007E3930" w:rsidRPr="00744754">
        <w:t>our</w:t>
      </w:r>
      <w:r w:rsidR="00336420" w:rsidRPr="00744754">
        <w:t xml:space="preserve"> </w:t>
      </w:r>
      <w:r w:rsidR="007E3930" w:rsidRPr="00744754">
        <w:t>strategic</w:t>
      </w:r>
      <w:r w:rsidR="00336420" w:rsidRPr="00744754">
        <w:t xml:space="preserve"> </w:t>
      </w:r>
      <w:r w:rsidR="007E3930" w:rsidRPr="00744754">
        <w:t>plan</w:t>
      </w:r>
      <w:r w:rsidR="00336420" w:rsidRPr="00744754">
        <w:t xml:space="preserve"> </w:t>
      </w:r>
      <w:r w:rsidR="007E3930" w:rsidRPr="00744754">
        <w:t>–</w:t>
      </w:r>
      <w:r w:rsidR="00336420" w:rsidRPr="00744754">
        <w:t xml:space="preserve"> </w:t>
      </w:r>
      <w:r w:rsidR="007E3930" w:rsidRPr="00744754">
        <w:t>there’s</w:t>
      </w:r>
      <w:r w:rsidR="00336420" w:rsidRPr="00744754">
        <w:t xml:space="preserve"> </w:t>
      </w:r>
      <w:r w:rsidR="007E3930" w:rsidRPr="00744754">
        <w:t>one</w:t>
      </w:r>
      <w:r w:rsidR="00336420" w:rsidRPr="00744754">
        <w:t xml:space="preserve"> </w:t>
      </w:r>
      <w:r w:rsidR="007E3930" w:rsidRPr="00744754">
        <w:t>line</w:t>
      </w:r>
      <w:r w:rsidR="00336420" w:rsidRPr="00744754">
        <w:t xml:space="preserve"> </w:t>
      </w:r>
      <w:r w:rsidR="007E3930" w:rsidRPr="00744754">
        <w:t>about</w:t>
      </w:r>
      <w:r w:rsidR="00336420" w:rsidRPr="00744754">
        <w:t xml:space="preserve"> </w:t>
      </w:r>
      <w:r w:rsidR="007E3930" w:rsidRPr="00744754">
        <w:t>research.</w:t>
      </w:r>
      <w:r>
        <w:t>’</w:t>
      </w:r>
      <w:r w:rsidR="00336420" w:rsidRPr="00D73B16">
        <w:t xml:space="preserve"> </w:t>
      </w:r>
      <w:r w:rsidR="007E3930" w:rsidRPr="00D73B16">
        <w:rPr>
          <w:b/>
          <w:bCs/>
        </w:rPr>
        <w:t>HREC</w:t>
      </w:r>
      <w:r w:rsidR="00336420" w:rsidRPr="00D73B16">
        <w:rPr>
          <w:b/>
          <w:bCs/>
        </w:rPr>
        <w:t xml:space="preserve"> </w:t>
      </w:r>
      <w:r>
        <w:rPr>
          <w:b/>
          <w:bCs/>
        </w:rPr>
        <w:t>c</w:t>
      </w:r>
      <w:r w:rsidR="007E3930" w:rsidRPr="00D73B16">
        <w:rPr>
          <w:b/>
          <w:bCs/>
        </w:rPr>
        <w:t>hair</w:t>
      </w:r>
    </w:p>
    <w:p w14:paraId="4E3B9111" w14:textId="4132A007" w:rsidR="000A07A3" w:rsidRDefault="000A07A3" w:rsidP="007E3930">
      <w:pPr>
        <w:pStyle w:val="Heading2"/>
      </w:pPr>
      <w:bookmarkStart w:id="30" w:name="_Toc235628710"/>
      <w:bookmarkStart w:id="31" w:name="_Toc241482785"/>
      <w:r>
        <w:t>Thank you to contributors</w:t>
      </w:r>
      <w:bookmarkEnd w:id="31"/>
    </w:p>
    <w:p w14:paraId="4E514F13" w14:textId="3522F82B" w:rsidR="00391358" w:rsidRPr="00391358" w:rsidRDefault="00391358" w:rsidP="00677E3B">
      <w:pPr>
        <w:pStyle w:val="SCVbody"/>
      </w:pPr>
      <w:r w:rsidRPr="00391358">
        <w:t>We thank everyone who contributed to th</w:t>
      </w:r>
      <w:r w:rsidR="00106D35">
        <w:t xml:space="preserve">e </w:t>
      </w:r>
      <w:r w:rsidRPr="00391358">
        <w:t>listening pr</w:t>
      </w:r>
      <w:r>
        <w:t>o</w:t>
      </w:r>
      <w:r w:rsidR="00106D35">
        <w:t>gram</w:t>
      </w:r>
      <w:r w:rsidRPr="00391358">
        <w:t>. Contributors generously shared their time, experience and insights to help us better understand how the system that supports ethical review is working in Victoria. Their feedback has shaped this report and will help inform future work to strengthen safe, ethical and high-quality research.</w:t>
      </w:r>
    </w:p>
    <w:p w14:paraId="64EE3F38" w14:textId="35D43A01" w:rsidR="007E3930" w:rsidRPr="00D73B16" w:rsidRDefault="007E3930" w:rsidP="007E3930">
      <w:pPr>
        <w:pStyle w:val="Heading2"/>
      </w:pPr>
      <w:bookmarkStart w:id="32" w:name="_Toc241482786"/>
      <w:r w:rsidRPr="00D73B16">
        <w:t>Accessibility</w:t>
      </w:r>
      <w:r w:rsidR="00336420" w:rsidRPr="00D73B16">
        <w:t xml:space="preserve"> </w:t>
      </w:r>
      <w:r w:rsidRPr="00D73B16">
        <w:t>and</w:t>
      </w:r>
      <w:r w:rsidR="00336420" w:rsidRPr="00D73B16">
        <w:t xml:space="preserve"> </w:t>
      </w:r>
      <w:r w:rsidRPr="00D73B16">
        <w:t>language</w:t>
      </w:r>
      <w:bookmarkEnd w:id="30"/>
      <w:bookmarkEnd w:id="32"/>
    </w:p>
    <w:p w14:paraId="22FC4274" w14:textId="1D64277D" w:rsidR="007E3930" w:rsidRPr="00D73B16" w:rsidRDefault="007E3930" w:rsidP="007E3930">
      <w:pPr>
        <w:pStyle w:val="SCVbodyafterheading"/>
      </w:pPr>
      <w:r w:rsidRPr="00D73B16">
        <w:t>This</w:t>
      </w:r>
      <w:r w:rsidR="00336420" w:rsidRPr="00D73B16">
        <w:t xml:space="preserve"> </w:t>
      </w:r>
      <w:r w:rsidRPr="00D73B16">
        <w:t>document</w:t>
      </w:r>
      <w:r w:rsidR="00336420" w:rsidRPr="00D73B16">
        <w:t xml:space="preserve"> </w:t>
      </w:r>
      <w:r w:rsidRPr="00D73B16">
        <w:t>has</w:t>
      </w:r>
      <w:r w:rsidR="00336420" w:rsidRPr="00D73B16">
        <w:t xml:space="preserve"> </w:t>
      </w:r>
      <w:r w:rsidRPr="00D73B16">
        <w:t>been</w:t>
      </w:r>
      <w:r w:rsidR="00336420" w:rsidRPr="00D73B16">
        <w:t xml:space="preserve"> </w:t>
      </w:r>
      <w:r w:rsidRPr="00D73B16">
        <w:t>prepared</w:t>
      </w:r>
      <w:r w:rsidR="00336420" w:rsidRPr="00D73B16">
        <w:t xml:space="preserve"> </w:t>
      </w:r>
      <w:r w:rsidRPr="00D73B16">
        <w:t>as</w:t>
      </w:r>
      <w:r w:rsidR="00336420" w:rsidRPr="00D73B16">
        <w:t xml:space="preserve"> </w:t>
      </w:r>
      <w:r w:rsidRPr="00D73B16">
        <w:t>an</w:t>
      </w:r>
      <w:r w:rsidR="00336420" w:rsidRPr="00D73B16">
        <w:t xml:space="preserve"> </w:t>
      </w:r>
      <w:r w:rsidRPr="00D73B16">
        <w:t>accessible</w:t>
      </w:r>
      <w:r w:rsidR="00336420" w:rsidRPr="00D73B16">
        <w:t xml:space="preserve"> </w:t>
      </w:r>
      <w:r w:rsidRPr="00D73B16">
        <w:t>Word</w:t>
      </w:r>
      <w:r w:rsidR="00336420" w:rsidRPr="00D73B16">
        <w:t xml:space="preserve"> </w:t>
      </w:r>
      <w:r w:rsidRPr="00D73B16">
        <w:t>report</w:t>
      </w:r>
      <w:r w:rsidR="00336420" w:rsidRPr="00D73B16">
        <w:t xml:space="preserve"> </w:t>
      </w:r>
      <w:r w:rsidRPr="00D73B16">
        <w:t>with</w:t>
      </w:r>
      <w:r w:rsidR="00336420" w:rsidRPr="00D73B16">
        <w:t xml:space="preserve"> </w:t>
      </w:r>
      <w:r w:rsidRPr="00D73B16">
        <w:t>a</w:t>
      </w:r>
      <w:r w:rsidR="00336420" w:rsidRPr="00D73B16">
        <w:t xml:space="preserve"> </w:t>
      </w:r>
      <w:r w:rsidRPr="00D73B16">
        <w:t>clear</w:t>
      </w:r>
      <w:r w:rsidR="00336420" w:rsidRPr="00D73B16">
        <w:t xml:space="preserve"> </w:t>
      </w:r>
      <w:r w:rsidRPr="00D73B16">
        <w:t>heading</w:t>
      </w:r>
      <w:r w:rsidR="00336420" w:rsidRPr="00D73B16">
        <w:t xml:space="preserve"> </w:t>
      </w:r>
      <w:r w:rsidRPr="00D73B16">
        <w:t>structure,</w:t>
      </w:r>
      <w:r w:rsidR="00336420" w:rsidRPr="00D73B16">
        <w:t xml:space="preserve"> </w:t>
      </w:r>
      <w:r w:rsidRPr="00D73B16">
        <w:t>short</w:t>
      </w:r>
      <w:r w:rsidR="00336420" w:rsidRPr="00D73B16">
        <w:t xml:space="preserve"> </w:t>
      </w:r>
      <w:r w:rsidRPr="00D73B16">
        <w:t>paragraphs,</w:t>
      </w:r>
      <w:r w:rsidR="00336420" w:rsidRPr="00D73B16">
        <w:t xml:space="preserve"> </w:t>
      </w:r>
      <w:r w:rsidRPr="00D73B16">
        <w:t>simple</w:t>
      </w:r>
      <w:r w:rsidR="00336420" w:rsidRPr="00D73B16">
        <w:t xml:space="preserve"> </w:t>
      </w:r>
      <w:r w:rsidRPr="00EC3F23">
        <w:t>tables</w:t>
      </w:r>
      <w:r w:rsidR="00336420" w:rsidRPr="00D73B16">
        <w:t xml:space="preserve"> </w:t>
      </w:r>
      <w:r w:rsidRPr="00D73B16">
        <w:t>and</w:t>
      </w:r>
      <w:r w:rsidR="00336420" w:rsidRPr="00D73B16">
        <w:t xml:space="preserve"> </w:t>
      </w:r>
      <w:r w:rsidRPr="00D73B16">
        <w:t>no</w:t>
      </w:r>
      <w:r w:rsidR="00336420" w:rsidRPr="00D73B16">
        <w:t xml:space="preserve"> </w:t>
      </w:r>
      <w:r w:rsidRPr="00D73B16">
        <w:t>decorative</w:t>
      </w:r>
      <w:r w:rsidR="00336420" w:rsidRPr="00D73B16">
        <w:t xml:space="preserve"> </w:t>
      </w:r>
      <w:r w:rsidRPr="00D73B16">
        <w:t>text</w:t>
      </w:r>
      <w:r w:rsidR="00336420" w:rsidRPr="00D73B16">
        <w:t xml:space="preserve"> </w:t>
      </w:r>
      <w:r w:rsidRPr="00D73B16">
        <w:t>boxes</w:t>
      </w:r>
      <w:r w:rsidR="00336420" w:rsidRPr="00D73B16">
        <w:t xml:space="preserve"> </w:t>
      </w:r>
      <w:r w:rsidRPr="00D73B16">
        <w:t>or</w:t>
      </w:r>
      <w:r w:rsidR="00336420" w:rsidRPr="00D73B16">
        <w:t xml:space="preserve"> </w:t>
      </w:r>
      <w:r w:rsidRPr="00D73B16">
        <w:t>multi-column</w:t>
      </w:r>
      <w:r w:rsidR="00336420" w:rsidRPr="00D73B16">
        <w:t xml:space="preserve"> </w:t>
      </w:r>
      <w:r w:rsidRPr="00D73B16">
        <w:t>layouts.</w:t>
      </w:r>
      <w:r w:rsidR="00336420" w:rsidRPr="00D73B16">
        <w:t xml:space="preserve"> </w:t>
      </w:r>
      <w:r w:rsidRPr="00D73B16">
        <w:t>It</w:t>
      </w:r>
      <w:r w:rsidR="00336420" w:rsidRPr="00D73B16">
        <w:t xml:space="preserve"> </w:t>
      </w:r>
      <w:r w:rsidRPr="00D73B16">
        <w:t>uses</w:t>
      </w:r>
      <w:r w:rsidR="00336420" w:rsidRPr="00D73B16">
        <w:t xml:space="preserve"> </w:t>
      </w:r>
      <w:r w:rsidRPr="00D73B16">
        <w:t>plain</w:t>
      </w:r>
      <w:r w:rsidR="00336420" w:rsidRPr="00D73B16">
        <w:t xml:space="preserve"> </w:t>
      </w:r>
      <w:r w:rsidRPr="00D73B16">
        <w:t>language</w:t>
      </w:r>
      <w:r w:rsidR="00336420" w:rsidRPr="00D73B16">
        <w:t xml:space="preserve"> </w:t>
      </w:r>
      <w:r w:rsidRPr="00D73B16">
        <w:t>and</w:t>
      </w:r>
      <w:r w:rsidR="00336420" w:rsidRPr="00D73B16">
        <w:t xml:space="preserve"> </w:t>
      </w:r>
      <w:r w:rsidRPr="00D73B16">
        <w:t>avoids</w:t>
      </w:r>
      <w:r w:rsidR="00336420" w:rsidRPr="00D73B16">
        <w:t xml:space="preserve"> </w:t>
      </w:r>
      <w:r w:rsidRPr="00D73B16">
        <w:t>images</w:t>
      </w:r>
      <w:r w:rsidR="00336420" w:rsidRPr="00D73B16">
        <w:t xml:space="preserve"> </w:t>
      </w:r>
      <w:r w:rsidRPr="00D73B16">
        <w:t>of</w:t>
      </w:r>
      <w:r w:rsidR="00336420" w:rsidRPr="00D73B16">
        <w:t xml:space="preserve"> </w:t>
      </w:r>
      <w:r w:rsidRPr="00D73B16">
        <w:t>text,</w:t>
      </w:r>
      <w:r w:rsidR="00336420" w:rsidRPr="00D73B16">
        <w:t xml:space="preserve"> </w:t>
      </w:r>
      <w:r w:rsidRPr="00D73B16">
        <w:t>in</w:t>
      </w:r>
      <w:r w:rsidR="00336420" w:rsidRPr="00D73B16">
        <w:t xml:space="preserve"> </w:t>
      </w:r>
      <w:r w:rsidRPr="00D73B16">
        <w:t>line</w:t>
      </w:r>
      <w:r w:rsidR="00336420" w:rsidRPr="00D73B16">
        <w:t xml:space="preserve"> </w:t>
      </w:r>
      <w:r w:rsidRPr="00D73B16">
        <w:t>with</w:t>
      </w:r>
      <w:r w:rsidR="00336420" w:rsidRPr="00D73B16">
        <w:t xml:space="preserve"> </w:t>
      </w:r>
      <w:r w:rsidRPr="00D73B16">
        <w:t>Victorian</w:t>
      </w:r>
      <w:r w:rsidR="00336420" w:rsidRPr="00D73B16">
        <w:t xml:space="preserve"> </w:t>
      </w:r>
      <w:r w:rsidRPr="00D73B16">
        <w:t>Government</w:t>
      </w:r>
      <w:r w:rsidR="00336420" w:rsidRPr="00D73B16">
        <w:t xml:space="preserve"> </w:t>
      </w:r>
      <w:r w:rsidRPr="00D73B16">
        <w:t>accessible</w:t>
      </w:r>
      <w:r w:rsidR="00336420" w:rsidRPr="00D73B16">
        <w:t xml:space="preserve"> </w:t>
      </w:r>
      <w:r w:rsidRPr="00D73B16">
        <w:t>communications</w:t>
      </w:r>
      <w:r w:rsidR="00336420" w:rsidRPr="00D73B16">
        <w:t xml:space="preserve"> </w:t>
      </w:r>
      <w:r w:rsidRPr="00D73B16">
        <w:t>requirements</w:t>
      </w:r>
      <w:r w:rsidR="00336420" w:rsidRPr="00D73B16">
        <w:t xml:space="preserve"> </w:t>
      </w:r>
      <w:r w:rsidRPr="00D73B16">
        <w:t>and</w:t>
      </w:r>
      <w:r w:rsidR="00336420" w:rsidRPr="00D73B16">
        <w:t xml:space="preserve"> </w:t>
      </w:r>
      <w:r w:rsidRPr="00D73B16">
        <w:t>Department</w:t>
      </w:r>
      <w:r w:rsidR="00336420" w:rsidRPr="00D73B16">
        <w:t xml:space="preserve"> </w:t>
      </w:r>
      <w:r w:rsidRPr="00D73B16">
        <w:t>of</w:t>
      </w:r>
      <w:r w:rsidR="00336420" w:rsidRPr="00D73B16">
        <w:t xml:space="preserve"> </w:t>
      </w:r>
      <w:r w:rsidRPr="00D73B16">
        <w:t>Health</w:t>
      </w:r>
      <w:r w:rsidR="00336420" w:rsidRPr="00D73B16">
        <w:t xml:space="preserve"> </w:t>
      </w:r>
      <w:r w:rsidRPr="00D73B16">
        <w:t>guidance.</w:t>
      </w:r>
    </w:p>
    <w:p w14:paraId="428E2053" w14:textId="38C3FF1A" w:rsidR="007E3930" w:rsidRPr="00D73B16" w:rsidRDefault="007E3930" w:rsidP="007E3930">
      <w:pPr>
        <w:pStyle w:val="SCVbody"/>
      </w:pPr>
      <w:r>
        <w:t>Technical</w:t>
      </w:r>
      <w:r w:rsidR="00336420">
        <w:t xml:space="preserve"> </w:t>
      </w:r>
      <w:r>
        <w:t>policy</w:t>
      </w:r>
      <w:r w:rsidR="00336420">
        <w:t xml:space="preserve"> </w:t>
      </w:r>
      <w:r>
        <w:t>and</w:t>
      </w:r>
      <w:r w:rsidR="00336420">
        <w:t xml:space="preserve"> </w:t>
      </w:r>
      <w:r>
        <w:t>governance</w:t>
      </w:r>
      <w:r w:rsidR="00336420">
        <w:t xml:space="preserve"> </w:t>
      </w:r>
      <w:r>
        <w:t>language</w:t>
      </w:r>
      <w:r w:rsidR="00336420">
        <w:t xml:space="preserve"> </w:t>
      </w:r>
      <w:r>
        <w:t>has</w:t>
      </w:r>
      <w:r w:rsidR="00336420">
        <w:t xml:space="preserve"> </w:t>
      </w:r>
      <w:r>
        <w:t>been</w:t>
      </w:r>
      <w:r w:rsidR="00336420">
        <w:t xml:space="preserve"> </w:t>
      </w:r>
      <w:r>
        <w:t>simplified</w:t>
      </w:r>
      <w:r w:rsidR="00336420">
        <w:t xml:space="preserve"> </w:t>
      </w:r>
      <w:r>
        <w:t>where</w:t>
      </w:r>
      <w:r w:rsidR="00336420">
        <w:t xml:space="preserve"> </w:t>
      </w:r>
      <w:r>
        <w:t>possible.</w:t>
      </w:r>
    </w:p>
    <w:p w14:paraId="617AF53B" w14:textId="1B26C6A4" w:rsidR="007E3930" w:rsidRPr="00D73B16" w:rsidRDefault="007E3930" w:rsidP="007E3930">
      <w:pPr>
        <w:pStyle w:val="SCVbody"/>
      </w:pPr>
      <w:r w:rsidRPr="00D73B16">
        <w:t>This</w:t>
      </w:r>
      <w:r w:rsidR="00336420" w:rsidRPr="00D73B16">
        <w:t xml:space="preserve"> </w:t>
      </w:r>
      <w:r w:rsidRPr="00D73B16">
        <w:t>document</w:t>
      </w:r>
      <w:r w:rsidR="00336420" w:rsidRPr="00D73B16">
        <w:t xml:space="preserve"> </w:t>
      </w:r>
      <w:r w:rsidRPr="00D73B16">
        <w:t>is</w:t>
      </w:r>
      <w:r w:rsidR="00336420" w:rsidRPr="00D73B16">
        <w:t xml:space="preserve"> </w:t>
      </w:r>
      <w:r w:rsidRPr="00D73B16">
        <w:t>intended</w:t>
      </w:r>
      <w:r w:rsidR="00336420" w:rsidRPr="00D73B16">
        <w:t xml:space="preserve"> </w:t>
      </w:r>
      <w:r w:rsidRPr="00D73B16">
        <w:t>to</w:t>
      </w:r>
      <w:r w:rsidR="00336420" w:rsidRPr="00D73B16">
        <w:t xml:space="preserve"> </w:t>
      </w:r>
      <w:r w:rsidRPr="00D73B16">
        <w:t>support</w:t>
      </w:r>
      <w:r w:rsidR="00336420" w:rsidRPr="00D73B16">
        <w:t xml:space="preserve"> </w:t>
      </w:r>
      <w:r w:rsidRPr="00D73B16">
        <w:t>public</w:t>
      </w:r>
      <w:r w:rsidR="00336420" w:rsidRPr="00D73B16">
        <w:t xml:space="preserve"> </w:t>
      </w:r>
      <w:r w:rsidRPr="00D73B16">
        <w:t>communication</w:t>
      </w:r>
      <w:r w:rsidR="00336420" w:rsidRPr="00D73B16">
        <w:t xml:space="preserve"> </w:t>
      </w:r>
      <w:r w:rsidRPr="00D73B16">
        <w:t>and</w:t>
      </w:r>
      <w:r w:rsidR="00336420" w:rsidRPr="00D73B16">
        <w:t xml:space="preserve"> </w:t>
      </w:r>
      <w:r w:rsidRPr="00D73B16">
        <w:t>may</w:t>
      </w:r>
      <w:r w:rsidR="00336420" w:rsidRPr="00D73B16">
        <w:t xml:space="preserve"> </w:t>
      </w:r>
      <w:r w:rsidRPr="00D73B16">
        <w:t>be</w:t>
      </w:r>
      <w:r w:rsidR="00336420" w:rsidRPr="00D73B16">
        <w:t xml:space="preserve"> </w:t>
      </w:r>
      <w:r w:rsidRPr="00D73B16">
        <w:t>read</w:t>
      </w:r>
      <w:r w:rsidR="00336420" w:rsidRPr="00D73B16">
        <w:t xml:space="preserve"> </w:t>
      </w:r>
      <w:r w:rsidRPr="00D73B16">
        <w:t>alongside</w:t>
      </w:r>
      <w:r w:rsidR="00336420" w:rsidRPr="00D73B16">
        <w:t xml:space="preserve"> </w:t>
      </w:r>
      <w:r w:rsidRPr="00D73B16">
        <w:t>web</w:t>
      </w:r>
      <w:r w:rsidR="00336420" w:rsidRPr="00D73B16">
        <w:t xml:space="preserve"> </w:t>
      </w:r>
      <w:r w:rsidRPr="00D73B16">
        <w:t>content,</w:t>
      </w:r>
      <w:r w:rsidR="00336420" w:rsidRPr="00D73B16">
        <w:t xml:space="preserve"> </w:t>
      </w:r>
      <w:r w:rsidRPr="00D73B16">
        <w:t>consistent</w:t>
      </w:r>
      <w:r w:rsidR="00336420" w:rsidRPr="00D73B16">
        <w:t xml:space="preserve"> </w:t>
      </w:r>
      <w:r w:rsidRPr="00D73B16">
        <w:t>with</w:t>
      </w:r>
      <w:r w:rsidR="00336420" w:rsidRPr="00D73B16">
        <w:t xml:space="preserve"> </w:t>
      </w:r>
      <w:r w:rsidRPr="00D73B16">
        <w:t>Victorian</w:t>
      </w:r>
      <w:r w:rsidR="00336420" w:rsidRPr="00D73B16">
        <w:t xml:space="preserve"> </w:t>
      </w:r>
      <w:r w:rsidRPr="00D73B16">
        <w:t>Government</w:t>
      </w:r>
      <w:r w:rsidR="00336420" w:rsidRPr="00D73B16">
        <w:t xml:space="preserve"> </w:t>
      </w:r>
      <w:r w:rsidRPr="00D73B16">
        <w:t>guidance</w:t>
      </w:r>
      <w:r w:rsidR="00336420" w:rsidRPr="00D73B16">
        <w:t xml:space="preserve"> </w:t>
      </w:r>
      <w:r w:rsidRPr="00D73B16">
        <w:t>that</w:t>
      </w:r>
      <w:r w:rsidR="00336420" w:rsidRPr="00D73B16">
        <w:t xml:space="preserve"> </w:t>
      </w:r>
      <w:r w:rsidRPr="00D73B16">
        <w:t>webpages</w:t>
      </w:r>
      <w:r w:rsidR="00336420" w:rsidRPr="00D73B16">
        <w:t xml:space="preserve"> </w:t>
      </w:r>
      <w:r w:rsidRPr="00D73B16">
        <w:t>are</w:t>
      </w:r>
      <w:r w:rsidR="00336420" w:rsidRPr="00D73B16">
        <w:t xml:space="preserve"> </w:t>
      </w:r>
      <w:r w:rsidRPr="00D73B16">
        <w:t>often</w:t>
      </w:r>
      <w:r w:rsidR="00336420" w:rsidRPr="00D73B16">
        <w:t xml:space="preserve"> </w:t>
      </w:r>
      <w:r w:rsidRPr="00D73B16">
        <w:t>the</w:t>
      </w:r>
      <w:r w:rsidR="00336420" w:rsidRPr="00D73B16">
        <w:t xml:space="preserve"> </w:t>
      </w:r>
      <w:r w:rsidRPr="00D73B16">
        <w:t>most</w:t>
      </w:r>
      <w:r w:rsidR="00336420" w:rsidRPr="00D73B16">
        <w:t xml:space="preserve"> </w:t>
      </w:r>
      <w:r w:rsidRPr="00D73B16">
        <w:t>accessible</w:t>
      </w:r>
      <w:r w:rsidR="00336420" w:rsidRPr="00D73B16">
        <w:t xml:space="preserve"> </w:t>
      </w:r>
      <w:r w:rsidRPr="00D73B16">
        <w:t>format</w:t>
      </w:r>
      <w:r w:rsidR="00336420" w:rsidRPr="00D73B16">
        <w:t xml:space="preserve"> </w:t>
      </w:r>
      <w:r w:rsidRPr="00D73B16">
        <w:t>for</w:t>
      </w:r>
      <w:r w:rsidR="00336420" w:rsidRPr="00D73B16">
        <w:t xml:space="preserve"> </w:t>
      </w:r>
      <w:r w:rsidRPr="00D73B16">
        <w:t>public</w:t>
      </w:r>
      <w:r w:rsidR="00336420" w:rsidRPr="00D73B16">
        <w:t xml:space="preserve"> </w:t>
      </w:r>
      <w:r w:rsidRPr="00D73B16">
        <w:t>information.</w:t>
      </w:r>
    </w:p>
    <w:p w14:paraId="6C46DA45" w14:textId="77777777" w:rsidR="00A71A35" w:rsidRDefault="00A71A35" w:rsidP="00EF062A">
      <w:pPr>
        <w:pStyle w:val="SCVbody"/>
      </w:pPr>
      <w:r>
        <w:br w:type="page"/>
      </w:r>
    </w:p>
    <w:p w14:paraId="451EB38C" w14:textId="77777777" w:rsidR="007E3930" w:rsidRPr="00D73B16" w:rsidRDefault="007E3930" w:rsidP="00747372">
      <w:pPr>
        <w:pStyle w:val="Heading1"/>
      </w:pPr>
      <w:bookmarkStart w:id="33" w:name="_Toc235628711"/>
      <w:bookmarkStart w:id="34" w:name="_Toc241482787"/>
      <w:r>
        <w:lastRenderedPageBreak/>
        <w:t>Glossary</w:t>
      </w:r>
      <w:bookmarkEnd w:id="33"/>
      <w:bookmarkEnd w:id="34"/>
    </w:p>
    <w:tbl>
      <w:tblPr>
        <w:tblStyle w:val="TableGrid"/>
        <w:tblW w:w="9923" w:type="dxa"/>
        <w:tblLook w:val="06A0" w:firstRow="1" w:lastRow="0" w:firstColumn="1" w:lastColumn="0" w:noHBand="1" w:noVBand="1"/>
      </w:tblPr>
      <w:tblGrid>
        <w:gridCol w:w="3544"/>
        <w:gridCol w:w="6379"/>
      </w:tblGrid>
      <w:tr w:rsidR="007E3930" w:rsidRPr="00D73B16" w14:paraId="1AD0BA6B" w14:textId="77777777" w:rsidTr="242678B9">
        <w:trPr>
          <w:cnfStyle w:val="100000000000" w:firstRow="1" w:lastRow="0" w:firstColumn="0" w:lastColumn="0" w:oddVBand="0" w:evenVBand="0" w:oddHBand="0" w:evenHBand="0" w:firstRowFirstColumn="0" w:firstRowLastColumn="0" w:lastRowFirstColumn="0" w:lastRowLastColumn="0"/>
        </w:trPr>
        <w:tc>
          <w:tcPr>
            <w:tcW w:w="1786" w:type="pct"/>
          </w:tcPr>
          <w:p w14:paraId="45DAD6E7" w14:textId="77777777" w:rsidR="007E3930" w:rsidRPr="00D73B16" w:rsidRDefault="007E3930" w:rsidP="002422B5">
            <w:pPr>
              <w:pStyle w:val="SCVtablecolhead"/>
            </w:pPr>
            <w:r w:rsidRPr="00D73B16">
              <w:t>Term</w:t>
            </w:r>
          </w:p>
        </w:tc>
        <w:tc>
          <w:tcPr>
            <w:tcW w:w="3214" w:type="pct"/>
          </w:tcPr>
          <w:p w14:paraId="77733BF9" w14:textId="6FDB39EF" w:rsidR="007E3930" w:rsidRPr="00D73B16" w:rsidRDefault="007E3930" w:rsidP="002422B5">
            <w:pPr>
              <w:pStyle w:val="SCVtablecolhead"/>
            </w:pPr>
            <w:r w:rsidRPr="00D73B16">
              <w:t>Plain</w:t>
            </w:r>
            <w:r w:rsidR="00336420" w:rsidRPr="00D73B16">
              <w:t xml:space="preserve"> </w:t>
            </w:r>
            <w:r w:rsidRPr="00D73B16">
              <w:t>language</w:t>
            </w:r>
            <w:r w:rsidR="00336420" w:rsidRPr="00D73B16">
              <w:t xml:space="preserve"> </w:t>
            </w:r>
            <w:r w:rsidRPr="00D73B16">
              <w:t>meaning</w:t>
            </w:r>
          </w:p>
        </w:tc>
      </w:tr>
      <w:tr w:rsidR="00DB0A1E" w:rsidRPr="00D73B16" w14:paraId="3FB27285" w14:textId="77777777" w:rsidTr="242678B9">
        <w:tc>
          <w:tcPr>
            <w:tcW w:w="1786" w:type="pct"/>
          </w:tcPr>
          <w:p w14:paraId="5910E506" w14:textId="77777777" w:rsidR="00DB0A1E" w:rsidRPr="00D73B16" w:rsidRDefault="00DB0A1E" w:rsidP="002422B5">
            <w:pPr>
              <w:pStyle w:val="SCVtablebullet2"/>
              <w:numPr>
                <w:ilvl w:val="0"/>
                <w:numId w:val="0"/>
              </w:numPr>
              <w:rPr>
                <w:b/>
                <w:bCs/>
              </w:rPr>
            </w:pPr>
            <w:r w:rsidRPr="00D73B16">
              <w:rPr>
                <w:b/>
                <w:bCs/>
              </w:rPr>
              <w:t>Accreditation</w:t>
            </w:r>
          </w:p>
        </w:tc>
        <w:tc>
          <w:tcPr>
            <w:tcW w:w="3214" w:type="pct"/>
          </w:tcPr>
          <w:p w14:paraId="782F0A7E" w14:textId="6FB4B0B3" w:rsidR="00DB0A1E" w:rsidRPr="00D73B16" w:rsidRDefault="00DB0A1E" w:rsidP="00EF062A">
            <w:pPr>
              <w:pStyle w:val="SCVtablebody"/>
            </w:pPr>
            <w:r w:rsidRPr="00D73B16">
              <w:t xml:space="preserve">A process used to assess whether </w:t>
            </w:r>
            <w:r w:rsidR="00713949">
              <w:t>institutions</w:t>
            </w:r>
            <w:r w:rsidR="00713949" w:rsidRPr="00D73B16">
              <w:t xml:space="preserve"> </w:t>
            </w:r>
            <w:r w:rsidRPr="00D73B16">
              <w:t>meet defined quality standards</w:t>
            </w:r>
            <w:r w:rsidR="002C2253">
              <w:t>.</w:t>
            </w:r>
          </w:p>
        </w:tc>
      </w:tr>
      <w:tr w:rsidR="00DB0A1E" w:rsidRPr="00D73B16" w14:paraId="37AC7762" w14:textId="77777777" w:rsidTr="242678B9">
        <w:trPr>
          <w:trHeight w:val="300"/>
        </w:trPr>
        <w:tc>
          <w:tcPr>
            <w:tcW w:w="1786" w:type="pct"/>
          </w:tcPr>
          <w:p w14:paraId="5759479A" w14:textId="77777777" w:rsidR="00DB0A1E" w:rsidRPr="00EF062A" w:rsidRDefault="00DB0A1E" w:rsidP="00EF062A">
            <w:pPr>
              <w:pStyle w:val="SCVtablebody"/>
              <w:rPr>
                <w:b/>
                <w:bCs/>
              </w:rPr>
            </w:pPr>
            <w:r w:rsidRPr="00EF062A">
              <w:rPr>
                <w:b/>
                <w:bCs/>
              </w:rPr>
              <w:t>Accreditation readiness</w:t>
            </w:r>
          </w:p>
        </w:tc>
        <w:tc>
          <w:tcPr>
            <w:tcW w:w="3214" w:type="pct"/>
          </w:tcPr>
          <w:p w14:paraId="44C43EDD" w14:textId="0AD874BB" w:rsidR="00DB0A1E" w:rsidRPr="00D73B16" w:rsidRDefault="00DB0A1E" w:rsidP="00EF062A">
            <w:pPr>
              <w:pStyle w:val="SCVtablebody"/>
            </w:pPr>
            <w:r w:rsidRPr="00D73B16">
              <w:rPr>
                <w:rFonts w:eastAsiaTheme="minorEastAsia" w:cstheme="minorBidi"/>
                <w:szCs w:val="18"/>
              </w:rPr>
              <w:t xml:space="preserve">An </w:t>
            </w:r>
            <w:r w:rsidR="00713949">
              <w:rPr>
                <w:rFonts w:eastAsiaTheme="minorEastAsia"/>
                <w:szCs w:val="18"/>
              </w:rPr>
              <w:t>institution’s</w:t>
            </w:r>
            <w:r w:rsidR="00713949" w:rsidRPr="00A80E12">
              <w:rPr>
                <w:rFonts w:eastAsiaTheme="minorEastAsia"/>
                <w:szCs w:val="18"/>
              </w:rPr>
              <w:t xml:space="preserve"> </w:t>
            </w:r>
            <w:r w:rsidRPr="00A80E12">
              <w:rPr>
                <w:rFonts w:eastAsiaTheme="minorEastAsia"/>
                <w:szCs w:val="18"/>
              </w:rPr>
              <w:t>preparedness to meet accreditation requirements, including having appropriate people, processes, systems and governance arrangements in plac</w:t>
            </w:r>
            <w:r w:rsidRPr="00A80E12">
              <w:rPr>
                <w:rFonts w:eastAsia="Segoe UI"/>
                <w:szCs w:val="18"/>
              </w:rPr>
              <w:t>e</w:t>
            </w:r>
            <w:r w:rsidR="002C2253">
              <w:rPr>
                <w:rFonts w:eastAsia="Segoe UI"/>
                <w:szCs w:val="18"/>
              </w:rPr>
              <w:t>.</w:t>
            </w:r>
          </w:p>
        </w:tc>
      </w:tr>
      <w:tr w:rsidR="00DB0A1E" w:rsidRPr="00D73B16" w14:paraId="3A034D4D" w14:textId="77777777" w:rsidTr="242678B9">
        <w:trPr>
          <w:trHeight w:val="300"/>
        </w:trPr>
        <w:tc>
          <w:tcPr>
            <w:tcW w:w="1786" w:type="pct"/>
          </w:tcPr>
          <w:p w14:paraId="3EF3416A" w14:textId="77777777" w:rsidR="00DB0A1E" w:rsidRPr="00EF062A" w:rsidRDefault="00DB0A1E" w:rsidP="00EF062A">
            <w:pPr>
              <w:pStyle w:val="SCVtablebody"/>
              <w:rPr>
                <w:b/>
                <w:bCs/>
              </w:rPr>
            </w:pPr>
            <w:r w:rsidRPr="00EF062A">
              <w:rPr>
                <w:b/>
                <w:bCs/>
              </w:rPr>
              <w:t>Clinical trial</w:t>
            </w:r>
          </w:p>
        </w:tc>
        <w:tc>
          <w:tcPr>
            <w:tcW w:w="3214" w:type="pct"/>
          </w:tcPr>
          <w:p w14:paraId="15214FE9" w14:textId="013B19CB" w:rsidR="00DB0A1E" w:rsidRPr="00D73B16" w:rsidRDefault="00DB0A1E" w:rsidP="00EF062A">
            <w:pPr>
              <w:pStyle w:val="SCVtablebody"/>
            </w:pPr>
            <w:r w:rsidRPr="00D73B16">
              <w:t>A type of research study that tests a medical treatment, device, procedure or mode of care to learn whether it is safe and effective</w:t>
            </w:r>
            <w:r w:rsidR="002C2253">
              <w:t>.</w:t>
            </w:r>
          </w:p>
        </w:tc>
      </w:tr>
      <w:tr w:rsidR="007B5144" w:rsidRPr="00D73B16" w14:paraId="5A1592C2" w14:textId="77777777" w:rsidTr="242678B9">
        <w:tc>
          <w:tcPr>
            <w:tcW w:w="1786" w:type="pct"/>
          </w:tcPr>
          <w:p w14:paraId="130CECC6" w14:textId="77777777" w:rsidR="007B5144" w:rsidRPr="00EF062A" w:rsidRDefault="007B5144" w:rsidP="00EF062A">
            <w:pPr>
              <w:pStyle w:val="SCVtablebody"/>
              <w:rPr>
                <w:b/>
                <w:bCs/>
              </w:rPr>
            </w:pPr>
            <w:r w:rsidRPr="00EF062A">
              <w:rPr>
                <w:b/>
                <w:bCs/>
              </w:rPr>
              <w:t>Consumer and community representative</w:t>
            </w:r>
          </w:p>
        </w:tc>
        <w:tc>
          <w:tcPr>
            <w:tcW w:w="3214" w:type="pct"/>
          </w:tcPr>
          <w:p w14:paraId="71E43015" w14:textId="0366CAB0" w:rsidR="007B5144" w:rsidRPr="00D73B16" w:rsidRDefault="007B5144" w:rsidP="00EF062A">
            <w:pPr>
              <w:pStyle w:val="SCVtablebody"/>
            </w:pPr>
            <w:r w:rsidRPr="00D73B16">
              <w:t>A person who brings the perspective of patients, carers or the community to research decision making</w:t>
            </w:r>
            <w:r w:rsidR="002C2253">
              <w:t>.</w:t>
            </w:r>
          </w:p>
        </w:tc>
      </w:tr>
      <w:tr w:rsidR="007E3930" w:rsidRPr="00D73B16" w14:paraId="5DB07D99" w14:textId="77777777" w:rsidTr="242678B9">
        <w:tc>
          <w:tcPr>
            <w:tcW w:w="1786" w:type="pct"/>
          </w:tcPr>
          <w:p w14:paraId="548C5131" w14:textId="0C12E7E5" w:rsidR="007E3930" w:rsidRPr="00EF062A" w:rsidRDefault="000F0D84" w:rsidP="00EF062A">
            <w:pPr>
              <w:pStyle w:val="SCVtablebody"/>
              <w:rPr>
                <w:b/>
                <w:bCs/>
              </w:rPr>
            </w:pPr>
            <w:r w:rsidRPr="00EF062A">
              <w:rPr>
                <w:b/>
                <w:bCs/>
              </w:rPr>
              <w:t>Contributor</w:t>
            </w:r>
          </w:p>
        </w:tc>
        <w:tc>
          <w:tcPr>
            <w:tcW w:w="3214" w:type="pct"/>
          </w:tcPr>
          <w:p w14:paraId="2613B917" w14:textId="26D8650A" w:rsidR="007E3930" w:rsidRPr="00D73B16" w:rsidRDefault="005108DC" w:rsidP="00EF062A">
            <w:pPr>
              <w:pStyle w:val="SCVtablebody"/>
            </w:pPr>
            <w:r w:rsidRPr="00D73B16">
              <w:t>A person who contributed to this project through a survey, focus</w:t>
            </w:r>
            <w:r w:rsidR="005E7675" w:rsidRPr="00D73B16">
              <w:t xml:space="preserve"> group, roundtable, interview or written submission</w:t>
            </w:r>
            <w:r w:rsidR="0031302E" w:rsidRPr="00D73B16">
              <w:t>.</w:t>
            </w:r>
          </w:p>
        </w:tc>
      </w:tr>
      <w:tr w:rsidR="004C6A8A" w:rsidRPr="00D73B16" w14:paraId="47C412DE" w14:textId="77777777" w:rsidTr="242678B9">
        <w:tc>
          <w:tcPr>
            <w:tcW w:w="1786" w:type="pct"/>
          </w:tcPr>
          <w:p w14:paraId="3832E7DA" w14:textId="42670908" w:rsidR="004C6A8A" w:rsidRPr="00EF062A" w:rsidRDefault="004C6A8A" w:rsidP="00EF062A">
            <w:pPr>
              <w:pStyle w:val="SCVtablebody"/>
              <w:rPr>
                <w:b/>
                <w:bCs/>
              </w:rPr>
            </w:pPr>
            <w:r w:rsidRPr="00EF062A">
              <w:rPr>
                <w:b/>
                <w:bCs/>
              </w:rPr>
              <w:t>Ethical review</w:t>
            </w:r>
          </w:p>
        </w:tc>
        <w:tc>
          <w:tcPr>
            <w:tcW w:w="3214" w:type="pct"/>
          </w:tcPr>
          <w:p w14:paraId="13F5622D" w14:textId="133AE5D6" w:rsidR="004C6A8A" w:rsidRPr="00D73B16" w:rsidRDefault="004C6A8A" w:rsidP="00EF062A">
            <w:pPr>
              <w:pStyle w:val="SCVtablebody"/>
            </w:pPr>
            <w:r w:rsidRPr="00D73B16">
              <w:t>The process used to assess whether a particular research project meets ethical principles and standards</w:t>
            </w:r>
            <w:r w:rsidR="002C2253">
              <w:t>.</w:t>
            </w:r>
          </w:p>
        </w:tc>
      </w:tr>
      <w:tr w:rsidR="007E3930" w:rsidRPr="00D73B16" w14:paraId="1E1E3EB8" w14:textId="77777777" w:rsidTr="242678B9">
        <w:tc>
          <w:tcPr>
            <w:tcW w:w="1786" w:type="pct"/>
          </w:tcPr>
          <w:p w14:paraId="528084CE" w14:textId="6FCBFA3A" w:rsidR="007E3930" w:rsidRPr="00EF062A" w:rsidRDefault="008872DC" w:rsidP="00EF062A">
            <w:pPr>
              <w:pStyle w:val="SCVtablebody"/>
              <w:rPr>
                <w:b/>
                <w:bCs/>
              </w:rPr>
            </w:pPr>
            <w:r w:rsidRPr="00EF062A">
              <w:rPr>
                <w:b/>
                <w:bCs/>
              </w:rPr>
              <w:t>Human Research Ethics Committee (HREC)</w:t>
            </w:r>
          </w:p>
        </w:tc>
        <w:tc>
          <w:tcPr>
            <w:tcW w:w="3214" w:type="pct"/>
          </w:tcPr>
          <w:p w14:paraId="2773BCC9" w14:textId="19A0C4C5" w:rsidR="007E3930" w:rsidRPr="00D73B16" w:rsidRDefault="008872DC" w:rsidP="00EF062A">
            <w:pPr>
              <w:pStyle w:val="SCVtablebody"/>
            </w:pPr>
            <w:r w:rsidRPr="00D73B16">
              <w:t xml:space="preserve">An independent committee that </w:t>
            </w:r>
            <w:r w:rsidR="0031302E" w:rsidRPr="00D73B16">
              <w:t>reviews</w:t>
            </w:r>
            <w:r w:rsidRPr="00D73B16">
              <w:t xml:space="preserve"> research proposals involving people before the research begins</w:t>
            </w:r>
            <w:r w:rsidR="002C2253">
              <w:t>.</w:t>
            </w:r>
          </w:p>
        </w:tc>
      </w:tr>
      <w:tr w:rsidR="00DB0A1E" w:rsidRPr="00D73B16" w14:paraId="5EF2529D" w14:textId="77777777" w:rsidTr="242678B9">
        <w:tc>
          <w:tcPr>
            <w:tcW w:w="1786" w:type="pct"/>
          </w:tcPr>
          <w:p w14:paraId="7246920C" w14:textId="77777777" w:rsidR="00DB0A1E" w:rsidRPr="00EF062A" w:rsidRDefault="00DB0A1E" w:rsidP="00EF062A">
            <w:pPr>
              <w:pStyle w:val="SCVtablebody"/>
              <w:rPr>
                <w:b/>
                <w:bCs/>
              </w:rPr>
            </w:pPr>
            <w:r w:rsidRPr="00EF062A">
              <w:rPr>
                <w:b/>
                <w:bCs/>
              </w:rPr>
              <w:t>National Health and Medical Research Council (NHMRC)</w:t>
            </w:r>
          </w:p>
        </w:tc>
        <w:tc>
          <w:tcPr>
            <w:tcW w:w="3214" w:type="pct"/>
          </w:tcPr>
          <w:p w14:paraId="185DBB97" w14:textId="722CE47E" w:rsidR="00DB0A1E" w:rsidRPr="00D73B16" w:rsidRDefault="00DB0A1E" w:rsidP="00EF062A">
            <w:pPr>
              <w:pStyle w:val="SCVtablebody"/>
            </w:pPr>
            <w:r w:rsidRPr="00D73B16">
              <w:t>Australia’s leading expert body in health and medical research</w:t>
            </w:r>
            <w:r w:rsidR="002C2253">
              <w:t>.</w:t>
            </w:r>
          </w:p>
        </w:tc>
      </w:tr>
      <w:tr w:rsidR="00BD4C9E" w:rsidRPr="00D73B16" w14:paraId="76C414EF" w14:textId="77777777" w:rsidTr="242678B9">
        <w:tc>
          <w:tcPr>
            <w:tcW w:w="1786" w:type="pct"/>
          </w:tcPr>
          <w:p w14:paraId="47F110E9" w14:textId="513932FC" w:rsidR="00BD4C9E" w:rsidRPr="00C330E9" w:rsidRDefault="00BD4C9E" w:rsidP="00EF062A">
            <w:pPr>
              <w:pStyle w:val="SCVtablebody"/>
              <w:rPr>
                <w:b/>
                <w:bCs/>
              </w:rPr>
            </w:pPr>
            <w:r w:rsidRPr="00C330E9">
              <w:rPr>
                <w:b/>
                <w:bCs/>
              </w:rPr>
              <w:t>National Statement</w:t>
            </w:r>
            <w:r w:rsidR="00C80D44" w:rsidRPr="00C330E9">
              <w:rPr>
                <w:b/>
                <w:bCs/>
              </w:rPr>
              <w:t xml:space="preserve"> on Ethical Conduct in Human Research</w:t>
            </w:r>
          </w:p>
        </w:tc>
        <w:tc>
          <w:tcPr>
            <w:tcW w:w="3214" w:type="pct"/>
          </w:tcPr>
          <w:p w14:paraId="06228E91" w14:textId="148D86AB" w:rsidR="00BD4C9E" w:rsidRPr="00D73B16" w:rsidRDefault="00BD4C9E" w:rsidP="00EF062A">
            <w:pPr>
              <w:pStyle w:val="SCVtablebody"/>
            </w:pPr>
            <w:r w:rsidRPr="00D73B16">
              <w:t>The main Australian guidance document for ethical research</w:t>
            </w:r>
            <w:r w:rsidR="00345841">
              <w:t xml:space="preserve"> involving human participants</w:t>
            </w:r>
            <w:r w:rsidR="009C489A">
              <w:t>.</w:t>
            </w:r>
          </w:p>
        </w:tc>
      </w:tr>
      <w:tr w:rsidR="00DB0A1E" w:rsidRPr="00D73B16" w14:paraId="5FB81771" w14:textId="77777777" w:rsidTr="242678B9">
        <w:trPr>
          <w:trHeight w:val="300"/>
        </w:trPr>
        <w:tc>
          <w:tcPr>
            <w:tcW w:w="1786" w:type="pct"/>
          </w:tcPr>
          <w:p w14:paraId="6FF54172" w14:textId="77777777" w:rsidR="00DB0A1E" w:rsidRPr="00EF062A" w:rsidRDefault="00DB0A1E" w:rsidP="00EF062A">
            <w:pPr>
              <w:pStyle w:val="SCVtablebody"/>
              <w:rPr>
                <w:b/>
                <w:bCs/>
              </w:rPr>
            </w:pPr>
            <w:r w:rsidRPr="00EF062A">
              <w:rPr>
                <w:b/>
                <w:bCs/>
              </w:rPr>
              <w:t>Public health service</w:t>
            </w:r>
          </w:p>
        </w:tc>
        <w:tc>
          <w:tcPr>
            <w:tcW w:w="3214" w:type="pct"/>
          </w:tcPr>
          <w:p w14:paraId="2EDC97CB" w14:textId="540FB241" w:rsidR="00DB0A1E" w:rsidRPr="00D73B16" w:rsidRDefault="00DB0A1E" w:rsidP="00EF062A">
            <w:pPr>
              <w:pStyle w:val="SCVtablebody"/>
            </w:pPr>
            <w:r w:rsidRPr="00D73B16">
              <w:t xml:space="preserve">A </w:t>
            </w:r>
            <w:r w:rsidR="00FC664D" w:rsidRPr="00D73B16">
              <w:t>Victorian</w:t>
            </w:r>
            <w:r w:rsidRPr="00D73B16">
              <w:t xml:space="preserve"> health service operated by, or on behalf of, the public health system</w:t>
            </w:r>
            <w:r w:rsidR="009C489A">
              <w:t>.</w:t>
            </w:r>
          </w:p>
        </w:tc>
      </w:tr>
      <w:tr w:rsidR="00DB0A1E" w:rsidRPr="00D73B16" w14:paraId="03757EED" w14:textId="77777777" w:rsidTr="242678B9">
        <w:trPr>
          <w:trHeight w:val="300"/>
        </w:trPr>
        <w:tc>
          <w:tcPr>
            <w:tcW w:w="1786" w:type="pct"/>
          </w:tcPr>
          <w:p w14:paraId="7AB4C806" w14:textId="77777777" w:rsidR="00DB0A1E" w:rsidRPr="00EF062A" w:rsidRDefault="00DB0A1E" w:rsidP="00EF062A">
            <w:pPr>
              <w:pStyle w:val="SCVtablebody"/>
              <w:rPr>
                <w:b/>
                <w:bCs/>
              </w:rPr>
            </w:pPr>
            <w:r w:rsidRPr="00EF062A">
              <w:rPr>
                <w:b/>
                <w:bCs/>
              </w:rPr>
              <w:t>Quality system</w:t>
            </w:r>
          </w:p>
        </w:tc>
        <w:tc>
          <w:tcPr>
            <w:tcW w:w="3214" w:type="pct"/>
          </w:tcPr>
          <w:p w14:paraId="046A7775" w14:textId="0E1DD490" w:rsidR="00DB0A1E" w:rsidRPr="00D73B16" w:rsidRDefault="00DB0A1E" w:rsidP="00EF062A">
            <w:pPr>
              <w:pStyle w:val="SCVtablebody"/>
            </w:pPr>
            <w:r w:rsidRPr="00D73B16">
              <w:t>The polices, processes and records use</w:t>
            </w:r>
            <w:r w:rsidR="003B7B58">
              <w:t>d</w:t>
            </w:r>
            <w:r w:rsidRPr="00D73B16">
              <w:t xml:space="preserve"> to support consistent, safe and accountable practic</w:t>
            </w:r>
            <w:r w:rsidR="00A80E12">
              <w:t>e</w:t>
            </w:r>
            <w:r w:rsidR="002C2253">
              <w:t>.</w:t>
            </w:r>
          </w:p>
        </w:tc>
      </w:tr>
      <w:tr w:rsidR="00BD3DD4" w:rsidRPr="00D73B16" w14:paraId="5A7470DD" w14:textId="77777777" w:rsidTr="242678B9">
        <w:trPr>
          <w:trHeight w:val="300"/>
        </w:trPr>
        <w:tc>
          <w:tcPr>
            <w:tcW w:w="1786" w:type="pct"/>
          </w:tcPr>
          <w:p w14:paraId="6338C762" w14:textId="7F8AA021" w:rsidR="00BD3DD4" w:rsidRPr="00EF062A" w:rsidRDefault="00BD3DD4" w:rsidP="00BD3DD4">
            <w:pPr>
              <w:pStyle w:val="SCVtablebody"/>
              <w:rPr>
                <w:b/>
                <w:bCs/>
              </w:rPr>
            </w:pPr>
            <w:r w:rsidRPr="00EF062A">
              <w:rPr>
                <w:b/>
                <w:bCs/>
              </w:rPr>
              <w:t>Research assurance</w:t>
            </w:r>
          </w:p>
        </w:tc>
        <w:tc>
          <w:tcPr>
            <w:tcW w:w="3214" w:type="pct"/>
          </w:tcPr>
          <w:p w14:paraId="1445F27D" w14:textId="042E1E1C" w:rsidR="00BD3DD4" w:rsidRPr="00D73B16" w:rsidRDefault="00BD3DD4" w:rsidP="00BD3DD4">
            <w:pPr>
              <w:pStyle w:val="SCVtablebody"/>
            </w:pPr>
            <w:r w:rsidRPr="00D73B16">
              <w:t>The people, systems and processes that help ensure research is ethical, safe and that it meets required standards</w:t>
            </w:r>
            <w:r>
              <w:t>.</w:t>
            </w:r>
          </w:p>
        </w:tc>
      </w:tr>
      <w:tr w:rsidR="00BD3DD4" w:rsidRPr="00D73B16" w14:paraId="24ADF806" w14:textId="77777777" w:rsidTr="242678B9">
        <w:trPr>
          <w:trHeight w:val="300"/>
        </w:trPr>
        <w:tc>
          <w:tcPr>
            <w:tcW w:w="1786" w:type="pct"/>
          </w:tcPr>
          <w:p w14:paraId="484AE581" w14:textId="7845BF0E" w:rsidR="00BD3DD4" w:rsidRPr="00EF062A" w:rsidRDefault="00BD3DD4" w:rsidP="00BD3DD4">
            <w:pPr>
              <w:pStyle w:val="SCVtablebody"/>
              <w:rPr>
                <w:b/>
                <w:bCs/>
              </w:rPr>
            </w:pPr>
            <w:r w:rsidRPr="00EF062A">
              <w:rPr>
                <w:b/>
                <w:bCs/>
              </w:rPr>
              <w:t>Research ethics</w:t>
            </w:r>
          </w:p>
        </w:tc>
        <w:tc>
          <w:tcPr>
            <w:tcW w:w="3214" w:type="pct"/>
          </w:tcPr>
          <w:p w14:paraId="7C5359EE" w14:textId="26BF86B5" w:rsidR="00BD3DD4" w:rsidRPr="00D73B16" w:rsidRDefault="00BD3DD4" w:rsidP="00BD3DD4">
            <w:pPr>
              <w:pStyle w:val="SCVtablebody"/>
            </w:pPr>
            <w:r w:rsidRPr="00D73B16">
              <w:t>The principles and standards that guide how research involving people should be conducted</w:t>
            </w:r>
            <w:r>
              <w:t>.</w:t>
            </w:r>
          </w:p>
        </w:tc>
      </w:tr>
      <w:tr w:rsidR="00BD3DD4" w:rsidRPr="00D73B16" w14:paraId="20EC7DFF" w14:textId="77777777" w:rsidTr="242678B9">
        <w:trPr>
          <w:trHeight w:val="300"/>
        </w:trPr>
        <w:tc>
          <w:tcPr>
            <w:tcW w:w="1786" w:type="pct"/>
          </w:tcPr>
          <w:p w14:paraId="747A40C0" w14:textId="1C9F82BB" w:rsidR="00BD3DD4" w:rsidRPr="00EF062A" w:rsidRDefault="00BD3DD4" w:rsidP="00BD3DD4">
            <w:pPr>
              <w:pStyle w:val="SCVtablebody"/>
              <w:rPr>
                <w:b/>
                <w:bCs/>
              </w:rPr>
            </w:pPr>
            <w:r w:rsidRPr="00EF062A">
              <w:rPr>
                <w:b/>
                <w:bCs/>
              </w:rPr>
              <w:t>Research governance</w:t>
            </w:r>
          </w:p>
        </w:tc>
        <w:tc>
          <w:tcPr>
            <w:tcW w:w="3214" w:type="pct"/>
          </w:tcPr>
          <w:p w14:paraId="1112FFD0" w14:textId="12FE899E" w:rsidR="00BD3DD4" w:rsidRPr="00D73B16" w:rsidRDefault="71688B76" w:rsidP="00BD3DD4">
            <w:pPr>
              <w:pStyle w:val="SCVtablebody"/>
            </w:pPr>
            <w:r>
              <w:t>The process used to a</w:t>
            </w:r>
            <w:r w:rsidR="00BD3DD4">
              <w:t>ssess whether an institution has the capability and resources needed to safely conduct a research project.</w:t>
            </w:r>
          </w:p>
        </w:tc>
      </w:tr>
      <w:tr w:rsidR="00BD3DD4" w:rsidRPr="00D73B16" w14:paraId="6E380149" w14:textId="77777777" w:rsidTr="242678B9">
        <w:trPr>
          <w:trHeight w:val="300"/>
        </w:trPr>
        <w:tc>
          <w:tcPr>
            <w:tcW w:w="1786" w:type="pct"/>
          </w:tcPr>
          <w:p w14:paraId="0825B65D" w14:textId="40FED903" w:rsidR="00BD3DD4" w:rsidRPr="00EF062A" w:rsidRDefault="00BD3DD4" w:rsidP="00BD3DD4">
            <w:pPr>
              <w:pStyle w:val="SCVtablebody"/>
              <w:rPr>
                <w:b/>
                <w:bCs/>
              </w:rPr>
            </w:pPr>
            <w:r w:rsidRPr="00EF062A">
              <w:rPr>
                <w:b/>
                <w:bCs/>
              </w:rPr>
              <w:t>Research participant</w:t>
            </w:r>
          </w:p>
        </w:tc>
        <w:tc>
          <w:tcPr>
            <w:tcW w:w="3214" w:type="pct"/>
          </w:tcPr>
          <w:p w14:paraId="29D1BC78" w14:textId="0BD81DD0" w:rsidR="00BD3DD4" w:rsidRPr="00D73B16" w:rsidRDefault="00BD3DD4" w:rsidP="00BD3DD4">
            <w:pPr>
              <w:pStyle w:val="SCVtablebody"/>
            </w:pPr>
            <w:r w:rsidRPr="00D73B16">
              <w:t>A person who volunteers to take part in a research study</w:t>
            </w:r>
            <w:r>
              <w:t>.</w:t>
            </w:r>
          </w:p>
        </w:tc>
      </w:tr>
      <w:tr w:rsidR="00121E12" w:rsidRPr="00D73B16" w14:paraId="2DC54F8D" w14:textId="77777777" w:rsidTr="242678B9">
        <w:tc>
          <w:tcPr>
            <w:tcW w:w="1786" w:type="pct"/>
          </w:tcPr>
          <w:p w14:paraId="42ABA4AE" w14:textId="56C909F5" w:rsidR="00121E12" w:rsidRPr="00EF062A" w:rsidRDefault="00121E12" w:rsidP="00EF062A">
            <w:pPr>
              <w:pStyle w:val="SCVtablebody"/>
              <w:rPr>
                <w:b/>
                <w:bCs/>
              </w:rPr>
            </w:pPr>
            <w:r w:rsidRPr="00EF062A">
              <w:rPr>
                <w:b/>
                <w:bCs/>
              </w:rPr>
              <w:t>Safer Care Victoria (SCV)</w:t>
            </w:r>
          </w:p>
        </w:tc>
        <w:tc>
          <w:tcPr>
            <w:tcW w:w="3214" w:type="pct"/>
          </w:tcPr>
          <w:p w14:paraId="4DD98B64" w14:textId="089FDAC7" w:rsidR="00121E12" w:rsidRPr="00D73B16" w:rsidRDefault="004F2C5D" w:rsidP="00EF062A">
            <w:pPr>
              <w:pStyle w:val="SCVtablebody"/>
            </w:pPr>
            <w:r w:rsidRPr="00D73B16">
              <w:t>An administrative office of the Department of Health</w:t>
            </w:r>
            <w:r w:rsidR="00BB6901" w:rsidRPr="00D73B16">
              <w:t xml:space="preserve"> responsible for safety, improvement</w:t>
            </w:r>
            <w:r w:rsidR="0031302E" w:rsidRPr="00D73B16">
              <w:t>, governance, research and strategy to help health services deliver better, safer healthcare</w:t>
            </w:r>
            <w:r w:rsidR="002C2253">
              <w:t>.</w:t>
            </w:r>
          </w:p>
        </w:tc>
      </w:tr>
    </w:tbl>
    <w:p w14:paraId="7F2250B6" w14:textId="77777777" w:rsidR="005C12A8" w:rsidRPr="00D73B16" w:rsidRDefault="005C12A8" w:rsidP="00A45CB0">
      <w:pPr>
        <w:pStyle w:val="SCVbody"/>
        <w:sectPr w:rsidR="005C12A8" w:rsidRPr="00D73B16" w:rsidSect="007422C5">
          <w:headerReference w:type="even" r:id="rId35"/>
          <w:headerReference w:type="default" r:id="rId36"/>
          <w:pgSz w:w="11906" w:h="16838" w:code="9"/>
          <w:pgMar w:top="3402" w:right="851" w:bottom="1361" w:left="851" w:header="851" w:footer="851" w:gutter="0"/>
          <w:cols w:space="284"/>
          <w:docGrid w:linePitch="360"/>
        </w:sectPr>
      </w:pPr>
    </w:p>
    <w:p w14:paraId="627F50A0" w14:textId="77777777" w:rsidR="00E22A20" w:rsidRPr="0059267A" w:rsidRDefault="00E22A20" w:rsidP="00A45CB0">
      <w:pPr>
        <w:pStyle w:val="SCVbody"/>
      </w:pPr>
    </w:p>
    <w:sectPr w:rsidR="00E22A20" w:rsidRPr="0059267A" w:rsidSect="00004C18">
      <w:headerReference w:type="even" r:id="rId37"/>
      <w:headerReference w:type="default" r:id="rId38"/>
      <w:footerReference w:type="even" r:id="rId39"/>
      <w:footerReference w:type="default" r:id="rId40"/>
      <w:pgSz w:w="11906" w:h="16838" w:code="9"/>
      <w:pgMar w:top="3402" w:right="851" w:bottom="1361" w:left="851" w:header="851"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0A809" w14:textId="77777777" w:rsidR="003C3573" w:rsidRPr="00D73B16" w:rsidRDefault="003C3573" w:rsidP="002D711A">
      <w:pPr>
        <w:spacing w:after="0" w:line="240" w:lineRule="auto"/>
      </w:pPr>
      <w:r w:rsidRPr="00D73B16">
        <w:separator/>
      </w:r>
    </w:p>
  </w:endnote>
  <w:endnote w:type="continuationSeparator" w:id="0">
    <w:p w14:paraId="7985ACD6" w14:textId="77777777" w:rsidR="003C3573" w:rsidRPr="00D73B16" w:rsidRDefault="003C3573" w:rsidP="002D711A">
      <w:pPr>
        <w:spacing w:after="0" w:line="240" w:lineRule="auto"/>
      </w:pPr>
      <w:r w:rsidRPr="00D73B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23333" w14:textId="6FD7BA5C" w:rsidR="00C50A2B" w:rsidRPr="00D73B16" w:rsidRDefault="00651BA6">
    <w:pPr>
      <w:pStyle w:val="Footer"/>
      <w:rPr>
        <w:noProof w:val="0"/>
      </w:rPr>
    </w:pPr>
    <w:r w:rsidRPr="00D73B16">
      <mc:AlternateContent>
        <mc:Choice Requires="wps">
          <w:drawing>
            <wp:anchor distT="0" distB="0" distL="114300" distR="114300" simplePos="0" relativeHeight="251658245" behindDoc="0" locked="0" layoutInCell="0" allowOverlap="1" wp14:anchorId="42154226" wp14:editId="67FAD127">
              <wp:simplePos x="0" y="0"/>
              <wp:positionH relativeFrom="page">
                <wp:posOffset>0</wp:posOffset>
              </wp:positionH>
              <wp:positionV relativeFrom="page">
                <wp:posOffset>10189687</wp:posOffset>
              </wp:positionV>
              <wp:extent cx="7560310" cy="311785"/>
              <wp:effectExtent l="0" t="0" r="0" b="12065"/>
              <wp:wrapNone/>
              <wp:docPr id="8" name="MSIPCM85da41e59cf8990602f6e330" descr="{&quot;HashCode&quot;:904758361,&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1CDA8C" w14:textId="7AB2288C" w:rsidR="00651BA6" w:rsidRPr="00D73B16" w:rsidRDefault="00651BA6" w:rsidP="00651BA6">
                          <w:pPr>
                            <w:spacing w:before="0" w:after="0"/>
                            <w:jc w:val="center"/>
                            <w:rPr>
                              <w:rFonts w:ascii="Arial Black" w:hAnsi="Arial Black"/>
                              <w:color w:val="000000"/>
                            </w:rPr>
                          </w:pPr>
                          <w:r w:rsidRPr="00D73B16">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154226" id="_x0000_t202" coordsize="21600,21600" o:spt="202" path="m,l,21600r21600,l21600,xe">
              <v:stroke joinstyle="miter"/>
              <v:path gradientshapeok="t" o:connecttype="rect"/>
            </v:shapetype>
            <v:shape id="MSIPCM85da41e59cf8990602f6e330" o:spid="_x0000_s1026" type="#_x0000_t202" alt="{&quot;HashCode&quot;:904758361,&quot;Height&quot;:841.0,&quot;Width&quot;:595.0,&quot;Placement&quot;:&quot;Footer&quot;,&quot;Index&quot;:&quot;OddAndEven&quot;,&quot;Section&quot;:1,&quot;Top&quot;:0.0,&quot;Left&quot;:0.0}" style="position:absolute;margin-left:0;margin-top:802.35pt;width:595.3pt;height:24.55pt;z-index:25165824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" o:allowincell="f" filled="f" stroked="f" strokeweight=".5pt">
              <v:textbox inset=",0,,0">
                <w:txbxContent>
                  <w:p w14:paraId="041CDA8C" w14:textId="7AB2288C" w:rsidR="00651BA6" w:rsidRPr="00D73B16" w:rsidRDefault="00651BA6" w:rsidP="00651BA6">
                    <w:pPr>
                      <w:spacing w:before="0" w:after="0"/>
                      <w:jc w:val="center"/>
                      <w:rPr>
                        <w:rFonts w:ascii="Arial Black" w:hAnsi="Arial Black"/>
                        <w:color w:val="000000"/>
                      </w:rPr>
                    </w:pPr>
                    <w:r w:rsidRPr="00D73B16">
                      <w:rPr>
                        <w:rFonts w:ascii="Arial Black" w:hAnsi="Arial Black"/>
                        <w:color w:val="0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ECE8D" w14:textId="7577F27E" w:rsidR="00C50A2B" w:rsidRPr="00D73B16" w:rsidRDefault="00651BA6" w:rsidP="006B337A">
    <w:pPr>
      <w:pStyle w:val="SCVheaderempty"/>
    </w:pPr>
    <w:r w:rsidRPr="00D73B16">
      <w:rPr>
        <w:noProof/>
      </w:rPr>
      <mc:AlternateContent>
        <mc:Choice Requires="wps">
          <w:drawing>
            <wp:anchor distT="0" distB="0" distL="114300" distR="114300" simplePos="0" relativeHeight="251658244" behindDoc="0" locked="0" layoutInCell="0" allowOverlap="1" wp14:anchorId="159EC4EF" wp14:editId="4DAC1C01">
              <wp:simplePos x="0" y="0"/>
              <wp:positionH relativeFrom="page">
                <wp:posOffset>0</wp:posOffset>
              </wp:positionH>
              <wp:positionV relativeFrom="page">
                <wp:posOffset>10189210</wp:posOffset>
              </wp:positionV>
              <wp:extent cx="7560310" cy="311785"/>
              <wp:effectExtent l="0" t="0" r="0" b="12065"/>
              <wp:wrapNone/>
              <wp:docPr id="2" name="MSIPCM4fe946caa31db4b464ad4a8e"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C84450" w14:textId="3C0D81DE" w:rsidR="00651BA6" w:rsidRPr="00D73B16" w:rsidRDefault="00651BA6" w:rsidP="00651BA6">
                          <w:pPr>
                            <w:spacing w:before="0" w:after="0"/>
                            <w:jc w:val="center"/>
                            <w:rPr>
                              <w:rFonts w:ascii="Arial Black" w:hAnsi="Arial Black"/>
                              <w:color w:val="000000"/>
                            </w:rPr>
                          </w:pPr>
                          <w:r w:rsidRPr="00D73B16">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59EC4EF" id="_x0000_t202" coordsize="21600,21600" o:spt="202" path="m,l,21600r21600,l21600,xe">
              <v:stroke joinstyle="miter"/>
              <v:path gradientshapeok="t" o:connecttype="rect"/>
            </v:shapetype>
            <v:shape id="MSIPCM4fe946caa31db4b464ad4a8e" o:spid="_x0000_s1027" type="#_x0000_t202" alt="{&quot;HashCode&quot;:904758361,&quot;Height&quot;:841.0,&quot;Width&quot;:595.0,&quot;Placement&quot;:&quot;Footer&quot;,&quot;Index&quot;:&quot;Primary&quot;,&quot;Section&quot;:1,&quot;Top&quot;:0.0,&quot;Left&quot;:0.0}" style="position:absolute;margin-left:0;margin-top:802.3pt;width:595.3pt;height:24.5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" o:allowincell="f" filled="f" stroked="f" strokeweight=".5pt">
              <v:textbox inset=",0,,0">
                <w:txbxContent>
                  <w:p w14:paraId="1FC84450" w14:textId="3C0D81DE" w:rsidR="00651BA6" w:rsidRPr="00D73B16" w:rsidRDefault="00651BA6" w:rsidP="00651BA6">
                    <w:pPr>
                      <w:spacing w:before="0" w:after="0"/>
                      <w:jc w:val="center"/>
                      <w:rPr>
                        <w:rFonts w:ascii="Arial Black" w:hAnsi="Arial Black"/>
                        <w:color w:val="000000"/>
                      </w:rPr>
                    </w:pPr>
                    <w:r w:rsidRPr="00D73B16">
                      <w:rPr>
                        <w:rFonts w:ascii="Arial Black" w:hAnsi="Arial Black"/>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9FD99" w14:textId="6A9294FC" w:rsidR="00C50A2B" w:rsidRPr="00D73B16" w:rsidRDefault="00651BA6" w:rsidP="006B337A">
    <w:pPr>
      <w:pStyle w:val="SCVfooterempty"/>
    </w:pPr>
    <w:r w:rsidRPr="00D73B16">
      <w:rPr>
        <w:noProof/>
      </w:rPr>
      <mc:AlternateContent>
        <mc:Choice Requires="wps">
          <w:drawing>
            <wp:anchor distT="0" distB="0" distL="114300" distR="114300" simplePos="0" relativeHeight="251658247" behindDoc="0" locked="0" layoutInCell="0" allowOverlap="1" wp14:anchorId="146A837B" wp14:editId="727D3857">
              <wp:simplePos x="0" y="0"/>
              <wp:positionH relativeFrom="page">
                <wp:posOffset>0</wp:posOffset>
              </wp:positionH>
              <wp:positionV relativeFrom="page">
                <wp:posOffset>10189210</wp:posOffset>
              </wp:positionV>
              <wp:extent cx="7560310" cy="311785"/>
              <wp:effectExtent l="0" t="0" r="0" b="12065"/>
              <wp:wrapNone/>
              <wp:docPr id="14" name="MSIPCM95f549839bdbab76079cfd26" descr="{&quot;HashCode&quot;:904758361,&quot;Height&quot;:841.0,&quot;Width&quot;:595.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FFC1B11" w14:textId="77632978" w:rsidR="00651BA6" w:rsidRPr="00D73B16" w:rsidRDefault="00651BA6" w:rsidP="00651BA6">
                          <w:pPr>
                            <w:spacing w:before="0" w:after="0"/>
                            <w:jc w:val="center"/>
                            <w:rPr>
                              <w:rFonts w:ascii="Arial Black" w:hAnsi="Arial Black"/>
                              <w:color w:val="000000"/>
                            </w:rPr>
                          </w:pPr>
                          <w:r w:rsidRPr="00D73B16">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46A837B" id="_x0000_t202" coordsize="21600,21600" o:spt="202" path="m,l,21600r21600,l21600,xe">
              <v:stroke joinstyle="miter"/>
              <v:path gradientshapeok="t" o:connecttype="rect"/>
            </v:shapetype>
            <v:shape id="MSIPCM95f549839bdbab76079cfd26" o:spid="_x0000_s1028" type="#_x0000_t202" alt="{&quot;HashCode&quot;:904758361,&quot;Height&quot;:841.0,&quot;Width&quot;:595.0,&quot;Placement&quot;:&quot;Footer&quot;,&quot;Index&quot;:&quot;OddAndEven&quot;,&quot;Section&quot;:2,&quot;Top&quot;:0.0,&quot;Left&quot;:0.0}" style="position:absolute;margin-left:0;margin-top:802.3pt;width:595.3pt;height:24.55pt;z-index:25165824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7FFC1B11" w14:textId="77632978" w:rsidR="00651BA6" w:rsidRPr="00D73B16" w:rsidRDefault="00651BA6" w:rsidP="00651BA6">
                    <w:pPr>
                      <w:spacing w:before="0" w:after="0"/>
                      <w:jc w:val="center"/>
                      <w:rPr>
                        <w:rFonts w:ascii="Arial Black" w:hAnsi="Arial Black"/>
                        <w:color w:val="000000"/>
                      </w:rPr>
                    </w:pPr>
                    <w:r w:rsidRPr="00D73B16">
                      <w:rPr>
                        <w:rFonts w:ascii="Arial Black" w:hAnsi="Arial Black"/>
                        <w:color w:val="00000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02E02" w14:textId="2CBA11C4" w:rsidR="00C50A2B" w:rsidRPr="00D73B16" w:rsidRDefault="00651BA6" w:rsidP="006B337A">
    <w:pPr>
      <w:pStyle w:val="SCVheaderempty"/>
    </w:pPr>
    <w:r w:rsidRPr="00D73B16">
      <w:rPr>
        <w:noProof/>
      </w:rPr>
      <mc:AlternateContent>
        <mc:Choice Requires="wps">
          <w:drawing>
            <wp:anchor distT="0" distB="0" distL="114300" distR="114300" simplePos="0" relativeHeight="251658246" behindDoc="0" locked="0" layoutInCell="0" allowOverlap="1" wp14:anchorId="794850E9" wp14:editId="423E02B6">
              <wp:simplePos x="0" y="0"/>
              <wp:positionH relativeFrom="page">
                <wp:posOffset>0</wp:posOffset>
              </wp:positionH>
              <wp:positionV relativeFrom="page">
                <wp:posOffset>10189687</wp:posOffset>
              </wp:positionV>
              <wp:extent cx="7560310" cy="311785"/>
              <wp:effectExtent l="0" t="0" r="0" b="12065"/>
              <wp:wrapNone/>
              <wp:docPr id="13" name="MSIPCMcb4047618476c565b29a7162"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A72557" w14:textId="6EBFB705" w:rsidR="00651BA6" w:rsidRPr="00D73B16" w:rsidRDefault="00651BA6" w:rsidP="00651BA6">
                          <w:pPr>
                            <w:spacing w:before="0" w:after="0"/>
                            <w:jc w:val="center"/>
                            <w:rPr>
                              <w:rFonts w:ascii="Arial Black" w:hAnsi="Arial Black"/>
                              <w:color w:val="000000"/>
                            </w:rPr>
                          </w:pPr>
                          <w:r w:rsidRPr="00D73B16">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94850E9" id="_x0000_t202" coordsize="21600,21600" o:spt="202" path="m,l,21600r21600,l21600,xe">
              <v:stroke joinstyle="miter"/>
              <v:path gradientshapeok="t" o:connecttype="rect"/>
            </v:shapetype>
            <v:shape id="MSIPCMcb4047618476c565b29a7162" o:spid="_x0000_s1029" type="#_x0000_t202" alt="{&quot;HashCode&quot;:904758361,&quot;Height&quot;:841.0,&quot;Width&quot;:595.0,&quot;Placement&quot;:&quot;Footer&quot;,&quot;Index&quot;:&quot;Primary&quot;,&quot;Section&quot;:2,&quot;Top&quot;:0.0,&quot;Left&quot;:0.0}" style="position:absolute;margin-left:0;margin-top:802.35pt;width:595.3pt;height:24.55pt;z-index:25165824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pg3GAIAACs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4RTjHiVUR1zPwsC8M3zd4Awb&#10;5vwLs0g1jo3y9c94SAXYC04WJTXYX3/zh3xkAKOUdCidgrqfe2YFJeq7Rm7usuvroLV4QcO+95aj&#10;V+/bB0BVZvhADI9myPVqNKWF9g3VvQrdMMQ0x54FLUfzwQ9CxtfBxWoVk1BVhvmN3hoeSgc0A7Kv&#10;/Ruz5gS/R+KeYBQXyz+wMOQOPKz2HmQTKQr4DmieYEdFRpJPrydI/v09Zl3e+PI3AA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SwKYNxgCAAArBAAADgAAAAAAAAAAAAAAAAAuAgAAZHJzL2Uyb0RvYy54bWxQSwECLQAU&#10;AAYACAAAACEAL5BIl+AAAAALAQAADwAAAAAAAAAAAAAAAAByBAAAZHJzL2Rvd25yZXYueG1sUEsF&#10;BgAAAAAEAAQA8wAAAH8FAAAAAA==&#10;" o:allowincell="f" filled="f" stroked="f" strokeweight=".5pt">
              <v:textbox inset=",0,,0">
                <w:txbxContent>
                  <w:p w14:paraId="62A72557" w14:textId="6EBFB705" w:rsidR="00651BA6" w:rsidRPr="00D73B16" w:rsidRDefault="00651BA6" w:rsidP="00651BA6">
                    <w:pPr>
                      <w:spacing w:before="0" w:after="0"/>
                      <w:jc w:val="center"/>
                      <w:rPr>
                        <w:rFonts w:ascii="Arial Black" w:hAnsi="Arial Black"/>
                        <w:color w:val="000000"/>
                      </w:rPr>
                    </w:pPr>
                    <w:r w:rsidRPr="00D73B16">
                      <w:rPr>
                        <w:rFonts w:ascii="Arial Black" w:hAnsi="Arial Black"/>
                        <w:color w:val="00000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FD681" w14:textId="77777777" w:rsidR="00C50A2B" w:rsidRPr="00D73B16" w:rsidRDefault="00C50A2B">
    <w:pPr>
      <w:pStyle w:val="Footer"/>
      <w:rPr>
        <w:noProof w:val="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1B647" w14:textId="6415A9F5" w:rsidR="00C50A2B" w:rsidRPr="00D73B16" w:rsidRDefault="00651BA6" w:rsidP="00651BA6">
    <w:pPr>
      <w:pStyle w:val="SCVfootereven"/>
      <w:tabs>
        <w:tab w:val="clear" w:pos="1304"/>
        <w:tab w:val="center" w:pos="5245"/>
        <w:tab w:val="right" w:pos="10065"/>
      </w:tabs>
      <w:rPr>
        <w:noProof w:val="0"/>
      </w:rPr>
    </w:pPr>
    <w:r w:rsidRPr="00D73B16">
      <mc:AlternateContent>
        <mc:Choice Requires="wps">
          <w:drawing>
            <wp:anchor distT="0" distB="0" distL="114300" distR="114300" simplePos="0" relativeHeight="251658249" behindDoc="0" locked="0" layoutInCell="0" allowOverlap="1" wp14:anchorId="515409D4" wp14:editId="0CA5F728">
              <wp:simplePos x="0" y="0"/>
              <wp:positionH relativeFrom="page">
                <wp:posOffset>0</wp:posOffset>
              </wp:positionH>
              <wp:positionV relativeFrom="page">
                <wp:posOffset>10189210</wp:posOffset>
              </wp:positionV>
              <wp:extent cx="7560310" cy="311785"/>
              <wp:effectExtent l="0" t="0" r="0" b="12065"/>
              <wp:wrapNone/>
              <wp:docPr id="18" name="MSIPCM00a844029575e827cc2c71c1" descr="{&quot;HashCode&quot;:904758361,&quot;Height&quot;:841.0,&quot;Width&quot;:595.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DF2798C" w14:textId="52709BCC" w:rsidR="00651BA6" w:rsidRPr="00D73B16" w:rsidRDefault="00651BA6" w:rsidP="00651BA6">
                          <w:pPr>
                            <w:spacing w:before="0" w:after="0"/>
                            <w:jc w:val="center"/>
                            <w:rPr>
                              <w:rFonts w:ascii="Arial Black" w:hAnsi="Arial Black"/>
                              <w:color w:val="000000"/>
                            </w:rPr>
                          </w:pPr>
                          <w:r w:rsidRPr="00D73B16">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15409D4" id="_x0000_t202" coordsize="21600,21600" o:spt="202" path="m,l,21600r21600,l21600,xe">
              <v:stroke joinstyle="miter"/>
              <v:path gradientshapeok="t" o:connecttype="rect"/>
            </v:shapetype>
            <v:shape id="MSIPCM00a844029575e827cc2c71c1" o:spid="_x0000_s1030" type="#_x0000_t202" alt="{&quot;HashCode&quot;:904758361,&quot;Height&quot;:841.0,&quot;Width&quot;:595.0,&quot;Placement&quot;:&quot;Footer&quot;,&quot;Index&quot;:&quot;OddAndEven&quot;,&quot;Section&quot;:3,&quot;Top&quot;:0.0,&quot;Left&quot;:0.0}" style="position:absolute;margin-left:0;margin-top:802.3pt;width:595.3pt;height:24.55pt;z-index:25165824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AZof46GAIAACsEAAAOAAAAAAAAAAAAAAAAAC4CAABkcnMvZTJvRG9jLnhtbFBLAQItABQA&#10;BgAIAAAAIQBIDV6a3wAAAAsBAAAPAAAAAAAAAAAAAAAAAHIEAABkcnMvZG93bnJldi54bWxQSwUG&#10;AAAAAAQABADzAAAAfgUAAAAA&#10;" o:allowincell="f" filled="f" stroked="f" strokeweight=".5pt">
              <v:textbox inset=",0,,0">
                <w:txbxContent>
                  <w:p w14:paraId="3DF2798C" w14:textId="52709BCC" w:rsidR="00651BA6" w:rsidRPr="00D73B16" w:rsidRDefault="00651BA6" w:rsidP="00651BA6">
                    <w:pPr>
                      <w:spacing w:before="0" w:after="0"/>
                      <w:jc w:val="center"/>
                      <w:rPr>
                        <w:rFonts w:ascii="Arial Black" w:hAnsi="Arial Black"/>
                        <w:color w:val="000000"/>
                      </w:rPr>
                    </w:pPr>
                    <w:r w:rsidRPr="00D73B16">
                      <w:rPr>
                        <w:rFonts w:ascii="Arial Black" w:hAnsi="Arial Black"/>
                        <w:color w:val="000000"/>
                      </w:rPr>
                      <w:t>OFFICIAL</w:t>
                    </w:r>
                  </w:p>
                </w:txbxContent>
              </v:textbox>
              <w10:wrap anchorx="page" anchory="page"/>
            </v:shape>
          </w:pict>
        </mc:Fallback>
      </mc:AlternateContent>
    </w:r>
    <w:r w:rsidR="00C50A2B" w:rsidRPr="00D73B16">
      <w:rPr>
        <w:noProof w:val="0"/>
      </w:rPr>
      <w:fldChar w:fldCharType="begin"/>
    </w:r>
    <w:r w:rsidR="00C50A2B" w:rsidRPr="00D73B16">
      <w:rPr>
        <w:noProof w:val="0"/>
      </w:rPr>
      <w:instrText xml:space="preserve"> PAGE   \* MERGEFORMAT </w:instrText>
    </w:r>
    <w:r w:rsidR="00C50A2B" w:rsidRPr="00D73B16">
      <w:rPr>
        <w:noProof w:val="0"/>
      </w:rPr>
      <w:fldChar w:fldCharType="separate"/>
    </w:r>
    <w:r w:rsidR="00C50A2B" w:rsidRPr="00D73B16">
      <w:rPr>
        <w:noProof w:val="0"/>
      </w:rPr>
      <w:t>8</w:t>
    </w:r>
    <w:r w:rsidR="00C50A2B" w:rsidRPr="00D73B16">
      <w:rPr>
        <w:noProof w:val="0"/>
      </w:rPr>
      <w:fldChar w:fldCharType="end"/>
    </w:r>
    <w:r w:rsidRPr="00D73B16">
      <w:rPr>
        <w:noProof w:val="0"/>
      </w:rPr>
      <w:tab/>
    </w:r>
    <w:r w:rsidR="00C50A2B" w:rsidRPr="00D73B16">
      <w:rPr>
        <w:b/>
        <w:noProof w:val="0"/>
      </w:rPr>
      <w:t>Safer Care Victoria</w:t>
    </w:r>
    <w:r w:rsidRPr="00D73B16">
      <w:rPr>
        <w:b/>
        <w:noProof w:val="0"/>
      </w:rPr>
      <w:tab/>
    </w:r>
    <w:r w:rsidR="00CA2C74" w:rsidRPr="00D73B16">
      <w:rPr>
        <w:noProof w:val="0"/>
      </w:rPr>
      <w:fldChar w:fldCharType="begin"/>
    </w:r>
    <w:r w:rsidR="00CA2C74" w:rsidRPr="00D73B16">
      <w:rPr>
        <w:noProof w:val="0"/>
      </w:rPr>
      <w:instrText>STYLEREF  "SCV report title"  \* MERGEFORMAT</w:instrText>
    </w:r>
    <w:r w:rsidR="00CA2C74" w:rsidRPr="00D73B16">
      <w:rPr>
        <w:noProof w:val="0"/>
      </w:rPr>
      <w:fldChar w:fldCharType="separate"/>
    </w:r>
    <w:r w:rsidR="007422C5" w:rsidRPr="007422C5">
      <w:rPr>
        <w:b/>
        <w:bCs/>
      </w:rPr>
      <w:t>Strategic Ethics Reform</w:t>
    </w:r>
    <w:r w:rsidR="007422C5">
      <w:t xml:space="preserve"> Project</w:t>
    </w:r>
    <w:r w:rsidR="00CA2C74" w:rsidRPr="00D73B16">
      <w:rPr>
        <w:noProof w:val="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B8086" w14:textId="3A200E56" w:rsidR="00C50A2B" w:rsidRPr="00D73B16" w:rsidRDefault="00651BA6" w:rsidP="00651BA6">
    <w:pPr>
      <w:pStyle w:val="SCVfooterodd"/>
      <w:tabs>
        <w:tab w:val="clear" w:pos="1304"/>
        <w:tab w:val="center" w:pos="5245"/>
        <w:tab w:val="right" w:pos="10065"/>
      </w:tabs>
      <w:jc w:val="left"/>
      <w:rPr>
        <w:noProof w:val="0"/>
      </w:rPr>
    </w:pPr>
    <w:r w:rsidRPr="007422C5">
      <mc:AlternateContent>
        <mc:Choice Requires="wps">
          <w:drawing>
            <wp:anchor distT="0" distB="0" distL="114300" distR="114300" simplePos="0" relativeHeight="251658248" behindDoc="0" locked="0" layoutInCell="0" allowOverlap="1" wp14:anchorId="76F8D4BB" wp14:editId="0E19147A">
              <wp:simplePos x="0" y="0"/>
              <wp:positionH relativeFrom="page">
                <wp:posOffset>0</wp:posOffset>
              </wp:positionH>
              <wp:positionV relativeFrom="page">
                <wp:posOffset>10189210</wp:posOffset>
              </wp:positionV>
              <wp:extent cx="7560310" cy="311785"/>
              <wp:effectExtent l="0" t="0" r="0" b="12065"/>
              <wp:wrapNone/>
              <wp:docPr id="15" name="MSIPCMf8dc44a38a665c7c47be6fe4" descr="{&quot;HashCode&quot;:904758361,&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2DFB1D4" w14:textId="775FA835" w:rsidR="00651BA6" w:rsidRPr="00D73B16" w:rsidRDefault="00651BA6" w:rsidP="00651BA6">
                          <w:pPr>
                            <w:spacing w:before="0" w:after="0"/>
                            <w:jc w:val="center"/>
                            <w:rPr>
                              <w:rFonts w:ascii="Arial Black" w:hAnsi="Arial Black"/>
                              <w:color w:val="000000"/>
                            </w:rPr>
                          </w:pPr>
                          <w:r w:rsidRPr="00D73B16">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6F8D4BB" id="_x0000_t202" coordsize="21600,21600" o:spt="202" path="m,l,21600r21600,l21600,xe">
              <v:stroke joinstyle="miter"/>
              <v:path gradientshapeok="t" o:connecttype="rect"/>
            </v:shapetype>
            <v:shape id="MSIPCMf8dc44a38a665c7c47be6fe4" o:spid="_x0000_s1031" type="#_x0000_t202" alt="{&quot;HashCode&quot;:904758361,&quot;Height&quot;:841.0,&quot;Width&quot;:595.0,&quot;Placement&quot;:&quot;Footer&quot;,&quot;Index&quot;:&quot;Primary&quot;,&quot;Section&quot;:3,&quot;Top&quot;:0.0,&quot;Left&quot;:0.0}" style="position:absolute;margin-left:0;margin-top:802.3pt;width:595.3pt;height:24.55pt;z-index:25165824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" o:allowincell="f" filled="f" stroked="f" strokeweight=".5pt">
              <v:textbox inset=",0,,0">
                <w:txbxContent>
                  <w:p w14:paraId="52DFB1D4" w14:textId="775FA835" w:rsidR="00651BA6" w:rsidRPr="00D73B16" w:rsidRDefault="00651BA6" w:rsidP="00651BA6">
                    <w:pPr>
                      <w:spacing w:before="0" w:after="0"/>
                      <w:jc w:val="center"/>
                      <w:rPr>
                        <w:rFonts w:ascii="Arial Black" w:hAnsi="Arial Black"/>
                        <w:color w:val="000000"/>
                      </w:rPr>
                    </w:pPr>
                    <w:r w:rsidRPr="00D73B16">
                      <w:rPr>
                        <w:rFonts w:ascii="Arial Black" w:hAnsi="Arial Black"/>
                        <w:color w:val="000000"/>
                      </w:rPr>
                      <w:t>OFFICIAL</w:t>
                    </w:r>
                  </w:p>
                </w:txbxContent>
              </v:textbox>
              <w10:wrap anchorx="page" anchory="page"/>
            </v:shape>
          </w:pict>
        </mc:Fallback>
      </mc:AlternateContent>
    </w:r>
    <w:r w:rsidR="00CA2C74" w:rsidRPr="007422C5">
      <w:rPr>
        <w:noProof w:val="0"/>
      </w:rPr>
      <w:fldChar w:fldCharType="begin"/>
    </w:r>
    <w:r w:rsidR="00CA2C74" w:rsidRPr="007422C5">
      <w:rPr>
        <w:noProof w:val="0"/>
      </w:rPr>
      <w:instrText>STYLEREF  "SCV report title"  \* MERGEFORMAT</w:instrText>
    </w:r>
    <w:r w:rsidR="00CA2C74" w:rsidRPr="007422C5">
      <w:rPr>
        <w:noProof w:val="0"/>
      </w:rPr>
      <w:fldChar w:fldCharType="separate"/>
    </w:r>
    <w:r w:rsidR="00156A64">
      <w:t>Strategic Ethics Reform Project</w:t>
    </w:r>
    <w:r w:rsidR="00CA2C74" w:rsidRPr="007422C5">
      <w:rPr>
        <w:noProof w:val="0"/>
      </w:rPr>
      <w:fldChar w:fldCharType="end"/>
    </w:r>
    <w:r w:rsidRPr="00D73B16">
      <w:rPr>
        <w:noProof w:val="0"/>
      </w:rPr>
      <w:tab/>
    </w:r>
    <w:r w:rsidR="00C50A2B" w:rsidRPr="00D73B16">
      <w:rPr>
        <w:b/>
        <w:noProof w:val="0"/>
      </w:rPr>
      <w:t>Safer Care Victoria</w:t>
    </w:r>
    <w:r w:rsidRPr="00D73B16">
      <w:rPr>
        <w:b/>
        <w:noProof w:val="0"/>
      </w:rPr>
      <w:tab/>
    </w:r>
    <w:r w:rsidR="00C50A2B" w:rsidRPr="00D73B16">
      <w:rPr>
        <w:noProof w:val="0"/>
      </w:rPr>
      <w:fldChar w:fldCharType="begin"/>
    </w:r>
    <w:r w:rsidR="00C50A2B" w:rsidRPr="00D73B16">
      <w:rPr>
        <w:noProof w:val="0"/>
      </w:rPr>
      <w:instrText xml:space="preserve"> PAGE   \* MERGEFORMAT </w:instrText>
    </w:r>
    <w:r w:rsidR="00C50A2B" w:rsidRPr="00D73B16">
      <w:rPr>
        <w:noProof w:val="0"/>
      </w:rPr>
      <w:fldChar w:fldCharType="separate"/>
    </w:r>
    <w:r w:rsidR="00C50A2B" w:rsidRPr="00D73B16">
      <w:rPr>
        <w:noProof w:val="0"/>
      </w:rPr>
      <w:t>3</w:t>
    </w:r>
    <w:r w:rsidR="00C50A2B" w:rsidRPr="00D73B16">
      <w:rPr>
        <w:noProof w:val="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5BAD2" w14:textId="34538E0B" w:rsidR="00C50A2B" w:rsidRPr="00D73B16" w:rsidRDefault="00651BA6" w:rsidP="00BC437C">
    <w:pPr>
      <w:pStyle w:val="SCVfooterempty"/>
    </w:pPr>
    <w:r w:rsidRPr="00D73B16">
      <w:rPr>
        <w:noProof/>
      </w:rPr>
      <mc:AlternateContent>
        <mc:Choice Requires="wps">
          <w:drawing>
            <wp:anchor distT="0" distB="0" distL="114300" distR="114300" simplePos="0" relativeHeight="251658251" behindDoc="0" locked="0" layoutInCell="0" allowOverlap="1" wp14:anchorId="047CFC24" wp14:editId="3EB33AAC">
              <wp:simplePos x="0" y="0"/>
              <wp:positionH relativeFrom="page">
                <wp:posOffset>0</wp:posOffset>
              </wp:positionH>
              <wp:positionV relativeFrom="page">
                <wp:posOffset>10189687</wp:posOffset>
              </wp:positionV>
              <wp:extent cx="7560310" cy="311785"/>
              <wp:effectExtent l="0" t="0" r="0" b="12065"/>
              <wp:wrapNone/>
              <wp:docPr id="20" name="MSIPCMd08d4d098ab544d95265a8fb" descr="{&quot;HashCode&quot;:904758361,&quot;Height&quot;:841.0,&quot;Width&quot;:595.0,&quot;Placement&quot;:&quot;Footer&quot;,&quot;Index&quot;:&quot;OddAndEven&quot;,&quot;Section&quot;:5,&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27BACEA" w14:textId="39CD002C" w:rsidR="00651BA6" w:rsidRPr="00D73B16" w:rsidRDefault="00651BA6" w:rsidP="00651BA6">
                          <w:pPr>
                            <w:spacing w:before="0" w:after="0"/>
                            <w:jc w:val="center"/>
                            <w:rPr>
                              <w:rFonts w:ascii="Arial Black" w:hAnsi="Arial Black"/>
                              <w:color w:val="000000"/>
                            </w:rPr>
                          </w:pPr>
                          <w:r w:rsidRPr="00D73B16">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47CFC24" id="_x0000_t202" coordsize="21600,21600" o:spt="202" path="m,l,21600r21600,l21600,xe">
              <v:stroke joinstyle="miter"/>
              <v:path gradientshapeok="t" o:connecttype="rect"/>
            </v:shapetype>
            <v:shape id="MSIPCMd08d4d098ab544d95265a8fb" o:spid="_x0000_s1032" type="#_x0000_t202" alt="{&quot;HashCode&quot;:904758361,&quot;Height&quot;:841.0,&quot;Width&quot;:595.0,&quot;Placement&quot;:&quot;Footer&quot;,&quot;Index&quot;:&quot;OddAndEven&quot;,&quot;Section&quot;:5,&quot;Top&quot;:0.0,&quot;Left&quot;:0.0}" style="position:absolute;margin-left:0;margin-top:802.35pt;width:595.3pt;height:24.55pt;z-index:25165825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uLiM8BgCAAArBAAADgAAAAAAAAAAAAAAAAAuAgAAZHJzL2Uyb0RvYy54bWxQSwECLQAU&#10;AAYACAAAACEAL5BIl+AAAAALAQAADwAAAAAAAAAAAAAAAAByBAAAZHJzL2Rvd25yZXYueG1sUEsF&#10;BgAAAAAEAAQA8wAAAH8FAAAAAA==&#10;" o:allowincell="f" filled="f" stroked="f" strokeweight=".5pt">
              <v:textbox inset=",0,,0">
                <w:txbxContent>
                  <w:p w14:paraId="727BACEA" w14:textId="39CD002C" w:rsidR="00651BA6" w:rsidRPr="00D73B16" w:rsidRDefault="00651BA6" w:rsidP="00651BA6">
                    <w:pPr>
                      <w:spacing w:before="0" w:after="0"/>
                      <w:jc w:val="center"/>
                      <w:rPr>
                        <w:rFonts w:ascii="Arial Black" w:hAnsi="Arial Black"/>
                        <w:color w:val="000000"/>
                      </w:rPr>
                    </w:pPr>
                    <w:r w:rsidRPr="00D73B16">
                      <w:rPr>
                        <w:rFonts w:ascii="Arial Black" w:hAnsi="Arial Black"/>
                        <w:color w:val="000000"/>
                      </w:rPr>
                      <w:t>OFFICIAL</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1A500" w14:textId="676597A6" w:rsidR="00C50A2B" w:rsidRPr="00D73B16" w:rsidRDefault="00651BA6" w:rsidP="00BC437C">
    <w:pPr>
      <w:pStyle w:val="SCVfooterempty"/>
    </w:pPr>
    <w:r w:rsidRPr="00D73B16">
      <w:rPr>
        <w:noProof/>
      </w:rPr>
      <mc:AlternateContent>
        <mc:Choice Requires="wps">
          <w:drawing>
            <wp:anchor distT="0" distB="0" distL="114300" distR="114300" simplePos="0" relativeHeight="251658250" behindDoc="0" locked="0" layoutInCell="0" allowOverlap="1" wp14:anchorId="3F77B4B0" wp14:editId="634C1A44">
              <wp:simplePos x="0" y="0"/>
              <wp:positionH relativeFrom="page">
                <wp:posOffset>0</wp:posOffset>
              </wp:positionH>
              <wp:positionV relativeFrom="page">
                <wp:posOffset>10189210</wp:posOffset>
              </wp:positionV>
              <wp:extent cx="7560310" cy="311785"/>
              <wp:effectExtent l="0" t="0" r="0" b="12065"/>
              <wp:wrapNone/>
              <wp:docPr id="19" name="MSIPCM27e14e23aaba14f2ae2f9ee4" descr="{&quot;HashCode&quot;:904758361,&quot;Height&quot;:841.0,&quot;Width&quot;:595.0,&quot;Placement&quot;:&quot;Footer&quot;,&quot;Index&quot;:&quot;Primary&quot;,&quot;Section&quot;:5,&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9EE2FF" w14:textId="4CD2C7AD" w:rsidR="00651BA6" w:rsidRPr="00D73B16" w:rsidRDefault="00651BA6" w:rsidP="00651BA6">
                          <w:pPr>
                            <w:spacing w:before="0" w:after="0"/>
                            <w:jc w:val="center"/>
                            <w:rPr>
                              <w:rFonts w:ascii="Arial Black" w:hAnsi="Arial Black"/>
                              <w:color w:val="000000"/>
                            </w:rPr>
                          </w:pPr>
                          <w:r w:rsidRPr="00D73B16">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F77B4B0" id="_x0000_t202" coordsize="21600,21600" o:spt="202" path="m,l,21600r21600,l21600,xe">
              <v:stroke joinstyle="miter"/>
              <v:path gradientshapeok="t" o:connecttype="rect"/>
            </v:shapetype>
            <v:shape id="MSIPCM27e14e23aaba14f2ae2f9ee4" o:spid="_x0000_s1033" type="#_x0000_t202" alt="{&quot;HashCode&quot;:904758361,&quot;Height&quot;:841.0,&quot;Width&quot;:595.0,&quot;Placement&quot;:&quot;Footer&quot;,&quot;Index&quot;:&quot;Primary&quot;,&quot;Section&quot;:5,&quot;Top&quot;:0.0,&quot;Left&quot;:0.0}" style="position:absolute;margin-left:0;margin-top:802.3pt;width:595.3pt;height:24.55pt;z-index:25165825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w14GAIAACs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4UjjHiVUR1zPwsC8M3zd4Awb&#10;5vwLs0g1jo3y9c94SAXYC04WJTXYX3/zh3xkAKOUdCidgrqfe2YFJeq7Rm7usuvroLV4QcO+95aj&#10;V+/bB0BVZvhADI9myPVqNKWF9g3VvQrdMMQ0x54FLUfzwQ9CxtfBxWoVk1BVhvmN3hoeSgc0A7Kv&#10;/Ruz5gS/R+KeYBQXyz+wMOQOPKz2HmQTKQr4DmieYEdFRpJPrydI/v09Zl3e+PI3AA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BINw14GAIAACsEAAAOAAAAAAAAAAAAAAAAAC4CAABkcnMvZTJvRG9jLnhtbFBLAQItABQA&#10;BgAIAAAAIQBIDV6a3wAAAAsBAAAPAAAAAAAAAAAAAAAAAHIEAABkcnMvZG93bnJldi54bWxQSwUG&#10;AAAAAAQABADzAAAAfgUAAAAA&#10;" o:allowincell="f" filled="f" stroked="f" strokeweight=".5pt">
              <v:textbox inset=",0,,0">
                <w:txbxContent>
                  <w:p w14:paraId="239EE2FF" w14:textId="4CD2C7AD" w:rsidR="00651BA6" w:rsidRPr="00D73B16" w:rsidRDefault="00651BA6" w:rsidP="00651BA6">
                    <w:pPr>
                      <w:spacing w:before="0" w:after="0"/>
                      <w:jc w:val="center"/>
                      <w:rPr>
                        <w:rFonts w:ascii="Arial Black" w:hAnsi="Arial Black"/>
                        <w:color w:val="000000"/>
                      </w:rPr>
                    </w:pPr>
                    <w:r w:rsidRPr="00D73B16">
                      <w:rPr>
                        <w:rFonts w:ascii="Arial Black" w:hAnsi="Arial Black"/>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EF327" w14:textId="77777777" w:rsidR="003C3573" w:rsidRPr="00D73B16" w:rsidRDefault="003C3573" w:rsidP="00E33E08">
      <w:pPr>
        <w:spacing w:before="0" w:after="0" w:line="240" w:lineRule="auto"/>
      </w:pPr>
    </w:p>
  </w:footnote>
  <w:footnote w:type="continuationSeparator" w:id="0">
    <w:p w14:paraId="72455543" w14:textId="77777777" w:rsidR="003C3573" w:rsidRPr="00D73B16" w:rsidRDefault="003C3573" w:rsidP="00E33E08">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550"/>
      <w:gridCol w:w="2550"/>
      <w:gridCol w:w="2550"/>
    </w:tblGrid>
    <w:tr w:rsidR="51ECAF45" w14:paraId="4989EF0D" w14:textId="77777777" w:rsidTr="51ECAF45">
      <w:trPr>
        <w:trHeight w:val="300"/>
      </w:trPr>
      <w:tc>
        <w:tcPr>
          <w:tcW w:w="2550" w:type="dxa"/>
        </w:tcPr>
        <w:p w14:paraId="0FA70865" w14:textId="447EE78C" w:rsidR="51ECAF45" w:rsidRDefault="51ECAF45" w:rsidP="51ECAF45">
          <w:pPr>
            <w:pStyle w:val="Header"/>
            <w:ind w:left="-115"/>
          </w:pPr>
        </w:p>
      </w:tc>
      <w:tc>
        <w:tcPr>
          <w:tcW w:w="2550" w:type="dxa"/>
        </w:tcPr>
        <w:p w14:paraId="01AFE3CA" w14:textId="5C28FFC0" w:rsidR="51ECAF45" w:rsidRDefault="51ECAF45" w:rsidP="51ECAF45">
          <w:pPr>
            <w:pStyle w:val="Header"/>
            <w:jc w:val="center"/>
          </w:pPr>
        </w:p>
      </w:tc>
      <w:tc>
        <w:tcPr>
          <w:tcW w:w="2550" w:type="dxa"/>
        </w:tcPr>
        <w:p w14:paraId="01D8D32B" w14:textId="56F5901E" w:rsidR="51ECAF45" w:rsidRDefault="51ECAF45" w:rsidP="51ECAF45">
          <w:pPr>
            <w:pStyle w:val="Header"/>
            <w:ind w:right="-115"/>
            <w:jc w:val="right"/>
          </w:pPr>
        </w:p>
      </w:tc>
    </w:tr>
  </w:tbl>
  <w:p w14:paraId="5BA5BB61" w14:textId="29CBA9C4" w:rsidR="00616BEF" w:rsidRDefault="00616B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FC79C" w14:textId="7CA064BE" w:rsidR="00AA4288" w:rsidRPr="00D73B16" w:rsidRDefault="005619BB" w:rsidP="00AA4288">
    <w:pPr>
      <w:pStyle w:val="SCVheaderempty"/>
    </w:pPr>
    <w:r w:rsidRPr="00D73B16">
      <w:rPr>
        <w:noProof/>
      </w:rPr>
      <w:drawing>
        <wp:anchor distT="0" distB="0" distL="114300" distR="114300" simplePos="0" relativeHeight="251658241" behindDoc="1" locked="1" layoutInCell="1" allowOverlap="1" wp14:anchorId="3045B6E6" wp14:editId="1A7B63FA">
          <wp:simplePos x="0" y="0"/>
          <wp:positionH relativeFrom="page">
            <wp:align>left</wp:align>
          </wp:positionH>
          <wp:positionV relativeFrom="page">
            <wp:align>top</wp:align>
          </wp:positionV>
          <wp:extent cx="7563600" cy="10697040"/>
          <wp:effectExtent l="0" t="0" r="0" b="9525"/>
          <wp:wrapNone/>
          <wp:docPr id="1" name="Picture 1" descr="Safer Care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afer Care Victoria"/>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3600" cy="1069704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E251D" w14:textId="69918ADE" w:rsidR="00C50A2B" w:rsidRPr="00D73B16" w:rsidRDefault="00C50A2B" w:rsidP="00947A0F">
    <w:pPr>
      <w:pStyle w:val="SCVheaderempty"/>
    </w:pPr>
    <w:r w:rsidRPr="00D73B16">
      <w:rPr>
        <w:noProof/>
      </w:rPr>
      <w:drawing>
        <wp:anchor distT="0" distB="0" distL="114300" distR="114300" simplePos="0" relativeHeight="251658240" behindDoc="1" locked="1" layoutInCell="1" allowOverlap="1" wp14:anchorId="60153DAA" wp14:editId="09A0EEDC">
          <wp:simplePos x="0" y="0"/>
          <wp:positionH relativeFrom="page">
            <wp:posOffset>540385</wp:posOffset>
          </wp:positionH>
          <wp:positionV relativeFrom="page">
            <wp:posOffset>540385</wp:posOffset>
          </wp:positionV>
          <wp:extent cx="6505200" cy="5670000"/>
          <wp:effectExtent l="0" t="0" r="0" b="6985"/>
          <wp:wrapNone/>
          <wp:docPr id="6" name="Picture 6"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ecorative"/>
                  <pic:cNvPicPr/>
                </pic:nvPicPr>
                <pic:blipFill>
                  <a:blip r:embed="rId1">
                    <a:extLst>
                      <a:ext uri="{28A0092B-C50C-407E-A947-70E740481C1C}">
                        <a14:useLocalDpi xmlns:a14="http://schemas.microsoft.com/office/drawing/2010/main" val="0"/>
                      </a:ext>
                    </a:extLst>
                  </a:blip>
                  <a:stretch>
                    <a:fillRect/>
                  </a:stretch>
                </pic:blipFill>
                <pic:spPr>
                  <a:xfrm>
                    <a:off x="0" y="0"/>
                    <a:ext cx="6505200" cy="567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D793F" w14:textId="50576A92" w:rsidR="000C0AE9" w:rsidRPr="00D73B16" w:rsidRDefault="000C0AE9" w:rsidP="00AA4288">
    <w:pPr>
      <w:pStyle w:val="SCVheaderempty"/>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09016" w14:textId="628996BA" w:rsidR="00C50A2B" w:rsidRPr="00D73B16" w:rsidRDefault="00C50A2B" w:rsidP="0086277A">
    <w:pPr>
      <w:pStyle w:val="NoSpacing"/>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847D7" w14:textId="1C51C1A8" w:rsidR="00C50A2B" w:rsidRPr="00D73B16" w:rsidRDefault="00C50A2B" w:rsidP="00947A0F">
    <w:pPr>
      <w:pStyle w:val="SCVheaderempty"/>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99E5" w14:textId="697C1BCA" w:rsidR="00C50A2B" w:rsidRPr="00D73B16" w:rsidRDefault="00C50A2B" w:rsidP="00947A0F">
    <w:pPr>
      <w:pStyle w:val="SCVheaderempty"/>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6D515" w14:textId="3263C940" w:rsidR="00C50A2B" w:rsidRPr="00D73B16" w:rsidRDefault="00C50A2B" w:rsidP="00BC437C">
    <w:pPr>
      <w:pStyle w:val="SCV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27D9E" w14:textId="654BD169" w:rsidR="00C50A2B" w:rsidRPr="00D73B16" w:rsidRDefault="00C50A2B" w:rsidP="00972812">
    <w:pPr>
      <w:pStyle w:val="SCV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3C67C" w14:textId="319C7D1F" w:rsidR="00C50A2B" w:rsidRPr="00D73B16" w:rsidRDefault="000C0AE9" w:rsidP="006B337A">
    <w:pPr>
      <w:pStyle w:val="SCVheaderempty"/>
    </w:pPr>
    <w:r w:rsidRPr="00D73B16">
      <w:rPr>
        <w:noProof/>
      </w:rPr>
      <w:drawing>
        <wp:anchor distT="0" distB="0" distL="114300" distR="114300" simplePos="0" relativeHeight="251658243" behindDoc="1" locked="1" layoutInCell="1" allowOverlap="1" wp14:anchorId="5B78E34E" wp14:editId="01E81A1A">
          <wp:simplePos x="0" y="0"/>
          <wp:positionH relativeFrom="page">
            <wp:align>left</wp:align>
          </wp:positionH>
          <wp:positionV relativeFrom="page">
            <wp:align>top</wp:align>
          </wp:positionV>
          <wp:extent cx="7559640" cy="10691640"/>
          <wp:effectExtent l="0" t="0" r="3810" b="0"/>
          <wp:wrapNone/>
          <wp:docPr id="9" name="back cover" descr="Safer Care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ck cover" descr="Safer Care Victoria"/>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40" cy="10691640"/>
                  </a:xfrm>
                  <a:prstGeom prst="rect">
                    <a:avLst/>
                  </a:prstGeom>
                </pic:spPr>
              </pic:pic>
            </a:graphicData>
          </a:graphic>
          <wp14:sizeRelH relativeFrom="margin">
            <wp14:pctWidth>0</wp14:pctWidth>
          </wp14:sizeRelH>
          <wp14:sizeRelV relativeFrom="margin">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803C7" w14:textId="0B5F5242" w:rsidR="00C50A2B" w:rsidRPr="00D73B16" w:rsidRDefault="00F504CA" w:rsidP="00BC437C">
    <w:pPr>
      <w:pStyle w:val="SCVheaderempty"/>
    </w:pPr>
    <w:r w:rsidRPr="00D73B16">
      <w:rPr>
        <w:noProof/>
      </w:rPr>
      <w:drawing>
        <wp:anchor distT="0" distB="0" distL="114300" distR="114300" simplePos="0" relativeHeight="251658242" behindDoc="1" locked="1" layoutInCell="1" allowOverlap="1" wp14:anchorId="62E358E9" wp14:editId="3C748F99">
          <wp:simplePos x="538163" y="671513"/>
          <wp:positionH relativeFrom="page">
            <wp:align>left</wp:align>
          </wp:positionH>
          <wp:positionV relativeFrom="page">
            <wp:align>top</wp:align>
          </wp:positionV>
          <wp:extent cx="7560000" cy="10692000"/>
          <wp:effectExtent l="0" t="0" r="3175" b="0"/>
          <wp:wrapNone/>
          <wp:docPr id="7" name="back cover" descr="Safer Care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ck cover" descr="Safer Care Victoria"/>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JID1mac1" int2:invalidationBookmarkName="" int2:hashCode="SaBLpEaWeMOOD2" int2:id="1X25zsFS">
      <int2:state int2:value="Rejected" int2:type="style"/>
    </int2:bookmark>
    <int2:bookmark int2:bookmarkName="_Int_uwM3ko88" int2:invalidationBookmarkName="" int2:hashCode="AolE5AlY7wj9gr" int2:id="3WNH6S0G">
      <int2:state int2:value="Rejected" int2:type="style"/>
    </int2:bookmark>
    <int2:bookmark int2:bookmarkName="_Int_tt1xoCzg" int2:invalidationBookmarkName="" int2:hashCode="hnYbY6e9H0gO1I" int2:id="BcS21EV2">
      <int2:state int2:value="Rejected" int2:type="style"/>
    </int2:bookmark>
    <int2:bookmark int2:bookmarkName="_Int_B9ofMbMO" int2:invalidationBookmarkName="" int2:hashCode="wauZJOzaG+r4u6" int2:id="JqEZzeRX">
      <int2:state int2:value="Rejected" int2:type="style"/>
    </int2:bookmark>
    <int2:bookmark int2:bookmarkName="_Int_MhlPRxCD" int2:invalidationBookmarkName="" int2:hashCode="oFIjG5L4o1YQac" int2:id="O4vTGSCN">
      <int2:state int2:value="Rejected" int2:type="style"/>
    </int2:bookmark>
    <int2:bookmark int2:bookmarkName="_Int_DPfsLMnk" int2:invalidationBookmarkName="" int2:hashCode="/y20Kw6LaRW8R/" int2:id="oLw5Jnh7">
      <int2:state int2:value="Rejected" int2:type="gram"/>
    </int2:bookmark>
    <int2:bookmark int2:bookmarkName="_Int_kHsJRNE2" int2:invalidationBookmarkName="" int2:hashCode="AolE5AlY7wj9gr" int2:id="u5xrD9YP">
      <int2:state int2:value="Rejected" int2:type="style"/>
    </int2:bookmark>
    <int2:bookmark int2:bookmarkName="_Int_j4HNFgjV" int2:invalidationBookmarkName="" int2:hashCode="W9zTwNTSSuPnGz" int2:id="zbVYlZKd">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21E55"/>
    <w:multiLevelType w:val="multilevel"/>
    <w:tmpl w:val="CDCEE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6320F7"/>
    <w:multiLevelType w:val="multilevel"/>
    <w:tmpl w:val="D32CC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DA48B8"/>
    <w:multiLevelType w:val="hybridMultilevel"/>
    <w:tmpl w:val="DC7AF85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B7B64C0"/>
    <w:multiLevelType w:val="multilevel"/>
    <w:tmpl w:val="B96621C2"/>
    <w:styleLink w:val="ZZPulloutbullets"/>
    <w:lvl w:ilvl="0">
      <w:start w:val="1"/>
      <w:numFmt w:val="bullet"/>
      <w:pStyle w:val="SCVpulloutbullet"/>
      <w:lvlText w:val="•"/>
      <w:lvlJc w:val="left"/>
      <w:pPr>
        <w:ind w:left="284" w:hanging="284"/>
      </w:pPr>
      <w:rPr>
        <w:rFonts w:ascii="Calibri" w:hAnsi="Calibri" w:hint="default"/>
        <w:color w:val="007586" w:themeColor="text2"/>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 w15:restartNumberingAfterBreak="0">
    <w:nsid w:val="2302C612"/>
    <w:multiLevelType w:val="multilevel"/>
    <w:tmpl w:val="A7329B78"/>
    <w:lvl w:ilvl="0">
      <w:start w:val="1"/>
      <w:numFmt w:val="bullet"/>
      <w:lvlText w:val="•"/>
      <w:lvlJc w:val="left"/>
      <w:pPr>
        <w:ind w:left="680" w:hanging="283"/>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93615B0"/>
    <w:multiLevelType w:val="multilevel"/>
    <w:tmpl w:val="F27293EC"/>
    <w:name w:val="List num2"/>
    <w:lvl w:ilvl="0">
      <w:start w:val="1"/>
      <w:numFmt w:val="decimal"/>
      <w:suff w:val="space"/>
      <w:lvlText w:val="Section %1.0"/>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6" w15:restartNumberingAfterBreak="0">
    <w:nsid w:val="3E6C68D4"/>
    <w:multiLevelType w:val="multilevel"/>
    <w:tmpl w:val="FCC83088"/>
    <w:styleLink w:val="ZZNumbersdigit"/>
    <w:lvl w:ilvl="0">
      <w:start w:val="1"/>
      <w:numFmt w:val="decimal"/>
      <w:pStyle w:val="SCVnumberdigit"/>
      <w:lvlText w:val="%1."/>
      <w:lvlJc w:val="left"/>
      <w:pPr>
        <w:tabs>
          <w:tab w:val="num" w:pos="397"/>
        </w:tabs>
        <w:ind w:left="397" w:hanging="397"/>
      </w:pPr>
      <w:rPr>
        <w:rFonts w:cs="Times New Roman" w:hint="default"/>
      </w:rPr>
    </w:lvl>
    <w:lvl w:ilvl="1">
      <w:start w:val="1"/>
      <w:numFmt w:val="lowerLetter"/>
      <w:pStyle w:val="SCVnumberloweralphaindent"/>
      <w:lvlText w:val="%2."/>
      <w:lvlJc w:val="left"/>
      <w:pPr>
        <w:tabs>
          <w:tab w:val="num" w:pos="794"/>
        </w:tabs>
        <w:ind w:left="794" w:hanging="397"/>
      </w:pPr>
      <w:rPr>
        <w:rFonts w:cs="Times New Roman" w:hint="default"/>
      </w:rPr>
    </w:lvl>
    <w:lvl w:ilvl="2">
      <w:start w:val="1"/>
      <w:numFmt w:val="none"/>
      <w:lvlRestart w:val="0"/>
      <w:lvlText w:val=""/>
      <w:lvlJc w:val="left"/>
      <w:pPr>
        <w:ind w:left="0" w:firstLine="0"/>
      </w:pPr>
      <w:rPr>
        <w:rFonts w:hint="default"/>
        <w:color w:val="auto"/>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cs="Times New Roman" w:hint="default"/>
      </w:rPr>
    </w:lvl>
    <w:lvl w:ilvl="5">
      <w:start w:val="1"/>
      <w:numFmt w:val="none"/>
      <w:lvlRestart w:val="0"/>
      <w:lvlText w:val=""/>
      <w:lvlJc w:val="left"/>
      <w:pPr>
        <w:tabs>
          <w:tab w:val="num" w:pos="0"/>
        </w:tabs>
        <w:ind w:left="0" w:firstLine="0"/>
      </w:pPr>
      <w:rPr>
        <w:rFonts w:cs="Times New Roman" w:hint="default"/>
      </w:rPr>
    </w:lvl>
    <w:lvl w:ilvl="6">
      <w:start w:val="1"/>
      <w:numFmt w:val="none"/>
      <w:lvlRestart w:val="0"/>
      <w:lvlText w:val=""/>
      <w:lvlJc w:val="left"/>
      <w:pPr>
        <w:ind w:left="0" w:firstLine="0"/>
      </w:pPr>
      <w:rPr>
        <w:rFonts w:cs="Times New Roman" w:hint="default"/>
      </w:rPr>
    </w:lvl>
    <w:lvl w:ilvl="7">
      <w:start w:val="1"/>
      <w:numFmt w:val="none"/>
      <w:lvlRestart w:val="0"/>
      <w:lvlText w:val=""/>
      <w:lvlJc w:val="left"/>
      <w:pPr>
        <w:ind w:left="0" w:firstLine="0"/>
      </w:pPr>
      <w:rPr>
        <w:rFonts w:cs="Times New Roman" w:hint="default"/>
      </w:rPr>
    </w:lvl>
    <w:lvl w:ilvl="8">
      <w:start w:val="1"/>
      <w:numFmt w:val="none"/>
      <w:lvlRestart w:val="0"/>
      <w:lvlText w:val=""/>
      <w:lvlJc w:val="right"/>
      <w:pPr>
        <w:ind w:left="0" w:firstLine="0"/>
      </w:pPr>
      <w:rPr>
        <w:rFonts w:cs="Times New Roman" w:hint="default"/>
      </w:rPr>
    </w:lvl>
  </w:abstractNum>
  <w:abstractNum w:abstractNumId="7" w15:restartNumberingAfterBreak="0">
    <w:nsid w:val="3FBC427E"/>
    <w:multiLevelType w:val="multilevel"/>
    <w:tmpl w:val="2ED03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6019F9"/>
    <w:multiLevelType w:val="hybridMultilevel"/>
    <w:tmpl w:val="292E3D4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A8513C4"/>
    <w:multiLevelType w:val="multilevel"/>
    <w:tmpl w:val="A5C29CD2"/>
    <w:styleLink w:val="ZZTablenumbers"/>
    <w:lvl w:ilvl="0">
      <w:start w:val="1"/>
      <w:numFmt w:val="decimal"/>
      <w:pStyle w:val="SCVtablenumber1"/>
      <w:lvlText w:val="%1."/>
      <w:lvlJc w:val="left"/>
      <w:pPr>
        <w:ind w:left="340" w:hanging="340"/>
      </w:pPr>
      <w:rPr>
        <w:rFonts w:hint="default"/>
      </w:rPr>
    </w:lvl>
    <w:lvl w:ilvl="1">
      <w:start w:val="1"/>
      <w:numFmt w:val="bullet"/>
      <w:pStyle w:val="SCVtablenumber2"/>
      <w:lvlText w:val=""/>
      <w:lvlJc w:val="left"/>
      <w:pPr>
        <w:ind w:left="700" w:hanging="360"/>
      </w:pPr>
      <w:rPr>
        <w:rFonts w:ascii="Symbol" w:hAnsi="Symbol"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0" w15:restartNumberingAfterBreak="0">
    <w:nsid w:val="50CC75E8"/>
    <w:multiLevelType w:val="multilevel"/>
    <w:tmpl w:val="11E6E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41611C2"/>
    <w:multiLevelType w:val="multilevel"/>
    <w:tmpl w:val="E0D49F02"/>
    <w:styleLink w:val="ZZTablebullets"/>
    <w:lvl w:ilvl="0">
      <w:start w:val="1"/>
      <w:numFmt w:val="bullet"/>
      <w:pStyle w:val="SCVtablebullet1"/>
      <w:lvlText w:val="•"/>
      <w:lvlJc w:val="left"/>
      <w:pPr>
        <w:ind w:left="227" w:hanging="227"/>
      </w:pPr>
      <w:rPr>
        <w:rFonts w:ascii="Calibri" w:hAnsi="Calibri" w:hint="default"/>
      </w:rPr>
    </w:lvl>
    <w:lvl w:ilvl="1">
      <w:start w:val="1"/>
      <w:numFmt w:val="bullet"/>
      <w:lvlRestart w:val="0"/>
      <w:pStyle w:val="SCVtablebullet2"/>
      <w:lvlText w:val="–"/>
      <w:lvlJc w:val="left"/>
      <w:pPr>
        <w:tabs>
          <w:tab w:val="num" w:pos="227"/>
        </w:tabs>
        <w:ind w:left="454" w:hanging="227"/>
      </w:pPr>
      <w:rPr>
        <w:rFonts w:ascii="Calibri" w:hAnsi="Calibri" w:hint="default"/>
      </w:rPr>
    </w:lvl>
    <w:lvl w:ilvl="2">
      <w:start w:val="1"/>
      <w:numFmt w:val="none"/>
      <w:lvlRestart w:val="0"/>
      <w:lvlText w:val=""/>
      <w:lvlJc w:val="left"/>
      <w:rPr>
        <w:rFonts w:cs="Times New Roman" w:hint="default"/>
      </w:rPr>
    </w:lvl>
    <w:lvl w:ilvl="3">
      <w:start w:val="1"/>
      <w:numFmt w:val="none"/>
      <w:lvlRestart w:val="0"/>
      <w:lvlText w:val=""/>
      <w:lvlJc w:val="left"/>
      <w:rPr>
        <w:rFonts w:cs="Times New Roman" w:hint="default"/>
      </w:rPr>
    </w:lvl>
    <w:lvl w:ilvl="4">
      <w:start w:val="1"/>
      <w:numFmt w:val="none"/>
      <w:lvlRestart w:val="0"/>
      <w:lvlText w:val=""/>
      <w:lvlJc w:val="left"/>
      <w:rPr>
        <w:rFonts w:cs="Times New Roman" w:hint="default"/>
      </w:rPr>
    </w:lvl>
    <w:lvl w:ilvl="5">
      <w:start w:val="1"/>
      <w:numFmt w:val="none"/>
      <w:lvlRestart w:val="0"/>
      <w:lvlText w:val=""/>
      <w:lvlJc w:val="left"/>
      <w:rPr>
        <w:rFonts w:cs="Times New Roman" w:hint="default"/>
      </w:rPr>
    </w:lvl>
    <w:lvl w:ilvl="6">
      <w:start w:val="1"/>
      <w:numFmt w:val="none"/>
      <w:lvlRestart w:val="0"/>
      <w:lvlText w:val=""/>
      <w:lvlJc w:val="left"/>
      <w:rPr>
        <w:rFonts w:cs="Times New Roman" w:hint="default"/>
      </w:rPr>
    </w:lvl>
    <w:lvl w:ilvl="7">
      <w:start w:val="1"/>
      <w:numFmt w:val="none"/>
      <w:lvlRestart w:val="0"/>
      <w:lvlText w:val=""/>
      <w:lvlJc w:val="left"/>
      <w:rPr>
        <w:rFonts w:cs="Times New Roman" w:hint="default"/>
      </w:rPr>
    </w:lvl>
    <w:lvl w:ilvl="8">
      <w:start w:val="1"/>
      <w:numFmt w:val="none"/>
      <w:lvlRestart w:val="0"/>
      <w:lvlText w:val=""/>
      <w:lvlJc w:val="left"/>
      <w:rPr>
        <w:rFonts w:cs="Times New Roman" w:hint="default"/>
      </w:rPr>
    </w:lvl>
  </w:abstractNum>
  <w:abstractNum w:abstractNumId="12" w15:restartNumberingAfterBreak="0">
    <w:nsid w:val="56682343"/>
    <w:multiLevelType w:val="hybridMultilevel"/>
    <w:tmpl w:val="E59874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F88202D"/>
    <w:multiLevelType w:val="hybridMultilevel"/>
    <w:tmpl w:val="48E00B74"/>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15:restartNumberingAfterBreak="0">
    <w:nsid w:val="61320433"/>
    <w:multiLevelType w:val="multilevel"/>
    <w:tmpl w:val="69C2D2B4"/>
    <w:styleLink w:val="ZZBullets"/>
    <w:lvl w:ilvl="0">
      <w:start w:val="1"/>
      <w:numFmt w:val="bullet"/>
      <w:pStyle w:val="SCVbullet1"/>
      <w:lvlText w:val=""/>
      <w:lvlJc w:val="left"/>
      <w:pPr>
        <w:ind w:left="284" w:hanging="284"/>
      </w:pPr>
      <w:rPr>
        <w:rFonts w:ascii="Wingdings 2" w:hAnsi="Wingdings 2" w:hint="default"/>
        <w:color w:val="004C97" w:themeColor="accent4"/>
        <w:position w:val="2"/>
        <w:sz w:val="16"/>
      </w:rPr>
    </w:lvl>
    <w:lvl w:ilvl="1">
      <w:start w:val="1"/>
      <w:numFmt w:val="bullet"/>
      <w:pStyle w:val="SCVbullet2"/>
      <w:lvlText w:val="–"/>
      <w:lvlJc w:val="left"/>
      <w:pPr>
        <w:tabs>
          <w:tab w:val="num" w:pos="284"/>
        </w:tabs>
        <w:ind w:left="567" w:hanging="283"/>
      </w:pPr>
      <w:rPr>
        <w:rFonts w:ascii="Arial Black" w:hAnsi="Arial Black"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6309259F"/>
    <w:multiLevelType w:val="multilevel"/>
    <w:tmpl w:val="4198B786"/>
    <w:styleLink w:val="ZZQuotebullets"/>
    <w:lvl w:ilvl="0">
      <w:start w:val="1"/>
      <w:numFmt w:val="bullet"/>
      <w:pStyle w:val="SCVquotebullet1"/>
      <w:lvlText w:val="•"/>
      <w:lvlJc w:val="left"/>
      <w:pPr>
        <w:ind w:left="680" w:hanging="283"/>
      </w:pPr>
      <w:rPr>
        <w:rFonts w:ascii="Calibri" w:hAnsi="Calibri" w:hint="default"/>
        <w:color w:val="007586" w:themeColor="text2"/>
      </w:rPr>
    </w:lvl>
    <w:lvl w:ilvl="1">
      <w:start w:val="1"/>
      <w:numFmt w:val="bullet"/>
      <w:lvlRestart w:val="0"/>
      <w:pStyle w:val="SCVquotebullet2"/>
      <w:lvlText w:val="–"/>
      <w:lvlJc w:val="left"/>
      <w:pPr>
        <w:ind w:left="964" w:hanging="284"/>
      </w:pPr>
      <w:rPr>
        <w:rFonts w:ascii="Calibri" w:hAnsi="Calibri" w:hint="default"/>
        <w:color w:val="007586" w:themeColor="text2"/>
      </w:rPr>
    </w:lvl>
    <w:lvl w:ilvl="2">
      <w:start w:val="1"/>
      <w:numFmt w:val="none"/>
      <w:lvlRestart w:val="0"/>
      <w:lvlText w:val=""/>
      <w:lvlJc w:val="left"/>
      <w:pPr>
        <w:ind w:left="0" w:firstLine="0"/>
      </w:pPr>
      <w:rPr>
        <w:rFonts w:cs="Times New Roman" w:hint="default"/>
      </w:rPr>
    </w:lvl>
    <w:lvl w:ilvl="3">
      <w:start w:val="1"/>
      <w:numFmt w:val="none"/>
      <w:lvlRestart w:val="0"/>
      <w:lvlText w:val=""/>
      <w:lvlJc w:val="left"/>
      <w:pPr>
        <w:ind w:left="0" w:firstLine="0"/>
      </w:pPr>
      <w:rPr>
        <w:rFonts w:cs="Times New Roman" w:hint="default"/>
      </w:rPr>
    </w:lvl>
    <w:lvl w:ilvl="4">
      <w:start w:val="1"/>
      <w:numFmt w:val="none"/>
      <w:lvlRestart w:val="0"/>
      <w:lvlText w:val=""/>
      <w:lvlJc w:val="left"/>
      <w:pPr>
        <w:ind w:left="0" w:firstLine="0"/>
      </w:pPr>
      <w:rPr>
        <w:rFonts w:cs="Times New Roman" w:hint="default"/>
      </w:rPr>
    </w:lvl>
    <w:lvl w:ilvl="5">
      <w:start w:val="1"/>
      <w:numFmt w:val="none"/>
      <w:lvlRestart w:val="0"/>
      <w:lvlText w:val=""/>
      <w:lvlJc w:val="left"/>
      <w:pPr>
        <w:ind w:left="0" w:firstLine="0"/>
      </w:pPr>
      <w:rPr>
        <w:rFonts w:cs="Times New Roman" w:hint="default"/>
      </w:rPr>
    </w:lvl>
    <w:lvl w:ilvl="6">
      <w:start w:val="1"/>
      <w:numFmt w:val="none"/>
      <w:lvlRestart w:val="0"/>
      <w:lvlText w:val=""/>
      <w:lvlJc w:val="left"/>
      <w:pPr>
        <w:ind w:left="0" w:firstLine="0"/>
      </w:pPr>
      <w:rPr>
        <w:rFonts w:cs="Times New Roman" w:hint="default"/>
      </w:rPr>
    </w:lvl>
    <w:lvl w:ilvl="7">
      <w:start w:val="1"/>
      <w:numFmt w:val="none"/>
      <w:lvlRestart w:val="0"/>
      <w:lvlText w:val=""/>
      <w:lvlJc w:val="left"/>
      <w:pPr>
        <w:ind w:left="0" w:firstLine="0"/>
      </w:pPr>
      <w:rPr>
        <w:rFonts w:cs="Times New Roman" w:hint="default"/>
      </w:rPr>
    </w:lvl>
    <w:lvl w:ilvl="8">
      <w:start w:val="1"/>
      <w:numFmt w:val="none"/>
      <w:lvlRestart w:val="0"/>
      <w:lvlText w:val=""/>
      <w:lvlJc w:val="left"/>
      <w:pPr>
        <w:ind w:left="0" w:firstLine="0"/>
      </w:pPr>
      <w:rPr>
        <w:rFonts w:cs="Times New Roman" w:hint="default"/>
      </w:rPr>
    </w:lvl>
  </w:abstractNum>
  <w:abstractNum w:abstractNumId="16" w15:restartNumberingAfterBreak="0">
    <w:nsid w:val="6C484889"/>
    <w:multiLevelType w:val="hybridMultilevel"/>
    <w:tmpl w:val="3CE6D0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9F619B4"/>
    <w:multiLevelType w:val="multilevel"/>
    <w:tmpl w:val="32A667BE"/>
    <w:styleLink w:val="ZZBulletsafternumbers"/>
    <w:lvl w:ilvl="0">
      <w:start w:val="1"/>
      <w:numFmt w:val="none"/>
      <w:lvlText w:val=""/>
      <w:lvlJc w:val="left"/>
      <w:pPr>
        <w:ind w:left="0" w:firstLine="0"/>
      </w:pPr>
      <w:rPr>
        <w:rFonts w:hint="default"/>
      </w:rPr>
    </w:lvl>
    <w:lvl w:ilvl="1">
      <w:start w:val="1"/>
      <w:numFmt w:val="bullet"/>
      <w:lvlRestart w:val="0"/>
      <w:pStyle w:val="SCVbulletafternumbers"/>
      <w:lvlText w:val="•"/>
      <w:lvlJc w:val="left"/>
      <w:pPr>
        <w:ind w:left="794" w:hanging="39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8" w15:restartNumberingAfterBreak="0">
    <w:nsid w:val="7FD44514"/>
    <w:multiLevelType w:val="multilevel"/>
    <w:tmpl w:val="457635A8"/>
    <w:name w:val="List num"/>
    <w:lvl w:ilvl="0">
      <w:start w:val="1"/>
      <w:numFmt w:val="lowerLetter"/>
      <w:lvlText w:val="(%1)"/>
      <w:lvlJc w:val="left"/>
      <w:pPr>
        <w:ind w:left="397" w:hanging="397"/>
      </w:pPr>
      <w:rPr>
        <w:rFonts w:hint="default"/>
      </w:rPr>
    </w:lvl>
    <w:lvl w:ilvl="1">
      <w:start w:val="1"/>
      <w:numFmt w:val="lowerRoman"/>
      <w:lvlText w:val="(%2)"/>
      <w:lvlJc w:val="left"/>
      <w:pPr>
        <w:ind w:left="794" w:hanging="397"/>
      </w:pPr>
      <w:rPr>
        <w:rFonts w:hint="default"/>
      </w:rPr>
    </w:lvl>
    <w:lvl w:ilvl="2">
      <w:start w:val="1"/>
      <w:numFmt w:val="decimal"/>
      <w:lvlText w:val="(%3)"/>
      <w:lvlJc w:val="left"/>
      <w:pPr>
        <w:ind w:left="1191" w:hanging="397"/>
      </w:pPr>
      <w:rPr>
        <w:rFonts w:hint="default"/>
      </w:rPr>
    </w:lvl>
    <w:lvl w:ilvl="3">
      <w:start w:val="1"/>
      <w:numFmt w:val="upperLetter"/>
      <w:lvlText w:val="(%4)"/>
      <w:lvlJc w:val="left"/>
      <w:pPr>
        <w:ind w:left="1588" w:hanging="397"/>
      </w:pPr>
      <w:rPr>
        <w:rFonts w:hint="default"/>
      </w:rPr>
    </w:lvl>
    <w:lvl w:ilvl="4">
      <w:start w:val="1"/>
      <w:numFmt w:val="upperRoman"/>
      <w:lvlRestart w:val="1"/>
      <w:lvlText w:val="(%5)"/>
      <w:lvlJc w:val="left"/>
      <w:pPr>
        <w:ind w:left="1985" w:hanging="397"/>
      </w:pPr>
      <w:rPr>
        <w:rFonts w:hint="default"/>
      </w:rPr>
    </w:lvl>
    <w:lvl w:ilvl="5">
      <w:start w:val="1"/>
      <w:numFmt w:val="decimal"/>
      <w:lvlText w:val="%3.%4.%5.%6"/>
      <w:lvlJc w:val="left"/>
      <w:pPr>
        <w:tabs>
          <w:tab w:val="num" w:pos="2345"/>
        </w:tabs>
        <w:ind w:left="2382" w:hanging="397"/>
      </w:pPr>
      <w:rPr>
        <w:rFonts w:hint="default"/>
      </w:rPr>
    </w:lvl>
    <w:lvl w:ilvl="6">
      <w:start w:val="1"/>
      <w:numFmt w:val="lowerLetter"/>
      <w:lvlText w:val="(%7)"/>
      <w:lvlJc w:val="left"/>
      <w:pPr>
        <w:tabs>
          <w:tab w:val="num" w:pos="2742"/>
        </w:tabs>
        <w:ind w:left="2779" w:hanging="397"/>
      </w:pPr>
      <w:rPr>
        <w:rFonts w:hint="default"/>
      </w:rPr>
    </w:lvl>
    <w:lvl w:ilvl="7">
      <w:start w:val="1"/>
      <w:numFmt w:val="lowerRoman"/>
      <w:lvlText w:val="(%8)"/>
      <w:lvlJc w:val="left"/>
      <w:pPr>
        <w:tabs>
          <w:tab w:val="num" w:pos="3139"/>
        </w:tabs>
        <w:ind w:left="3176" w:hanging="397"/>
      </w:pPr>
      <w:rPr>
        <w:rFonts w:hint="default"/>
      </w:rPr>
    </w:lvl>
    <w:lvl w:ilvl="8">
      <w:start w:val="1"/>
      <w:numFmt w:val="decimal"/>
      <w:lvlText w:val="%9."/>
      <w:lvlJc w:val="left"/>
      <w:pPr>
        <w:tabs>
          <w:tab w:val="num" w:pos="3536"/>
        </w:tabs>
        <w:ind w:left="3573" w:hanging="397"/>
      </w:pPr>
      <w:rPr>
        <w:rFonts w:hint="default"/>
      </w:rPr>
    </w:lvl>
  </w:abstractNum>
  <w:num w:numId="1" w16cid:durableId="1111630240">
    <w:abstractNumId w:val="4"/>
  </w:num>
  <w:num w:numId="2" w16cid:durableId="92303037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09634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566391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40679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025997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1970783">
    <w:abstractNumId w:val="14"/>
  </w:num>
  <w:num w:numId="8" w16cid:durableId="923227505">
    <w:abstractNumId w:val="17"/>
  </w:num>
  <w:num w:numId="9" w16cid:durableId="1021660768">
    <w:abstractNumId w:val="6"/>
  </w:num>
  <w:num w:numId="10" w16cid:durableId="670913307">
    <w:abstractNumId w:val="3"/>
  </w:num>
  <w:num w:numId="11" w16cid:durableId="47460287">
    <w:abstractNumId w:val="15"/>
  </w:num>
  <w:num w:numId="12" w16cid:durableId="1438404703">
    <w:abstractNumId w:val="11"/>
  </w:num>
  <w:num w:numId="13" w16cid:durableId="544371940">
    <w:abstractNumId w:val="9"/>
  </w:num>
  <w:num w:numId="14" w16cid:durableId="988750169">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56713755">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72946463">
    <w:abstractNumId w:val="0"/>
  </w:num>
  <w:num w:numId="17" w16cid:durableId="2117628209">
    <w:abstractNumId w:val="1"/>
  </w:num>
  <w:num w:numId="18" w16cid:durableId="530191826">
    <w:abstractNumId w:val="7"/>
  </w:num>
  <w:num w:numId="19" w16cid:durableId="1815752985">
    <w:abstractNumId w:val="10"/>
  </w:num>
  <w:num w:numId="20" w16cid:durableId="343090204">
    <w:abstractNumId w:val="16"/>
  </w:num>
  <w:num w:numId="21" w16cid:durableId="1549219475">
    <w:abstractNumId w:val="13"/>
  </w:num>
  <w:num w:numId="22" w16cid:durableId="625282830">
    <w:abstractNumId w:val="11"/>
  </w:num>
  <w:num w:numId="23" w16cid:durableId="679744527">
    <w:abstractNumId w:val="9"/>
  </w:num>
  <w:num w:numId="24" w16cid:durableId="1025252000">
    <w:abstractNumId w:val="11"/>
  </w:num>
  <w:num w:numId="25" w16cid:durableId="702169796">
    <w:abstractNumId w:val="2"/>
  </w:num>
  <w:num w:numId="26" w16cid:durableId="1046682120">
    <w:abstractNumId w:val="6"/>
  </w:num>
  <w:num w:numId="27" w16cid:durableId="980113308">
    <w:abstractNumId w:val="6"/>
  </w:num>
  <w:num w:numId="28" w16cid:durableId="955873119">
    <w:abstractNumId w:val="6"/>
  </w:num>
  <w:num w:numId="29" w16cid:durableId="2081056042">
    <w:abstractNumId w:val="8"/>
  </w:num>
  <w:num w:numId="30" w16cid:durableId="913247004">
    <w:abstractNumId w:val="12"/>
  </w:num>
  <w:num w:numId="31" w16cid:durableId="447237907">
    <w:abstractNumId w:val="6"/>
  </w:num>
  <w:num w:numId="32" w16cid:durableId="1774279925">
    <w:abstractNumId w:val="6"/>
  </w:num>
  <w:num w:numId="33" w16cid:durableId="1464812349">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7DB"/>
    <w:rsid w:val="00001DDF"/>
    <w:rsid w:val="000040FB"/>
    <w:rsid w:val="000044E6"/>
    <w:rsid w:val="00004C18"/>
    <w:rsid w:val="00004D57"/>
    <w:rsid w:val="00006B0A"/>
    <w:rsid w:val="000070ED"/>
    <w:rsid w:val="00010D55"/>
    <w:rsid w:val="000121BB"/>
    <w:rsid w:val="00012774"/>
    <w:rsid w:val="00012F6F"/>
    <w:rsid w:val="00014213"/>
    <w:rsid w:val="00014B55"/>
    <w:rsid w:val="00015CFB"/>
    <w:rsid w:val="00017B9A"/>
    <w:rsid w:val="000200DA"/>
    <w:rsid w:val="00020E3E"/>
    <w:rsid w:val="0002246C"/>
    <w:rsid w:val="00022DD8"/>
    <w:rsid w:val="0002328B"/>
    <w:rsid w:val="00023BF3"/>
    <w:rsid w:val="00025864"/>
    <w:rsid w:val="00026811"/>
    <w:rsid w:val="0003028F"/>
    <w:rsid w:val="000319F5"/>
    <w:rsid w:val="00031C62"/>
    <w:rsid w:val="000321CD"/>
    <w:rsid w:val="00032370"/>
    <w:rsid w:val="000332E8"/>
    <w:rsid w:val="0003406A"/>
    <w:rsid w:val="000368AD"/>
    <w:rsid w:val="000374AD"/>
    <w:rsid w:val="000401C3"/>
    <w:rsid w:val="0004185E"/>
    <w:rsid w:val="00043BFA"/>
    <w:rsid w:val="000453FB"/>
    <w:rsid w:val="00046182"/>
    <w:rsid w:val="0004698F"/>
    <w:rsid w:val="000477DC"/>
    <w:rsid w:val="00051311"/>
    <w:rsid w:val="00053542"/>
    <w:rsid w:val="000544AA"/>
    <w:rsid w:val="00054971"/>
    <w:rsid w:val="0005522A"/>
    <w:rsid w:val="00055D68"/>
    <w:rsid w:val="00055E5B"/>
    <w:rsid w:val="00056988"/>
    <w:rsid w:val="00057761"/>
    <w:rsid w:val="00062957"/>
    <w:rsid w:val="00062E22"/>
    <w:rsid w:val="00064255"/>
    <w:rsid w:val="00071760"/>
    <w:rsid w:val="00071AE4"/>
    <w:rsid w:val="00072279"/>
    <w:rsid w:val="00075E6C"/>
    <w:rsid w:val="0007642C"/>
    <w:rsid w:val="000767A6"/>
    <w:rsid w:val="00081357"/>
    <w:rsid w:val="00081C12"/>
    <w:rsid w:val="00087D42"/>
    <w:rsid w:val="000916D1"/>
    <w:rsid w:val="00091928"/>
    <w:rsid w:val="0009203F"/>
    <w:rsid w:val="00093729"/>
    <w:rsid w:val="00095904"/>
    <w:rsid w:val="00096DA5"/>
    <w:rsid w:val="0009702C"/>
    <w:rsid w:val="000A07A3"/>
    <w:rsid w:val="000A12A2"/>
    <w:rsid w:val="000A2620"/>
    <w:rsid w:val="000A2AB4"/>
    <w:rsid w:val="000A37D7"/>
    <w:rsid w:val="000A462E"/>
    <w:rsid w:val="000A59C7"/>
    <w:rsid w:val="000A67AF"/>
    <w:rsid w:val="000B086C"/>
    <w:rsid w:val="000B29AD"/>
    <w:rsid w:val="000B6C1C"/>
    <w:rsid w:val="000B7A34"/>
    <w:rsid w:val="000B7B42"/>
    <w:rsid w:val="000B7DC2"/>
    <w:rsid w:val="000C0AE9"/>
    <w:rsid w:val="000C0B06"/>
    <w:rsid w:val="000C0E8A"/>
    <w:rsid w:val="000C2DD1"/>
    <w:rsid w:val="000C5F78"/>
    <w:rsid w:val="000C6372"/>
    <w:rsid w:val="000C77DA"/>
    <w:rsid w:val="000C79B5"/>
    <w:rsid w:val="000C7F0C"/>
    <w:rsid w:val="000D02B2"/>
    <w:rsid w:val="000D3D94"/>
    <w:rsid w:val="000D4C52"/>
    <w:rsid w:val="000D5464"/>
    <w:rsid w:val="000D6BDF"/>
    <w:rsid w:val="000D7841"/>
    <w:rsid w:val="000D7B7E"/>
    <w:rsid w:val="000E2A50"/>
    <w:rsid w:val="000E2B61"/>
    <w:rsid w:val="000E392D"/>
    <w:rsid w:val="000E39B6"/>
    <w:rsid w:val="000E3D05"/>
    <w:rsid w:val="000E47D0"/>
    <w:rsid w:val="000E4DC1"/>
    <w:rsid w:val="000E5D1C"/>
    <w:rsid w:val="000F0D84"/>
    <w:rsid w:val="000F1499"/>
    <w:rsid w:val="000F14C0"/>
    <w:rsid w:val="000F2268"/>
    <w:rsid w:val="000F306C"/>
    <w:rsid w:val="000F3A39"/>
    <w:rsid w:val="000F4288"/>
    <w:rsid w:val="000F445F"/>
    <w:rsid w:val="000F7165"/>
    <w:rsid w:val="000F768F"/>
    <w:rsid w:val="000F7CBD"/>
    <w:rsid w:val="00100361"/>
    <w:rsid w:val="0010162A"/>
    <w:rsid w:val="00102379"/>
    <w:rsid w:val="001027A1"/>
    <w:rsid w:val="00103722"/>
    <w:rsid w:val="001048BF"/>
    <w:rsid w:val="00105EB8"/>
    <w:rsid w:val="001065D6"/>
    <w:rsid w:val="001068D5"/>
    <w:rsid w:val="00106D35"/>
    <w:rsid w:val="001102E3"/>
    <w:rsid w:val="00112EF6"/>
    <w:rsid w:val="0012057D"/>
    <w:rsid w:val="00121252"/>
    <w:rsid w:val="00121E12"/>
    <w:rsid w:val="00121FC7"/>
    <w:rsid w:val="00122CD9"/>
    <w:rsid w:val="00123F78"/>
    <w:rsid w:val="00124609"/>
    <w:rsid w:val="001254CE"/>
    <w:rsid w:val="00126ADD"/>
    <w:rsid w:val="001312A5"/>
    <w:rsid w:val="00131FC4"/>
    <w:rsid w:val="001329B6"/>
    <w:rsid w:val="00133802"/>
    <w:rsid w:val="00136564"/>
    <w:rsid w:val="0013750D"/>
    <w:rsid w:val="0014170B"/>
    <w:rsid w:val="001422CC"/>
    <w:rsid w:val="00142CC3"/>
    <w:rsid w:val="00145346"/>
    <w:rsid w:val="00150333"/>
    <w:rsid w:val="00150382"/>
    <w:rsid w:val="001513EB"/>
    <w:rsid w:val="0015275E"/>
    <w:rsid w:val="00156815"/>
    <w:rsid w:val="00156A64"/>
    <w:rsid w:val="0016046D"/>
    <w:rsid w:val="00160CF0"/>
    <w:rsid w:val="001617B6"/>
    <w:rsid w:val="00164596"/>
    <w:rsid w:val="00164BD8"/>
    <w:rsid w:val="00165341"/>
    <w:rsid w:val="00165E66"/>
    <w:rsid w:val="0016668F"/>
    <w:rsid w:val="00167143"/>
    <w:rsid w:val="00174F38"/>
    <w:rsid w:val="0017540C"/>
    <w:rsid w:val="00176978"/>
    <w:rsid w:val="001814C7"/>
    <w:rsid w:val="00183AA4"/>
    <w:rsid w:val="001849FD"/>
    <w:rsid w:val="001864A6"/>
    <w:rsid w:val="0019095D"/>
    <w:rsid w:val="001925FD"/>
    <w:rsid w:val="00192852"/>
    <w:rsid w:val="0019351B"/>
    <w:rsid w:val="00193752"/>
    <w:rsid w:val="00194B79"/>
    <w:rsid w:val="00196143"/>
    <w:rsid w:val="001979A4"/>
    <w:rsid w:val="001A24FC"/>
    <w:rsid w:val="001A4E71"/>
    <w:rsid w:val="001A74E1"/>
    <w:rsid w:val="001A7A94"/>
    <w:rsid w:val="001A7AC4"/>
    <w:rsid w:val="001B1069"/>
    <w:rsid w:val="001B12DB"/>
    <w:rsid w:val="001B1621"/>
    <w:rsid w:val="001B1683"/>
    <w:rsid w:val="001B1C27"/>
    <w:rsid w:val="001B42CF"/>
    <w:rsid w:val="001B4441"/>
    <w:rsid w:val="001B50C6"/>
    <w:rsid w:val="001B692C"/>
    <w:rsid w:val="001B6CBF"/>
    <w:rsid w:val="001C0FDA"/>
    <w:rsid w:val="001C27A6"/>
    <w:rsid w:val="001C27BB"/>
    <w:rsid w:val="001C2C17"/>
    <w:rsid w:val="001C4287"/>
    <w:rsid w:val="001C4E06"/>
    <w:rsid w:val="001C5098"/>
    <w:rsid w:val="001C6BDD"/>
    <w:rsid w:val="001C6C03"/>
    <w:rsid w:val="001C7BAE"/>
    <w:rsid w:val="001D2E89"/>
    <w:rsid w:val="001D52DD"/>
    <w:rsid w:val="001D63FE"/>
    <w:rsid w:val="001D7078"/>
    <w:rsid w:val="001D72D1"/>
    <w:rsid w:val="001E120A"/>
    <w:rsid w:val="001E1923"/>
    <w:rsid w:val="001E31FA"/>
    <w:rsid w:val="001E3F0A"/>
    <w:rsid w:val="001E48F9"/>
    <w:rsid w:val="001E4B47"/>
    <w:rsid w:val="001E64F6"/>
    <w:rsid w:val="001E6E74"/>
    <w:rsid w:val="001E7AEB"/>
    <w:rsid w:val="001F01AD"/>
    <w:rsid w:val="001F1D5D"/>
    <w:rsid w:val="001F2BD3"/>
    <w:rsid w:val="001F5102"/>
    <w:rsid w:val="001F6513"/>
    <w:rsid w:val="001F667F"/>
    <w:rsid w:val="001F75FA"/>
    <w:rsid w:val="00200F47"/>
    <w:rsid w:val="002014D2"/>
    <w:rsid w:val="00203318"/>
    <w:rsid w:val="00204B82"/>
    <w:rsid w:val="00205C68"/>
    <w:rsid w:val="00206296"/>
    <w:rsid w:val="00210B20"/>
    <w:rsid w:val="00210B80"/>
    <w:rsid w:val="00220A4A"/>
    <w:rsid w:val="00222BEB"/>
    <w:rsid w:val="00222E09"/>
    <w:rsid w:val="00223217"/>
    <w:rsid w:val="00223AC2"/>
    <w:rsid w:val="0022450D"/>
    <w:rsid w:val="00225E60"/>
    <w:rsid w:val="00226DE5"/>
    <w:rsid w:val="00230566"/>
    <w:rsid w:val="00230BBB"/>
    <w:rsid w:val="0023202C"/>
    <w:rsid w:val="00234253"/>
    <w:rsid w:val="00234619"/>
    <w:rsid w:val="002402B7"/>
    <w:rsid w:val="00240A1A"/>
    <w:rsid w:val="002422B5"/>
    <w:rsid w:val="00242CD0"/>
    <w:rsid w:val="002433D0"/>
    <w:rsid w:val="00245043"/>
    <w:rsid w:val="0024718D"/>
    <w:rsid w:val="002503E5"/>
    <w:rsid w:val="002515C2"/>
    <w:rsid w:val="00252CEE"/>
    <w:rsid w:val="0025578B"/>
    <w:rsid w:val="00256CFA"/>
    <w:rsid w:val="002570BD"/>
    <w:rsid w:val="00257551"/>
    <w:rsid w:val="0026028E"/>
    <w:rsid w:val="00262B54"/>
    <w:rsid w:val="00264997"/>
    <w:rsid w:val="00267D39"/>
    <w:rsid w:val="002701AD"/>
    <w:rsid w:val="00272EC4"/>
    <w:rsid w:val="00275340"/>
    <w:rsid w:val="00276717"/>
    <w:rsid w:val="00276B9E"/>
    <w:rsid w:val="00277CDC"/>
    <w:rsid w:val="00280D07"/>
    <w:rsid w:val="00281430"/>
    <w:rsid w:val="00282118"/>
    <w:rsid w:val="002839F9"/>
    <w:rsid w:val="002848F4"/>
    <w:rsid w:val="00284FA2"/>
    <w:rsid w:val="0028521D"/>
    <w:rsid w:val="00285988"/>
    <w:rsid w:val="00285D40"/>
    <w:rsid w:val="00286657"/>
    <w:rsid w:val="00287086"/>
    <w:rsid w:val="00291A41"/>
    <w:rsid w:val="00292657"/>
    <w:rsid w:val="00292D36"/>
    <w:rsid w:val="0029391B"/>
    <w:rsid w:val="00294A5A"/>
    <w:rsid w:val="00297186"/>
    <w:rsid w:val="00297281"/>
    <w:rsid w:val="00297A47"/>
    <w:rsid w:val="002A04BC"/>
    <w:rsid w:val="002A072B"/>
    <w:rsid w:val="002A37DE"/>
    <w:rsid w:val="002A3EB5"/>
    <w:rsid w:val="002A4AD5"/>
    <w:rsid w:val="002A51EC"/>
    <w:rsid w:val="002A5891"/>
    <w:rsid w:val="002A5CF7"/>
    <w:rsid w:val="002A7EB7"/>
    <w:rsid w:val="002B03F1"/>
    <w:rsid w:val="002B04F1"/>
    <w:rsid w:val="002B3326"/>
    <w:rsid w:val="002B5E2B"/>
    <w:rsid w:val="002B6DAA"/>
    <w:rsid w:val="002C019C"/>
    <w:rsid w:val="002C1633"/>
    <w:rsid w:val="002C2253"/>
    <w:rsid w:val="002C2BD8"/>
    <w:rsid w:val="002C2F08"/>
    <w:rsid w:val="002C32CF"/>
    <w:rsid w:val="002C380C"/>
    <w:rsid w:val="002C46BB"/>
    <w:rsid w:val="002D0A5A"/>
    <w:rsid w:val="002D21F1"/>
    <w:rsid w:val="002D25D9"/>
    <w:rsid w:val="002D3F46"/>
    <w:rsid w:val="002D6F3C"/>
    <w:rsid w:val="002D70F7"/>
    <w:rsid w:val="002D711A"/>
    <w:rsid w:val="002D71C8"/>
    <w:rsid w:val="002D7336"/>
    <w:rsid w:val="002E1BFE"/>
    <w:rsid w:val="002E3396"/>
    <w:rsid w:val="002E51F9"/>
    <w:rsid w:val="002F124D"/>
    <w:rsid w:val="002F2953"/>
    <w:rsid w:val="002F4173"/>
    <w:rsid w:val="002F47F0"/>
    <w:rsid w:val="002F54FC"/>
    <w:rsid w:val="002F6275"/>
    <w:rsid w:val="003007DE"/>
    <w:rsid w:val="003017B2"/>
    <w:rsid w:val="003032AB"/>
    <w:rsid w:val="00303D52"/>
    <w:rsid w:val="00303E66"/>
    <w:rsid w:val="0030453E"/>
    <w:rsid w:val="003077DC"/>
    <w:rsid w:val="0031149C"/>
    <w:rsid w:val="003129F9"/>
    <w:rsid w:val="0031302E"/>
    <w:rsid w:val="00314098"/>
    <w:rsid w:val="00314F80"/>
    <w:rsid w:val="0031583D"/>
    <w:rsid w:val="00315B8F"/>
    <w:rsid w:val="00316459"/>
    <w:rsid w:val="00316FC9"/>
    <w:rsid w:val="0032164A"/>
    <w:rsid w:val="00324266"/>
    <w:rsid w:val="00325E21"/>
    <w:rsid w:val="00327C57"/>
    <w:rsid w:val="003307CB"/>
    <w:rsid w:val="00330A40"/>
    <w:rsid w:val="00333D20"/>
    <w:rsid w:val="0033465B"/>
    <w:rsid w:val="00336420"/>
    <w:rsid w:val="00337078"/>
    <w:rsid w:val="00337CEE"/>
    <w:rsid w:val="00341401"/>
    <w:rsid w:val="00344541"/>
    <w:rsid w:val="00344740"/>
    <w:rsid w:val="00344B2B"/>
    <w:rsid w:val="00345841"/>
    <w:rsid w:val="00345B45"/>
    <w:rsid w:val="00345F0B"/>
    <w:rsid w:val="00347139"/>
    <w:rsid w:val="00347572"/>
    <w:rsid w:val="00350441"/>
    <w:rsid w:val="003514B6"/>
    <w:rsid w:val="00351CCD"/>
    <w:rsid w:val="00354D98"/>
    <w:rsid w:val="003556B8"/>
    <w:rsid w:val="00357CCB"/>
    <w:rsid w:val="00365BB3"/>
    <w:rsid w:val="0036778F"/>
    <w:rsid w:val="003716D3"/>
    <w:rsid w:val="00371E83"/>
    <w:rsid w:val="003726A3"/>
    <w:rsid w:val="003737A6"/>
    <w:rsid w:val="00373CA1"/>
    <w:rsid w:val="00373E83"/>
    <w:rsid w:val="00384F32"/>
    <w:rsid w:val="00385996"/>
    <w:rsid w:val="003867E7"/>
    <w:rsid w:val="0038771C"/>
    <w:rsid w:val="00391358"/>
    <w:rsid w:val="00391E9F"/>
    <w:rsid w:val="00393737"/>
    <w:rsid w:val="00397EA6"/>
    <w:rsid w:val="003A02E3"/>
    <w:rsid w:val="003A0ECA"/>
    <w:rsid w:val="003A24F9"/>
    <w:rsid w:val="003A3ADC"/>
    <w:rsid w:val="003A3B86"/>
    <w:rsid w:val="003A430B"/>
    <w:rsid w:val="003A541A"/>
    <w:rsid w:val="003A63D1"/>
    <w:rsid w:val="003A6923"/>
    <w:rsid w:val="003A7643"/>
    <w:rsid w:val="003A7680"/>
    <w:rsid w:val="003B0B29"/>
    <w:rsid w:val="003B1349"/>
    <w:rsid w:val="003B1B8D"/>
    <w:rsid w:val="003B1E41"/>
    <w:rsid w:val="003B27B0"/>
    <w:rsid w:val="003B3F36"/>
    <w:rsid w:val="003B7B58"/>
    <w:rsid w:val="003C2C67"/>
    <w:rsid w:val="003C2D4C"/>
    <w:rsid w:val="003C3573"/>
    <w:rsid w:val="003C39C7"/>
    <w:rsid w:val="003C3B3A"/>
    <w:rsid w:val="003C488D"/>
    <w:rsid w:val="003C4E43"/>
    <w:rsid w:val="003C5BA4"/>
    <w:rsid w:val="003C6140"/>
    <w:rsid w:val="003C6595"/>
    <w:rsid w:val="003C6619"/>
    <w:rsid w:val="003D081D"/>
    <w:rsid w:val="003D651C"/>
    <w:rsid w:val="003D671F"/>
    <w:rsid w:val="003E3E26"/>
    <w:rsid w:val="003F0D3D"/>
    <w:rsid w:val="003F1295"/>
    <w:rsid w:val="003F17F5"/>
    <w:rsid w:val="003F1A80"/>
    <w:rsid w:val="003F5026"/>
    <w:rsid w:val="003F5102"/>
    <w:rsid w:val="003F6C10"/>
    <w:rsid w:val="003F6D9F"/>
    <w:rsid w:val="003F71EB"/>
    <w:rsid w:val="003F76FC"/>
    <w:rsid w:val="003F7789"/>
    <w:rsid w:val="004002EB"/>
    <w:rsid w:val="0040055A"/>
    <w:rsid w:val="00400A32"/>
    <w:rsid w:val="004014E1"/>
    <w:rsid w:val="00401BF0"/>
    <w:rsid w:val="00401C5A"/>
    <w:rsid w:val="00401F90"/>
    <w:rsid w:val="00406AEB"/>
    <w:rsid w:val="00407A79"/>
    <w:rsid w:val="004108A6"/>
    <w:rsid w:val="004124BC"/>
    <w:rsid w:val="0041405A"/>
    <w:rsid w:val="004158C8"/>
    <w:rsid w:val="00417FE9"/>
    <w:rsid w:val="00422DDC"/>
    <w:rsid w:val="004231B5"/>
    <w:rsid w:val="004236C8"/>
    <w:rsid w:val="00423BDB"/>
    <w:rsid w:val="00427681"/>
    <w:rsid w:val="00427728"/>
    <w:rsid w:val="00427EA2"/>
    <w:rsid w:val="00430CF8"/>
    <w:rsid w:val="004326AC"/>
    <w:rsid w:val="00433DB7"/>
    <w:rsid w:val="00434145"/>
    <w:rsid w:val="00435352"/>
    <w:rsid w:val="004367EA"/>
    <w:rsid w:val="0043696B"/>
    <w:rsid w:val="00436CE2"/>
    <w:rsid w:val="00440609"/>
    <w:rsid w:val="00441E9D"/>
    <w:rsid w:val="00441FFC"/>
    <w:rsid w:val="0044205F"/>
    <w:rsid w:val="00443FFC"/>
    <w:rsid w:val="00445011"/>
    <w:rsid w:val="00446A1A"/>
    <w:rsid w:val="00446BB6"/>
    <w:rsid w:val="0044733C"/>
    <w:rsid w:val="004474FB"/>
    <w:rsid w:val="00450237"/>
    <w:rsid w:val="00453750"/>
    <w:rsid w:val="00454FFC"/>
    <w:rsid w:val="00456178"/>
    <w:rsid w:val="00456941"/>
    <w:rsid w:val="00456C9E"/>
    <w:rsid w:val="00457476"/>
    <w:rsid w:val="00460A0D"/>
    <w:rsid w:val="00460B51"/>
    <w:rsid w:val="0046104D"/>
    <w:rsid w:val="00462C26"/>
    <w:rsid w:val="00463C5A"/>
    <w:rsid w:val="004642C7"/>
    <w:rsid w:val="00465DCD"/>
    <w:rsid w:val="0046615A"/>
    <w:rsid w:val="00466CA6"/>
    <w:rsid w:val="004702EA"/>
    <w:rsid w:val="0047141F"/>
    <w:rsid w:val="0047321D"/>
    <w:rsid w:val="00475357"/>
    <w:rsid w:val="00477277"/>
    <w:rsid w:val="004777DB"/>
    <w:rsid w:val="00477DA9"/>
    <w:rsid w:val="0048259C"/>
    <w:rsid w:val="00482D02"/>
    <w:rsid w:val="00484326"/>
    <w:rsid w:val="0048628B"/>
    <w:rsid w:val="0048753C"/>
    <w:rsid w:val="00487ACE"/>
    <w:rsid w:val="00490369"/>
    <w:rsid w:val="00490724"/>
    <w:rsid w:val="00490D22"/>
    <w:rsid w:val="00492C58"/>
    <w:rsid w:val="00492D54"/>
    <w:rsid w:val="0049354D"/>
    <w:rsid w:val="004947BE"/>
    <w:rsid w:val="00496981"/>
    <w:rsid w:val="00497EB0"/>
    <w:rsid w:val="004A04DF"/>
    <w:rsid w:val="004A0537"/>
    <w:rsid w:val="004A082F"/>
    <w:rsid w:val="004A42A1"/>
    <w:rsid w:val="004A7519"/>
    <w:rsid w:val="004A7B06"/>
    <w:rsid w:val="004B06B2"/>
    <w:rsid w:val="004B09A1"/>
    <w:rsid w:val="004B12BF"/>
    <w:rsid w:val="004B33BB"/>
    <w:rsid w:val="004B3DC7"/>
    <w:rsid w:val="004B64B1"/>
    <w:rsid w:val="004C2DF7"/>
    <w:rsid w:val="004C3E19"/>
    <w:rsid w:val="004C4140"/>
    <w:rsid w:val="004C4DB0"/>
    <w:rsid w:val="004C571D"/>
    <w:rsid w:val="004C5EDE"/>
    <w:rsid w:val="004C6A8A"/>
    <w:rsid w:val="004D01AC"/>
    <w:rsid w:val="004D3518"/>
    <w:rsid w:val="004D3BBF"/>
    <w:rsid w:val="004D43B6"/>
    <w:rsid w:val="004D4672"/>
    <w:rsid w:val="004D6166"/>
    <w:rsid w:val="004D62D6"/>
    <w:rsid w:val="004D6898"/>
    <w:rsid w:val="004D7778"/>
    <w:rsid w:val="004E0327"/>
    <w:rsid w:val="004E0544"/>
    <w:rsid w:val="004E1771"/>
    <w:rsid w:val="004E4B40"/>
    <w:rsid w:val="004E68B5"/>
    <w:rsid w:val="004E721D"/>
    <w:rsid w:val="004F2019"/>
    <w:rsid w:val="004F2C5D"/>
    <w:rsid w:val="004F3F4E"/>
    <w:rsid w:val="004F4C94"/>
    <w:rsid w:val="004F5B03"/>
    <w:rsid w:val="005004F1"/>
    <w:rsid w:val="0050051B"/>
    <w:rsid w:val="0050079E"/>
    <w:rsid w:val="00501DA9"/>
    <w:rsid w:val="005022AA"/>
    <w:rsid w:val="005079B2"/>
    <w:rsid w:val="00510167"/>
    <w:rsid w:val="005108DC"/>
    <w:rsid w:val="00510E3A"/>
    <w:rsid w:val="00510ED1"/>
    <w:rsid w:val="0051169A"/>
    <w:rsid w:val="0051187A"/>
    <w:rsid w:val="00511E12"/>
    <w:rsid w:val="00513E86"/>
    <w:rsid w:val="00514F18"/>
    <w:rsid w:val="00515958"/>
    <w:rsid w:val="0051631F"/>
    <w:rsid w:val="00516BED"/>
    <w:rsid w:val="00516C02"/>
    <w:rsid w:val="005209BB"/>
    <w:rsid w:val="00521821"/>
    <w:rsid w:val="00523D68"/>
    <w:rsid w:val="00523E77"/>
    <w:rsid w:val="005267C0"/>
    <w:rsid w:val="00527B18"/>
    <w:rsid w:val="005301DC"/>
    <w:rsid w:val="005306A2"/>
    <w:rsid w:val="005316CF"/>
    <w:rsid w:val="005326DD"/>
    <w:rsid w:val="00533008"/>
    <w:rsid w:val="00534076"/>
    <w:rsid w:val="0053416C"/>
    <w:rsid w:val="005358A8"/>
    <w:rsid w:val="00536925"/>
    <w:rsid w:val="00536D51"/>
    <w:rsid w:val="00537203"/>
    <w:rsid w:val="005416D7"/>
    <w:rsid w:val="00541C2F"/>
    <w:rsid w:val="00542444"/>
    <w:rsid w:val="005427BC"/>
    <w:rsid w:val="005450D9"/>
    <w:rsid w:val="00546824"/>
    <w:rsid w:val="005468AE"/>
    <w:rsid w:val="00547275"/>
    <w:rsid w:val="00547A71"/>
    <w:rsid w:val="00552DE4"/>
    <w:rsid w:val="005531FF"/>
    <w:rsid w:val="00553C13"/>
    <w:rsid w:val="00556589"/>
    <w:rsid w:val="005566DA"/>
    <w:rsid w:val="0055780B"/>
    <w:rsid w:val="00557E51"/>
    <w:rsid w:val="00560307"/>
    <w:rsid w:val="005619BB"/>
    <w:rsid w:val="00561D9A"/>
    <w:rsid w:val="00562075"/>
    <w:rsid w:val="005624DD"/>
    <w:rsid w:val="00563527"/>
    <w:rsid w:val="00563FE4"/>
    <w:rsid w:val="005642FC"/>
    <w:rsid w:val="00566BA8"/>
    <w:rsid w:val="00571CDA"/>
    <w:rsid w:val="00572678"/>
    <w:rsid w:val="00572E1B"/>
    <w:rsid w:val="0057407A"/>
    <w:rsid w:val="005756A0"/>
    <w:rsid w:val="00576382"/>
    <w:rsid w:val="00580C2F"/>
    <w:rsid w:val="0058124E"/>
    <w:rsid w:val="00581F59"/>
    <w:rsid w:val="00583A8D"/>
    <w:rsid w:val="005848A5"/>
    <w:rsid w:val="00586D73"/>
    <w:rsid w:val="005875A3"/>
    <w:rsid w:val="0059204E"/>
    <w:rsid w:val="00592429"/>
    <w:rsid w:val="0059267A"/>
    <w:rsid w:val="00592F46"/>
    <w:rsid w:val="00593091"/>
    <w:rsid w:val="00593A04"/>
    <w:rsid w:val="00594630"/>
    <w:rsid w:val="005953EA"/>
    <w:rsid w:val="00595626"/>
    <w:rsid w:val="005A1C13"/>
    <w:rsid w:val="005A28BB"/>
    <w:rsid w:val="005A3416"/>
    <w:rsid w:val="005A444F"/>
    <w:rsid w:val="005B02B2"/>
    <w:rsid w:val="005B252D"/>
    <w:rsid w:val="005B27FE"/>
    <w:rsid w:val="005B76DF"/>
    <w:rsid w:val="005B79CB"/>
    <w:rsid w:val="005B7E2C"/>
    <w:rsid w:val="005C02A1"/>
    <w:rsid w:val="005C04F0"/>
    <w:rsid w:val="005C0653"/>
    <w:rsid w:val="005C07D3"/>
    <w:rsid w:val="005C12A8"/>
    <w:rsid w:val="005C29A7"/>
    <w:rsid w:val="005C450D"/>
    <w:rsid w:val="005C56A3"/>
    <w:rsid w:val="005C7B38"/>
    <w:rsid w:val="005D026C"/>
    <w:rsid w:val="005D1033"/>
    <w:rsid w:val="005D156F"/>
    <w:rsid w:val="005D495D"/>
    <w:rsid w:val="005D52EB"/>
    <w:rsid w:val="005D5A56"/>
    <w:rsid w:val="005D6D51"/>
    <w:rsid w:val="005D77D4"/>
    <w:rsid w:val="005E08D7"/>
    <w:rsid w:val="005E4C16"/>
    <w:rsid w:val="005E57E1"/>
    <w:rsid w:val="005E5947"/>
    <w:rsid w:val="005E7675"/>
    <w:rsid w:val="005E7BAF"/>
    <w:rsid w:val="005F099B"/>
    <w:rsid w:val="005F1661"/>
    <w:rsid w:val="005F326B"/>
    <w:rsid w:val="005F3DC0"/>
    <w:rsid w:val="005F61DF"/>
    <w:rsid w:val="005F7FB3"/>
    <w:rsid w:val="0060163A"/>
    <w:rsid w:val="00601ECD"/>
    <w:rsid w:val="006023F9"/>
    <w:rsid w:val="00602B0D"/>
    <w:rsid w:val="00606C08"/>
    <w:rsid w:val="00610559"/>
    <w:rsid w:val="006119E7"/>
    <w:rsid w:val="00613D4A"/>
    <w:rsid w:val="00614076"/>
    <w:rsid w:val="00615108"/>
    <w:rsid w:val="00616087"/>
    <w:rsid w:val="00616BEF"/>
    <w:rsid w:val="00617BB5"/>
    <w:rsid w:val="006208C4"/>
    <w:rsid w:val="00620C51"/>
    <w:rsid w:val="00621842"/>
    <w:rsid w:val="00621E75"/>
    <w:rsid w:val="00622C52"/>
    <w:rsid w:val="00622D3A"/>
    <w:rsid w:val="00623B46"/>
    <w:rsid w:val="006272C4"/>
    <w:rsid w:val="0062794A"/>
    <w:rsid w:val="00632F2E"/>
    <w:rsid w:val="00632FED"/>
    <w:rsid w:val="006332F6"/>
    <w:rsid w:val="00633C69"/>
    <w:rsid w:val="00634256"/>
    <w:rsid w:val="00634FA8"/>
    <w:rsid w:val="00636C0D"/>
    <w:rsid w:val="00637B51"/>
    <w:rsid w:val="006400A7"/>
    <w:rsid w:val="006413F2"/>
    <w:rsid w:val="00641E36"/>
    <w:rsid w:val="0064564B"/>
    <w:rsid w:val="00645E9B"/>
    <w:rsid w:val="00647434"/>
    <w:rsid w:val="0065036A"/>
    <w:rsid w:val="00650CB2"/>
    <w:rsid w:val="00651877"/>
    <w:rsid w:val="00651BA6"/>
    <w:rsid w:val="006534B2"/>
    <w:rsid w:val="00654434"/>
    <w:rsid w:val="0065615D"/>
    <w:rsid w:val="00657011"/>
    <w:rsid w:val="00661BD7"/>
    <w:rsid w:val="00663881"/>
    <w:rsid w:val="006640B4"/>
    <w:rsid w:val="006650B5"/>
    <w:rsid w:val="006651B1"/>
    <w:rsid w:val="00665778"/>
    <w:rsid w:val="006701BA"/>
    <w:rsid w:val="00673ECF"/>
    <w:rsid w:val="00674164"/>
    <w:rsid w:val="00674DD1"/>
    <w:rsid w:val="006759AB"/>
    <w:rsid w:val="00675FC7"/>
    <w:rsid w:val="00676148"/>
    <w:rsid w:val="00676E5F"/>
    <w:rsid w:val="006778EC"/>
    <w:rsid w:val="00677E3B"/>
    <w:rsid w:val="00683613"/>
    <w:rsid w:val="00685BE9"/>
    <w:rsid w:val="006862E0"/>
    <w:rsid w:val="006909E8"/>
    <w:rsid w:val="0069199C"/>
    <w:rsid w:val="0069400C"/>
    <w:rsid w:val="006945CA"/>
    <w:rsid w:val="006952B2"/>
    <w:rsid w:val="006A04AB"/>
    <w:rsid w:val="006A0F2A"/>
    <w:rsid w:val="006A11DD"/>
    <w:rsid w:val="006A1284"/>
    <w:rsid w:val="006A3309"/>
    <w:rsid w:val="006A3A5A"/>
    <w:rsid w:val="006A3C55"/>
    <w:rsid w:val="006A4662"/>
    <w:rsid w:val="006A5B34"/>
    <w:rsid w:val="006A691D"/>
    <w:rsid w:val="006B337A"/>
    <w:rsid w:val="006B6DAE"/>
    <w:rsid w:val="006C135B"/>
    <w:rsid w:val="006C1A4C"/>
    <w:rsid w:val="006C2663"/>
    <w:rsid w:val="006C2A39"/>
    <w:rsid w:val="006C3B88"/>
    <w:rsid w:val="006C7483"/>
    <w:rsid w:val="006C77A9"/>
    <w:rsid w:val="006C7B63"/>
    <w:rsid w:val="006D0C21"/>
    <w:rsid w:val="006D0C7D"/>
    <w:rsid w:val="006D1F15"/>
    <w:rsid w:val="006D4720"/>
    <w:rsid w:val="006D5B85"/>
    <w:rsid w:val="006D6DAD"/>
    <w:rsid w:val="006E3099"/>
    <w:rsid w:val="006E4883"/>
    <w:rsid w:val="006E4C46"/>
    <w:rsid w:val="006E544F"/>
    <w:rsid w:val="006E6689"/>
    <w:rsid w:val="006E6CDF"/>
    <w:rsid w:val="006E7C80"/>
    <w:rsid w:val="006F1098"/>
    <w:rsid w:val="006F1B17"/>
    <w:rsid w:val="006F208D"/>
    <w:rsid w:val="006F37F2"/>
    <w:rsid w:val="006F4456"/>
    <w:rsid w:val="006F48AB"/>
    <w:rsid w:val="006F4D7D"/>
    <w:rsid w:val="006F506A"/>
    <w:rsid w:val="006F6693"/>
    <w:rsid w:val="00700A02"/>
    <w:rsid w:val="00704EAC"/>
    <w:rsid w:val="00705F20"/>
    <w:rsid w:val="00706D53"/>
    <w:rsid w:val="00707AC5"/>
    <w:rsid w:val="00707FE8"/>
    <w:rsid w:val="00710849"/>
    <w:rsid w:val="00711240"/>
    <w:rsid w:val="00711979"/>
    <w:rsid w:val="00712AB0"/>
    <w:rsid w:val="00712E59"/>
    <w:rsid w:val="00713949"/>
    <w:rsid w:val="00714AAE"/>
    <w:rsid w:val="00716EBA"/>
    <w:rsid w:val="00722233"/>
    <w:rsid w:val="00724962"/>
    <w:rsid w:val="00724A0F"/>
    <w:rsid w:val="00726D2F"/>
    <w:rsid w:val="00727344"/>
    <w:rsid w:val="00727536"/>
    <w:rsid w:val="007277BF"/>
    <w:rsid w:val="00727C4B"/>
    <w:rsid w:val="00730A1A"/>
    <w:rsid w:val="00731A00"/>
    <w:rsid w:val="00732D1B"/>
    <w:rsid w:val="00733AC4"/>
    <w:rsid w:val="00733EAD"/>
    <w:rsid w:val="00734F93"/>
    <w:rsid w:val="00736732"/>
    <w:rsid w:val="0073714E"/>
    <w:rsid w:val="0073767F"/>
    <w:rsid w:val="00740019"/>
    <w:rsid w:val="00740748"/>
    <w:rsid w:val="007422C5"/>
    <w:rsid w:val="0074233B"/>
    <w:rsid w:val="00742DB4"/>
    <w:rsid w:val="007432F9"/>
    <w:rsid w:val="007434FB"/>
    <w:rsid w:val="00744754"/>
    <w:rsid w:val="00745605"/>
    <w:rsid w:val="00746426"/>
    <w:rsid w:val="007465B0"/>
    <w:rsid w:val="00747372"/>
    <w:rsid w:val="00750BF9"/>
    <w:rsid w:val="00750CBE"/>
    <w:rsid w:val="00752211"/>
    <w:rsid w:val="007536D8"/>
    <w:rsid w:val="00760B7C"/>
    <w:rsid w:val="00761354"/>
    <w:rsid w:val="00761B73"/>
    <w:rsid w:val="00762B8A"/>
    <w:rsid w:val="007634C6"/>
    <w:rsid w:val="007650D2"/>
    <w:rsid w:val="00766B5A"/>
    <w:rsid w:val="00767B6B"/>
    <w:rsid w:val="00767B8C"/>
    <w:rsid w:val="00770777"/>
    <w:rsid w:val="00770CDE"/>
    <w:rsid w:val="00771620"/>
    <w:rsid w:val="00771E33"/>
    <w:rsid w:val="00771E97"/>
    <w:rsid w:val="00772209"/>
    <w:rsid w:val="00772F69"/>
    <w:rsid w:val="00776FE5"/>
    <w:rsid w:val="007770A5"/>
    <w:rsid w:val="0077777A"/>
    <w:rsid w:val="007778B0"/>
    <w:rsid w:val="00781C7A"/>
    <w:rsid w:val="007834F2"/>
    <w:rsid w:val="0078432C"/>
    <w:rsid w:val="0078516F"/>
    <w:rsid w:val="00786961"/>
    <w:rsid w:val="00786B3A"/>
    <w:rsid w:val="00791020"/>
    <w:rsid w:val="00791267"/>
    <w:rsid w:val="007943DF"/>
    <w:rsid w:val="00796484"/>
    <w:rsid w:val="00796B7E"/>
    <w:rsid w:val="007A04D2"/>
    <w:rsid w:val="007A0530"/>
    <w:rsid w:val="007A081B"/>
    <w:rsid w:val="007A23DB"/>
    <w:rsid w:val="007A5F82"/>
    <w:rsid w:val="007A762D"/>
    <w:rsid w:val="007B19B7"/>
    <w:rsid w:val="007B3EFC"/>
    <w:rsid w:val="007B4EAF"/>
    <w:rsid w:val="007B5144"/>
    <w:rsid w:val="007B55C7"/>
    <w:rsid w:val="007B5981"/>
    <w:rsid w:val="007B5C44"/>
    <w:rsid w:val="007B77B7"/>
    <w:rsid w:val="007C6501"/>
    <w:rsid w:val="007D050C"/>
    <w:rsid w:val="007D2AA4"/>
    <w:rsid w:val="007D314A"/>
    <w:rsid w:val="007D368C"/>
    <w:rsid w:val="007D43CE"/>
    <w:rsid w:val="007D4AFC"/>
    <w:rsid w:val="007D5067"/>
    <w:rsid w:val="007D5F9E"/>
    <w:rsid w:val="007D6713"/>
    <w:rsid w:val="007D686C"/>
    <w:rsid w:val="007E098F"/>
    <w:rsid w:val="007E2762"/>
    <w:rsid w:val="007E3930"/>
    <w:rsid w:val="007E3BA2"/>
    <w:rsid w:val="007E401F"/>
    <w:rsid w:val="007E4067"/>
    <w:rsid w:val="007E74B5"/>
    <w:rsid w:val="007F1A4C"/>
    <w:rsid w:val="007F2396"/>
    <w:rsid w:val="007F6234"/>
    <w:rsid w:val="007F6494"/>
    <w:rsid w:val="007F723F"/>
    <w:rsid w:val="007F760C"/>
    <w:rsid w:val="008022C3"/>
    <w:rsid w:val="008041E6"/>
    <w:rsid w:val="008042FC"/>
    <w:rsid w:val="008065D2"/>
    <w:rsid w:val="00812C23"/>
    <w:rsid w:val="00815A8A"/>
    <w:rsid w:val="00817718"/>
    <w:rsid w:val="0082011A"/>
    <w:rsid w:val="00821051"/>
    <w:rsid w:val="0082194C"/>
    <w:rsid w:val="00821F0A"/>
    <w:rsid w:val="008222FF"/>
    <w:rsid w:val="008241FF"/>
    <w:rsid w:val="00827454"/>
    <w:rsid w:val="00830559"/>
    <w:rsid w:val="0083072D"/>
    <w:rsid w:val="008320F5"/>
    <w:rsid w:val="0083539D"/>
    <w:rsid w:val="00836CC9"/>
    <w:rsid w:val="00840ADF"/>
    <w:rsid w:val="008410C0"/>
    <w:rsid w:val="008411E9"/>
    <w:rsid w:val="00841617"/>
    <w:rsid w:val="00841D5E"/>
    <w:rsid w:val="00841F97"/>
    <w:rsid w:val="0084200F"/>
    <w:rsid w:val="00843B2C"/>
    <w:rsid w:val="0084487D"/>
    <w:rsid w:val="00844F16"/>
    <w:rsid w:val="00845A60"/>
    <w:rsid w:val="00846695"/>
    <w:rsid w:val="00847228"/>
    <w:rsid w:val="00847745"/>
    <w:rsid w:val="00855753"/>
    <w:rsid w:val="00855ABF"/>
    <w:rsid w:val="00855FF9"/>
    <w:rsid w:val="00856A7D"/>
    <w:rsid w:val="0086022C"/>
    <w:rsid w:val="0086277A"/>
    <w:rsid w:val="00863C0C"/>
    <w:rsid w:val="0086406D"/>
    <w:rsid w:val="0086433A"/>
    <w:rsid w:val="008656B7"/>
    <w:rsid w:val="00865A5B"/>
    <w:rsid w:val="0086623F"/>
    <w:rsid w:val="008668A8"/>
    <w:rsid w:val="008716F6"/>
    <w:rsid w:val="008719DF"/>
    <w:rsid w:val="008768AD"/>
    <w:rsid w:val="008769BD"/>
    <w:rsid w:val="00877356"/>
    <w:rsid w:val="00880AC4"/>
    <w:rsid w:val="00884BAD"/>
    <w:rsid w:val="008872DC"/>
    <w:rsid w:val="00891260"/>
    <w:rsid w:val="0089158D"/>
    <w:rsid w:val="00893541"/>
    <w:rsid w:val="00893E95"/>
    <w:rsid w:val="00897181"/>
    <w:rsid w:val="00897447"/>
    <w:rsid w:val="008A0BE5"/>
    <w:rsid w:val="008A247A"/>
    <w:rsid w:val="008A4900"/>
    <w:rsid w:val="008A55FE"/>
    <w:rsid w:val="008A7106"/>
    <w:rsid w:val="008B0103"/>
    <w:rsid w:val="008B08BC"/>
    <w:rsid w:val="008B146D"/>
    <w:rsid w:val="008B147C"/>
    <w:rsid w:val="008B4248"/>
    <w:rsid w:val="008B42AD"/>
    <w:rsid w:val="008B42F1"/>
    <w:rsid w:val="008B5666"/>
    <w:rsid w:val="008B59F4"/>
    <w:rsid w:val="008B5A5F"/>
    <w:rsid w:val="008B74C5"/>
    <w:rsid w:val="008B7B7C"/>
    <w:rsid w:val="008C0FC0"/>
    <w:rsid w:val="008C20B0"/>
    <w:rsid w:val="008C24E5"/>
    <w:rsid w:val="008C2A4B"/>
    <w:rsid w:val="008C3D1D"/>
    <w:rsid w:val="008C4282"/>
    <w:rsid w:val="008C75BF"/>
    <w:rsid w:val="008D0281"/>
    <w:rsid w:val="008D04F2"/>
    <w:rsid w:val="008D0C07"/>
    <w:rsid w:val="008D1DD2"/>
    <w:rsid w:val="008D498F"/>
    <w:rsid w:val="008D6693"/>
    <w:rsid w:val="008D6AEE"/>
    <w:rsid w:val="008D7234"/>
    <w:rsid w:val="008E1254"/>
    <w:rsid w:val="008E2118"/>
    <w:rsid w:val="008E2348"/>
    <w:rsid w:val="008E2497"/>
    <w:rsid w:val="008E3050"/>
    <w:rsid w:val="008E347D"/>
    <w:rsid w:val="008E380C"/>
    <w:rsid w:val="008E4249"/>
    <w:rsid w:val="008E44FF"/>
    <w:rsid w:val="008E4DFC"/>
    <w:rsid w:val="008E5B17"/>
    <w:rsid w:val="008F04C8"/>
    <w:rsid w:val="008F5BD1"/>
    <w:rsid w:val="008F5D5B"/>
    <w:rsid w:val="008F610D"/>
    <w:rsid w:val="008F6D45"/>
    <w:rsid w:val="008F7842"/>
    <w:rsid w:val="00900EE0"/>
    <w:rsid w:val="00901350"/>
    <w:rsid w:val="009016AC"/>
    <w:rsid w:val="00901A8C"/>
    <w:rsid w:val="00902CEA"/>
    <w:rsid w:val="00903F5A"/>
    <w:rsid w:val="00903F81"/>
    <w:rsid w:val="00904018"/>
    <w:rsid w:val="00905E6A"/>
    <w:rsid w:val="0090685C"/>
    <w:rsid w:val="00906F1A"/>
    <w:rsid w:val="00907E4E"/>
    <w:rsid w:val="00907FF7"/>
    <w:rsid w:val="00910439"/>
    <w:rsid w:val="00911D15"/>
    <w:rsid w:val="00912540"/>
    <w:rsid w:val="009127EC"/>
    <w:rsid w:val="00914A3C"/>
    <w:rsid w:val="0091654D"/>
    <w:rsid w:val="00916FB6"/>
    <w:rsid w:val="00917DC4"/>
    <w:rsid w:val="00920E37"/>
    <w:rsid w:val="009219A6"/>
    <w:rsid w:val="00922944"/>
    <w:rsid w:val="00925258"/>
    <w:rsid w:val="009258D8"/>
    <w:rsid w:val="00925D3A"/>
    <w:rsid w:val="00930FF1"/>
    <w:rsid w:val="00931FD9"/>
    <w:rsid w:val="00932DB0"/>
    <w:rsid w:val="00934C41"/>
    <w:rsid w:val="00936479"/>
    <w:rsid w:val="009368F2"/>
    <w:rsid w:val="00937A10"/>
    <w:rsid w:val="009401B9"/>
    <w:rsid w:val="00941771"/>
    <w:rsid w:val="009464B0"/>
    <w:rsid w:val="00947A0F"/>
    <w:rsid w:val="00952EFA"/>
    <w:rsid w:val="00953831"/>
    <w:rsid w:val="00954849"/>
    <w:rsid w:val="009573C7"/>
    <w:rsid w:val="009579EA"/>
    <w:rsid w:val="009604F2"/>
    <w:rsid w:val="00960B9A"/>
    <w:rsid w:val="00963C5B"/>
    <w:rsid w:val="009647AE"/>
    <w:rsid w:val="00966115"/>
    <w:rsid w:val="0096735E"/>
    <w:rsid w:val="00972812"/>
    <w:rsid w:val="00972B95"/>
    <w:rsid w:val="0097500D"/>
    <w:rsid w:val="0098007F"/>
    <w:rsid w:val="0098046D"/>
    <w:rsid w:val="00980555"/>
    <w:rsid w:val="00981D76"/>
    <w:rsid w:val="009827CA"/>
    <w:rsid w:val="009834C0"/>
    <w:rsid w:val="00986AAC"/>
    <w:rsid w:val="00987017"/>
    <w:rsid w:val="009872A2"/>
    <w:rsid w:val="00990307"/>
    <w:rsid w:val="00990393"/>
    <w:rsid w:val="009905FA"/>
    <w:rsid w:val="00990AB2"/>
    <w:rsid w:val="009932F9"/>
    <w:rsid w:val="00994E87"/>
    <w:rsid w:val="00995526"/>
    <w:rsid w:val="009A099B"/>
    <w:rsid w:val="009A0E50"/>
    <w:rsid w:val="009A1DA2"/>
    <w:rsid w:val="009A35AA"/>
    <w:rsid w:val="009A3704"/>
    <w:rsid w:val="009A3D32"/>
    <w:rsid w:val="009A4739"/>
    <w:rsid w:val="009A674F"/>
    <w:rsid w:val="009A6D22"/>
    <w:rsid w:val="009B0AB1"/>
    <w:rsid w:val="009B1501"/>
    <w:rsid w:val="009B199C"/>
    <w:rsid w:val="009B1B21"/>
    <w:rsid w:val="009B3849"/>
    <w:rsid w:val="009B3A21"/>
    <w:rsid w:val="009B3FA9"/>
    <w:rsid w:val="009B5786"/>
    <w:rsid w:val="009B5979"/>
    <w:rsid w:val="009B61F1"/>
    <w:rsid w:val="009B62E0"/>
    <w:rsid w:val="009B6D3D"/>
    <w:rsid w:val="009C04F8"/>
    <w:rsid w:val="009C05F5"/>
    <w:rsid w:val="009C117F"/>
    <w:rsid w:val="009C1620"/>
    <w:rsid w:val="009C3D88"/>
    <w:rsid w:val="009C4033"/>
    <w:rsid w:val="009C415F"/>
    <w:rsid w:val="009C489A"/>
    <w:rsid w:val="009C56D5"/>
    <w:rsid w:val="009D0A1F"/>
    <w:rsid w:val="009D129F"/>
    <w:rsid w:val="009D1516"/>
    <w:rsid w:val="009D1E92"/>
    <w:rsid w:val="009D2185"/>
    <w:rsid w:val="009D45C3"/>
    <w:rsid w:val="009D53BC"/>
    <w:rsid w:val="009E0ECD"/>
    <w:rsid w:val="009E1651"/>
    <w:rsid w:val="009E265E"/>
    <w:rsid w:val="009E3492"/>
    <w:rsid w:val="009E3858"/>
    <w:rsid w:val="009E423E"/>
    <w:rsid w:val="009E4566"/>
    <w:rsid w:val="009E467D"/>
    <w:rsid w:val="009E5A60"/>
    <w:rsid w:val="009E5D16"/>
    <w:rsid w:val="009E605E"/>
    <w:rsid w:val="009E70DD"/>
    <w:rsid w:val="009F05E5"/>
    <w:rsid w:val="009F2232"/>
    <w:rsid w:val="009F2ED9"/>
    <w:rsid w:val="009F30F4"/>
    <w:rsid w:val="009F3231"/>
    <w:rsid w:val="009F5C58"/>
    <w:rsid w:val="009F7653"/>
    <w:rsid w:val="009F7C58"/>
    <w:rsid w:val="00A0006F"/>
    <w:rsid w:val="00A01294"/>
    <w:rsid w:val="00A01CE6"/>
    <w:rsid w:val="00A023A0"/>
    <w:rsid w:val="00A034F7"/>
    <w:rsid w:val="00A05B46"/>
    <w:rsid w:val="00A05DF7"/>
    <w:rsid w:val="00A05EBC"/>
    <w:rsid w:val="00A06204"/>
    <w:rsid w:val="00A063A7"/>
    <w:rsid w:val="00A120B9"/>
    <w:rsid w:val="00A1562B"/>
    <w:rsid w:val="00A15C78"/>
    <w:rsid w:val="00A163FE"/>
    <w:rsid w:val="00A16777"/>
    <w:rsid w:val="00A170F4"/>
    <w:rsid w:val="00A203C6"/>
    <w:rsid w:val="00A21408"/>
    <w:rsid w:val="00A2150A"/>
    <w:rsid w:val="00A21CFD"/>
    <w:rsid w:val="00A23267"/>
    <w:rsid w:val="00A23789"/>
    <w:rsid w:val="00A23BA4"/>
    <w:rsid w:val="00A25B78"/>
    <w:rsid w:val="00A27258"/>
    <w:rsid w:val="00A27B01"/>
    <w:rsid w:val="00A302E6"/>
    <w:rsid w:val="00A330DB"/>
    <w:rsid w:val="00A36538"/>
    <w:rsid w:val="00A37EFA"/>
    <w:rsid w:val="00A400CC"/>
    <w:rsid w:val="00A40495"/>
    <w:rsid w:val="00A431F2"/>
    <w:rsid w:val="00A43BCD"/>
    <w:rsid w:val="00A43EE6"/>
    <w:rsid w:val="00A441CA"/>
    <w:rsid w:val="00A4546F"/>
    <w:rsid w:val="00A45CB0"/>
    <w:rsid w:val="00A46288"/>
    <w:rsid w:val="00A46BA8"/>
    <w:rsid w:val="00A47634"/>
    <w:rsid w:val="00A55598"/>
    <w:rsid w:val="00A612FE"/>
    <w:rsid w:val="00A61D98"/>
    <w:rsid w:val="00A652BD"/>
    <w:rsid w:val="00A660E9"/>
    <w:rsid w:val="00A66D18"/>
    <w:rsid w:val="00A66F4D"/>
    <w:rsid w:val="00A703B3"/>
    <w:rsid w:val="00A70B49"/>
    <w:rsid w:val="00A70BDD"/>
    <w:rsid w:val="00A7138B"/>
    <w:rsid w:val="00A71A35"/>
    <w:rsid w:val="00A7283F"/>
    <w:rsid w:val="00A72F81"/>
    <w:rsid w:val="00A740D4"/>
    <w:rsid w:val="00A80037"/>
    <w:rsid w:val="00A80722"/>
    <w:rsid w:val="00A8084F"/>
    <w:rsid w:val="00A80E12"/>
    <w:rsid w:val="00A877C7"/>
    <w:rsid w:val="00A910EC"/>
    <w:rsid w:val="00A92923"/>
    <w:rsid w:val="00A92D94"/>
    <w:rsid w:val="00A96C62"/>
    <w:rsid w:val="00AA2537"/>
    <w:rsid w:val="00AA26B8"/>
    <w:rsid w:val="00AA3A8C"/>
    <w:rsid w:val="00AA3BB6"/>
    <w:rsid w:val="00AA41A8"/>
    <w:rsid w:val="00AA4288"/>
    <w:rsid w:val="00AA4907"/>
    <w:rsid w:val="00AB0FBD"/>
    <w:rsid w:val="00AB11AC"/>
    <w:rsid w:val="00AB1B76"/>
    <w:rsid w:val="00AB24E4"/>
    <w:rsid w:val="00AB2707"/>
    <w:rsid w:val="00AB3199"/>
    <w:rsid w:val="00AB4564"/>
    <w:rsid w:val="00AB46C2"/>
    <w:rsid w:val="00AB59B0"/>
    <w:rsid w:val="00AB7463"/>
    <w:rsid w:val="00AC0B87"/>
    <w:rsid w:val="00AC2318"/>
    <w:rsid w:val="00AC2624"/>
    <w:rsid w:val="00AC32A8"/>
    <w:rsid w:val="00AC6FA1"/>
    <w:rsid w:val="00AC7F4B"/>
    <w:rsid w:val="00AD044E"/>
    <w:rsid w:val="00AD1351"/>
    <w:rsid w:val="00AD160E"/>
    <w:rsid w:val="00AD1BB0"/>
    <w:rsid w:val="00AD4528"/>
    <w:rsid w:val="00AD694E"/>
    <w:rsid w:val="00AD7E4E"/>
    <w:rsid w:val="00AE0181"/>
    <w:rsid w:val="00AE271D"/>
    <w:rsid w:val="00AE3A26"/>
    <w:rsid w:val="00AE3F5B"/>
    <w:rsid w:val="00AE70A5"/>
    <w:rsid w:val="00AF05C8"/>
    <w:rsid w:val="00AF4086"/>
    <w:rsid w:val="00AF491B"/>
    <w:rsid w:val="00AF4B90"/>
    <w:rsid w:val="00AF4D58"/>
    <w:rsid w:val="00AF579F"/>
    <w:rsid w:val="00AF5B80"/>
    <w:rsid w:val="00AF6666"/>
    <w:rsid w:val="00AF7BC5"/>
    <w:rsid w:val="00B003ED"/>
    <w:rsid w:val="00B01379"/>
    <w:rsid w:val="00B07082"/>
    <w:rsid w:val="00B10AD3"/>
    <w:rsid w:val="00B116E3"/>
    <w:rsid w:val="00B14F7B"/>
    <w:rsid w:val="00B15592"/>
    <w:rsid w:val="00B16469"/>
    <w:rsid w:val="00B16D2B"/>
    <w:rsid w:val="00B174F5"/>
    <w:rsid w:val="00B17E97"/>
    <w:rsid w:val="00B21CDA"/>
    <w:rsid w:val="00B227B6"/>
    <w:rsid w:val="00B23AE9"/>
    <w:rsid w:val="00B23D9F"/>
    <w:rsid w:val="00B26E55"/>
    <w:rsid w:val="00B26EF5"/>
    <w:rsid w:val="00B27BBB"/>
    <w:rsid w:val="00B30344"/>
    <w:rsid w:val="00B3038E"/>
    <w:rsid w:val="00B30BAD"/>
    <w:rsid w:val="00B318C1"/>
    <w:rsid w:val="00B3243E"/>
    <w:rsid w:val="00B33DAF"/>
    <w:rsid w:val="00B344FD"/>
    <w:rsid w:val="00B37FF8"/>
    <w:rsid w:val="00B41DEC"/>
    <w:rsid w:val="00B4327E"/>
    <w:rsid w:val="00B466B7"/>
    <w:rsid w:val="00B47C6D"/>
    <w:rsid w:val="00B5114E"/>
    <w:rsid w:val="00B515DB"/>
    <w:rsid w:val="00B5369A"/>
    <w:rsid w:val="00B556E1"/>
    <w:rsid w:val="00B55831"/>
    <w:rsid w:val="00B55E34"/>
    <w:rsid w:val="00B57D6A"/>
    <w:rsid w:val="00B61A1B"/>
    <w:rsid w:val="00B673BB"/>
    <w:rsid w:val="00B67A66"/>
    <w:rsid w:val="00B72229"/>
    <w:rsid w:val="00B729C4"/>
    <w:rsid w:val="00B72AFD"/>
    <w:rsid w:val="00B73587"/>
    <w:rsid w:val="00B73B9C"/>
    <w:rsid w:val="00B74144"/>
    <w:rsid w:val="00B76ED1"/>
    <w:rsid w:val="00B7774B"/>
    <w:rsid w:val="00B81B44"/>
    <w:rsid w:val="00B83F9A"/>
    <w:rsid w:val="00B85E3B"/>
    <w:rsid w:val="00B86588"/>
    <w:rsid w:val="00B9053B"/>
    <w:rsid w:val="00B9059E"/>
    <w:rsid w:val="00B914D0"/>
    <w:rsid w:val="00B937CD"/>
    <w:rsid w:val="00B94216"/>
    <w:rsid w:val="00B9487D"/>
    <w:rsid w:val="00B95FC6"/>
    <w:rsid w:val="00B9777C"/>
    <w:rsid w:val="00BA0283"/>
    <w:rsid w:val="00BA0C37"/>
    <w:rsid w:val="00BA3782"/>
    <w:rsid w:val="00BA3C00"/>
    <w:rsid w:val="00BA5BEB"/>
    <w:rsid w:val="00BA6B3D"/>
    <w:rsid w:val="00BB1F2D"/>
    <w:rsid w:val="00BB3A4D"/>
    <w:rsid w:val="00BB4D98"/>
    <w:rsid w:val="00BB4EBF"/>
    <w:rsid w:val="00BB59E0"/>
    <w:rsid w:val="00BB5EB6"/>
    <w:rsid w:val="00BB6901"/>
    <w:rsid w:val="00BB7DF0"/>
    <w:rsid w:val="00BC0ED0"/>
    <w:rsid w:val="00BC3422"/>
    <w:rsid w:val="00BC437C"/>
    <w:rsid w:val="00BC6DF6"/>
    <w:rsid w:val="00BC6E19"/>
    <w:rsid w:val="00BD05FA"/>
    <w:rsid w:val="00BD0AF1"/>
    <w:rsid w:val="00BD0B31"/>
    <w:rsid w:val="00BD3DD4"/>
    <w:rsid w:val="00BD4C9E"/>
    <w:rsid w:val="00BD4FF1"/>
    <w:rsid w:val="00BD5018"/>
    <w:rsid w:val="00BD5840"/>
    <w:rsid w:val="00BD7D6C"/>
    <w:rsid w:val="00BE11AA"/>
    <w:rsid w:val="00BE1608"/>
    <w:rsid w:val="00BE4EDC"/>
    <w:rsid w:val="00BE5ADC"/>
    <w:rsid w:val="00BE64BD"/>
    <w:rsid w:val="00BE6CF5"/>
    <w:rsid w:val="00BF0268"/>
    <w:rsid w:val="00BF20AC"/>
    <w:rsid w:val="00BF23C3"/>
    <w:rsid w:val="00BF2508"/>
    <w:rsid w:val="00BF2AAB"/>
    <w:rsid w:val="00BF3B68"/>
    <w:rsid w:val="00BF3DDF"/>
    <w:rsid w:val="00BF4F96"/>
    <w:rsid w:val="00BF5B6E"/>
    <w:rsid w:val="00C00DAC"/>
    <w:rsid w:val="00C015B9"/>
    <w:rsid w:val="00C022F9"/>
    <w:rsid w:val="00C032EA"/>
    <w:rsid w:val="00C03608"/>
    <w:rsid w:val="00C06B18"/>
    <w:rsid w:val="00C06EB5"/>
    <w:rsid w:val="00C0714E"/>
    <w:rsid w:val="00C1145F"/>
    <w:rsid w:val="00C117BF"/>
    <w:rsid w:val="00C11CD1"/>
    <w:rsid w:val="00C1273F"/>
    <w:rsid w:val="00C139C8"/>
    <w:rsid w:val="00C14B6A"/>
    <w:rsid w:val="00C14F8B"/>
    <w:rsid w:val="00C15701"/>
    <w:rsid w:val="00C21C9C"/>
    <w:rsid w:val="00C21FFE"/>
    <w:rsid w:val="00C243C2"/>
    <w:rsid w:val="00C25209"/>
    <w:rsid w:val="00C258F2"/>
    <w:rsid w:val="00C25C59"/>
    <w:rsid w:val="00C2712D"/>
    <w:rsid w:val="00C2715F"/>
    <w:rsid w:val="00C32418"/>
    <w:rsid w:val="00C324AC"/>
    <w:rsid w:val="00C32D49"/>
    <w:rsid w:val="00C330E9"/>
    <w:rsid w:val="00C3330D"/>
    <w:rsid w:val="00C33AD3"/>
    <w:rsid w:val="00C35070"/>
    <w:rsid w:val="00C362CC"/>
    <w:rsid w:val="00C369B8"/>
    <w:rsid w:val="00C408ED"/>
    <w:rsid w:val="00C41B3C"/>
    <w:rsid w:val="00C42E59"/>
    <w:rsid w:val="00C42EAE"/>
    <w:rsid w:val="00C4317E"/>
    <w:rsid w:val="00C43F06"/>
    <w:rsid w:val="00C44BEE"/>
    <w:rsid w:val="00C45702"/>
    <w:rsid w:val="00C47503"/>
    <w:rsid w:val="00C47F7A"/>
    <w:rsid w:val="00C50A2B"/>
    <w:rsid w:val="00C50F51"/>
    <w:rsid w:val="00C514E8"/>
    <w:rsid w:val="00C51C01"/>
    <w:rsid w:val="00C539DC"/>
    <w:rsid w:val="00C554AA"/>
    <w:rsid w:val="00C616FE"/>
    <w:rsid w:val="00C61D1C"/>
    <w:rsid w:val="00C637E1"/>
    <w:rsid w:val="00C679AC"/>
    <w:rsid w:val="00C67EAC"/>
    <w:rsid w:val="00C704A1"/>
    <w:rsid w:val="00C70C0E"/>
    <w:rsid w:val="00C70D50"/>
    <w:rsid w:val="00C72252"/>
    <w:rsid w:val="00C733C9"/>
    <w:rsid w:val="00C759FA"/>
    <w:rsid w:val="00C75C3D"/>
    <w:rsid w:val="00C77A6C"/>
    <w:rsid w:val="00C77B2A"/>
    <w:rsid w:val="00C80D44"/>
    <w:rsid w:val="00C81050"/>
    <w:rsid w:val="00C811A3"/>
    <w:rsid w:val="00C81779"/>
    <w:rsid w:val="00C8532D"/>
    <w:rsid w:val="00C85B8E"/>
    <w:rsid w:val="00C869E1"/>
    <w:rsid w:val="00C902C5"/>
    <w:rsid w:val="00C907D7"/>
    <w:rsid w:val="00C90982"/>
    <w:rsid w:val="00C91A62"/>
    <w:rsid w:val="00C92338"/>
    <w:rsid w:val="00C93A75"/>
    <w:rsid w:val="00C9440A"/>
    <w:rsid w:val="00C95093"/>
    <w:rsid w:val="00C955A0"/>
    <w:rsid w:val="00C95E66"/>
    <w:rsid w:val="00C96051"/>
    <w:rsid w:val="00C97B86"/>
    <w:rsid w:val="00CA05DC"/>
    <w:rsid w:val="00CA2C74"/>
    <w:rsid w:val="00CA5501"/>
    <w:rsid w:val="00CA69E8"/>
    <w:rsid w:val="00CA7B47"/>
    <w:rsid w:val="00CA7F2E"/>
    <w:rsid w:val="00CB0560"/>
    <w:rsid w:val="00CB129D"/>
    <w:rsid w:val="00CB1DD6"/>
    <w:rsid w:val="00CB3129"/>
    <w:rsid w:val="00CB3976"/>
    <w:rsid w:val="00CB441A"/>
    <w:rsid w:val="00CB4467"/>
    <w:rsid w:val="00CB4B93"/>
    <w:rsid w:val="00CB767D"/>
    <w:rsid w:val="00CC0EDE"/>
    <w:rsid w:val="00CC2CE6"/>
    <w:rsid w:val="00CC2FE7"/>
    <w:rsid w:val="00CC6087"/>
    <w:rsid w:val="00CC6D18"/>
    <w:rsid w:val="00CC7E7A"/>
    <w:rsid w:val="00CD0307"/>
    <w:rsid w:val="00CD3D1B"/>
    <w:rsid w:val="00CD5F61"/>
    <w:rsid w:val="00CE083F"/>
    <w:rsid w:val="00CE0D8E"/>
    <w:rsid w:val="00CE1FA8"/>
    <w:rsid w:val="00CE21BA"/>
    <w:rsid w:val="00CE3E6A"/>
    <w:rsid w:val="00CE406E"/>
    <w:rsid w:val="00CE4CEE"/>
    <w:rsid w:val="00CF0461"/>
    <w:rsid w:val="00CF0508"/>
    <w:rsid w:val="00CF0647"/>
    <w:rsid w:val="00CF06D8"/>
    <w:rsid w:val="00CF1F85"/>
    <w:rsid w:val="00CF2474"/>
    <w:rsid w:val="00CF5E55"/>
    <w:rsid w:val="00CF6E4C"/>
    <w:rsid w:val="00CF6EC4"/>
    <w:rsid w:val="00D02663"/>
    <w:rsid w:val="00D02D13"/>
    <w:rsid w:val="00D0314D"/>
    <w:rsid w:val="00D03F1A"/>
    <w:rsid w:val="00D0633E"/>
    <w:rsid w:val="00D07A05"/>
    <w:rsid w:val="00D11A57"/>
    <w:rsid w:val="00D12E74"/>
    <w:rsid w:val="00D13168"/>
    <w:rsid w:val="00D13600"/>
    <w:rsid w:val="00D14AC3"/>
    <w:rsid w:val="00D14B46"/>
    <w:rsid w:val="00D1518C"/>
    <w:rsid w:val="00D15955"/>
    <w:rsid w:val="00D22969"/>
    <w:rsid w:val="00D2312F"/>
    <w:rsid w:val="00D23B04"/>
    <w:rsid w:val="00D23DCE"/>
    <w:rsid w:val="00D269AD"/>
    <w:rsid w:val="00D269C1"/>
    <w:rsid w:val="00D2791B"/>
    <w:rsid w:val="00D27944"/>
    <w:rsid w:val="00D27B22"/>
    <w:rsid w:val="00D324F4"/>
    <w:rsid w:val="00D32647"/>
    <w:rsid w:val="00D32830"/>
    <w:rsid w:val="00D349D2"/>
    <w:rsid w:val="00D404CA"/>
    <w:rsid w:val="00D40D8B"/>
    <w:rsid w:val="00D41B2F"/>
    <w:rsid w:val="00D4321C"/>
    <w:rsid w:val="00D43A76"/>
    <w:rsid w:val="00D44953"/>
    <w:rsid w:val="00D44D96"/>
    <w:rsid w:val="00D450F9"/>
    <w:rsid w:val="00D45855"/>
    <w:rsid w:val="00D475BB"/>
    <w:rsid w:val="00D47C2B"/>
    <w:rsid w:val="00D47D08"/>
    <w:rsid w:val="00D50248"/>
    <w:rsid w:val="00D51909"/>
    <w:rsid w:val="00D542F3"/>
    <w:rsid w:val="00D54513"/>
    <w:rsid w:val="00D54AAE"/>
    <w:rsid w:val="00D5583C"/>
    <w:rsid w:val="00D56066"/>
    <w:rsid w:val="00D562A8"/>
    <w:rsid w:val="00D5644B"/>
    <w:rsid w:val="00D56E25"/>
    <w:rsid w:val="00D57E89"/>
    <w:rsid w:val="00D60E1A"/>
    <w:rsid w:val="00D617D3"/>
    <w:rsid w:val="00D64A1D"/>
    <w:rsid w:val="00D6560D"/>
    <w:rsid w:val="00D65CE1"/>
    <w:rsid w:val="00D65D77"/>
    <w:rsid w:val="00D662E0"/>
    <w:rsid w:val="00D67082"/>
    <w:rsid w:val="00D670EA"/>
    <w:rsid w:val="00D718D7"/>
    <w:rsid w:val="00D73935"/>
    <w:rsid w:val="00D73B16"/>
    <w:rsid w:val="00D762C7"/>
    <w:rsid w:val="00D814B7"/>
    <w:rsid w:val="00D82A50"/>
    <w:rsid w:val="00D82B8C"/>
    <w:rsid w:val="00D84223"/>
    <w:rsid w:val="00D863EB"/>
    <w:rsid w:val="00D870E7"/>
    <w:rsid w:val="00D87D0C"/>
    <w:rsid w:val="00D90688"/>
    <w:rsid w:val="00D92633"/>
    <w:rsid w:val="00D932A8"/>
    <w:rsid w:val="00D93456"/>
    <w:rsid w:val="00D93A5E"/>
    <w:rsid w:val="00DA0F7E"/>
    <w:rsid w:val="00DA298B"/>
    <w:rsid w:val="00DA3AAD"/>
    <w:rsid w:val="00DA47CA"/>
    <w:rsid w:val="00DA59A0"/>
    <w:rsid w:val="00DA664B"/>
    <w:rsid w:val="00DA757A"/>
    <w:rsid w:val="00DB0804"/>
    <w:rsid w:val="00DB0A1E"/>
    <w:rsid w:val="00DB0D77"/>
    <w:rsid w:val="00DB2C0F"/>
    <w:rsid w:val="00DB312B"/>
    <w:rsid w:val="00DB3307"/>
    <w:rsid w:val="00DB704C"/>
    <w:rsid w:val="00DB714E"/>
    <w:rsid w:val="00DB756A"/>
    <w:rsid w:val="00DB7FAE"/>
    <w:rsid w:val="00DB7FDC"/>
    <w:rsid w:val="00DC016B"/>
    <w:rsid w:val="00DC0EE9"/>
    <w:rsid w:val="00DC254A"/>
    <w:rsid w:val="00DC29E8"/>
    <w:rsid w:val="00DC2A96"/>
    <w:rsid w:val="00DC36BC"/>
    <w:rsid w:val="00DC4672"/>
    <w:rsid w:val="00DC5654"/>
    <w:rsid w:val="00DC658F"/>
    <w:rsid w:val="00DC674A"/>
    <w:rsid w:val="00DD193F"/>
    <w:rsid w:val="00DD23EE"/>
    <w:rsid w:val="00DD34D3"/>
    <w:rsid w:val="00DD39E3"/>
    <w:rsid w:val="00DD4AC2"/>
    <w:rsid w:val="00DD6196"/>
    <w:rsid w:val="00DD6383"/>
    <w:rsid w:val="00DD657F"/>
    <w:rsid w:val="00DD7FAE"/>
    <w:rsid w:val="00DE0E4E"/>
    <w:rsid w:val="00DE13C3"/>
    <w:rsid w:val="00DE2AD6"/>
    <w:rsid w:val="00DE60CC"/>
    <w:rsid w:val="00DF0138"/>
    <w:rsid w:val="00DF056C"/>
    <w:rsid w:val="00DF1601"/>
    <w:rsid w:val="00DF1AD8"/>
    <w:rsid w:val="00DF1D76"/>
    <w:rsid w:val="00DF52CC"/>
    <w:rsid w:val="00DF5E88"/>
    <w:rsid w:val="00DF6D53"/>
    <w:rsid w:val="00E0042A"/>
    <w:rsid w:val="00E02B18"/>
    <w:rsid w:val="00E044DB"/>
    <w:rsid w:val="00E04CC3"/>
    <w:rsid w:val="00E05057"/>
    <w:rsid w:val="00E05EC4"/>
    <w:rsid w:val="00E06416"/>
    <w:rsid w:val="00E07C7D"/>
    <w:rsid w:val="00E124FE"/>
    <w:rsid w:val="00E1379C"/>
    <w:rsid w:val="00E145ED"/>
    <w:rsid w:val="00E15917"/>
    <w:rsid w:val="00E17E5C"/>
    <w:rsid w:val="00E17E72"/>
    <w:rsid w:val="00E229D9"/>
    <w:rsid w:val="00E22A20"/>
    <w:rsid w:val="00E22C57"/>
    <w:rsid w:val="00E24F69"/>
    <w:rsid w:val="00E26B32"/>
    <w:rsid w:val="00E2757E"/>
    <w:rsid w:val="00E315CD"/>
    <w:rsid w:val="00E31CD4"/>
    <w:rsid w:val="00E31E60"/>
    <w:rsid w:val="00E32423"/>
    <w:rsid w:val="00E33E08"/>
    <w:rsid w:val="00E33E80"/>
    <w:rsid w:val="00E34D5F"/>
    <w:rsid w:val="00E407B6"/>
    <w:rsid w:val="00E41EF1"/>
    <w:rsid w:val="00E42942"/>
    <w:rsid w:val="00E43E4D"/>
    <w:rsid w:val="00E450FD"/>
    <w:rsid w:val="00E45188"/>
    <w:rsid w:val="00E45C9C"/>
    <w:rsid w:val="00E46D1A"/>
    <w:rsid w:val="00E47827"/>
    <w:rsid w:val="00E50EF6"/>
    <w:rsid w:val="00E53D71"/>
    <w:rsid w:val="00E53F71"/>
    <w:rsid w:val="00E543D9"/>
    <w:rsid w:val="00E55D32"/>
    <w:rsid w:val="00E56B0D"/>
    <w:rsid w:val="00E60C3D"/>
    <w:rsid w:val="00E62321"/>
    <w:rsid w:val="00E62BF6"/>
    <w:rsid w:val="00E64D52"/>
    <w:rsid w:val="00E65A0A"/>
    <w:rsid w:val="00E65F45"/>
    <w:rsid w:val="00E7179A"/>
    <w:rsid w:val="00E71BDF"/>
    <w:rsid w:val="00E72E8A"/>
    <w:rsid w:val="00E739E4"/>
    <w:rsid w:val="00E75CCB"/>
    <w:rsid w:val="00E8245B"/>
    <w:rsid w:val="00E82C21"/>
    <w:rsid w:val="00E82F59"/>
    <w:rsid w:val="00E83BC4"/>
    <w:rsid w:val="00E83CA7"/>
    <w:rsid w:val="00E84B97"/>
    <w:rsid w:val="00E84D2D"/>
    <w:rsid w:val="00E8560A"/>
    <w:rsid w:val="00E87CD4"/>
    <w:rsid w:val="00E9156A"/>
    <w:rsid w:val="00E9208F"/>
    <w:rsid w:val="00E92192"/>
    <w:rsid w:val="00E95A71"/>
    <w:rsid w:val="00EA030C"/>
    <w:rsid w:val="00EA04A1"/>
    <w:rsid w:val="00EA0864"/>
    <w:rsid w:val="00EA2B81"/>
    <w:rsid w:val="00EA337D"/>
    <w:rsid w:val="00EA5761"/>
    <w:rsid w:val="00EA6338"/>
    <w:rsid w:val="00EA7755"/>
    <w:rsid w:val="00EB0863"/>
    <w:rsid w:val="00EB2B25"/>
    <w:rsid w:val="00EB363A"/>
    <w:rsid w:val="00EB45B8"/>
    <w:rsid w:val="00EB6068"/>
    <w:rsid w:val="00EB7014"/>
    <w:rsid w:val="00EB7176"/>
    <w:rsid w:val="00EB7666"/>
    <w:rsid w:val="00EC1CA8"/>
    <w:rsid w:val="00EC1DA1"/>
    <w:rsid w:val="00EC2182"/>
    <w:rsid w:val="00EC3F23"/>
    <w:rsid w:val="00EC4736"/>
    <w:rsid w:val="00EC4B54"/>
    <w:rsid w:val="00EC5CDE"/>
    <w:rsid w:val="00EC691A"/>
    <w:rsid w:val="00EC73BA"/>
    <w:rsid w:val="00ED17DB"/>
    <w:rsid w:val="00ED183C"/>
    <w:rsid w:val="00ED2FB7"/>
    <w:rsid w:val="00ED3077"/>
    <w:rsid w:val="00ED3CAF"/>
    <w:rsid w:val="00ED461A"/>
    <w:rsid w:val="00ED487E"/>
    <w:rsid w:val="00ED64F1"/>
    <w:rsid w:val="00ED656C"/>
    <w:rsid w:val="00ED66C0"/>
    <w:rsid w:val="00ED7748"/>
    <w:rsid w:val="00ED78B8"/>
    <w:rsid w:val="00EE2BCE"/>
    <w:rsid w:val="00EE33A1"/>
    <w:rsid w:val="00EE344E"/>
    <w:rsid w:val="00EE4774"/>
    <w:rsid w:val="00EE7A0D"/>
    <w:rsid w:val="00EF062A"/>
    <w:rsid w:val="00EF21F4"/>
    <w:rsid w:val="00EF295D"/>
    <w:rsid w:val="00EF4286"/>
    <w:rsid w:val="00F0222C"/>
    <w:rsid w:val="00F03558"/>
    <w:rsid w:val="00F039C2"/>
    <w:rsid w:val="00F053ED"/>
    <w:rsid w:val="00F057F2"/>
    <w:rsid w:val="00F05AFA"/>
    <w:rsid w:val="00F06422"/>
    <w:rsid w:val="00F06477"/>
    <w:rsid w:val="00F0762D"/>
    <w:rsid w:val="00F07AE2"/>
    <w:rsid w:val="00F10324"/>
    <w:rsid w:val="00F12312"/>
    <w:rsid w:val="00F12D5A"/>
    <w:rsid w:val="00F15490"/>
    <w:rsid w:val="00F16701"/>
    <w:rsid w:val="00F177C7"/>
    <w:rsid w:val="00F17CE1"/>
    <w:rsid w:val="00F20037"/>
    <w:rsid w:val="00F2092E"/>
    <w:rsid w:val="00F2115C"/>
    <w:rsid w:val="00F22ABA"/>
    <w:rsid w:val="00F22BC1"/>
    <w:rsid w:val="00F230C7"/>
    <w:rsid w:val="00F25700"/>
    <w:rsid w:val="00F27DEE"/>
    <w:rsid w:val="00F326E5"/>
    <w:rsid w:val="00F3293B"/>
    <w:rsid w:val="00F341D9"/>
    <w:rsid w:val="00F349C9"/>
    <w:rsid w:val="00F3521D"/>
    <w:rsid w:val="00F36B12"/>
    <w:rsid w:val="00F425E5"/>
    <w:rsid w:val="00F435E2"/>
    <w:rsid w:val="00F435F5"/>
    <w:rsid w:val="00F4451F"/>
    <w:rsid w:val="00F47C64"/>
    <w:rsid w:val="00F504CA"/>
    <w:rsid w:val="00F54B6D"/>
    <w:rsid w:val="00F556FF"/>
    <w:rsid w:val="00F55DBF"/>
    <w:rsid w:val="00F56CA1"/>
    <w:rsid w:val="00F60F9F"/>
    <w:rsid w:val="00F61A71"/>
    <w:rsid w:val="00F61CA8"/>
    <w:rsid w:val="00F635D9"/>
    <w:rsid w:val="00F64CFF"/>
    <w:rsid w:val="00F64F08"/>
    <w:rsid w:val="00F70055"/>
    <w:rsid w:val="00F71150"/>
    <w:rsid w:val="00F71D46"/>
    <w:rsid w:val="00F734F5"/>
    <w:rsid w:val="00F73B5B"/>
    <w:rsid w:val="00F7492A"/>
    <w:rsid w:val="00F807F6"/>
    <w:rsid w:val="00F80A9D"/>
    <w:rsid w:val="00F815B9"/>
    <w:rsid w:val="00F837A8"/>
    <w:rsid w:val="00F83F51"/>
    <w:rsid w:val="00F84B04"/>
    <w:rsid w:val="00F875CD"/>
    <w:rsid w:val="00F90EA5"/>
    <w:rsid w:val="00F91683"/>
    <w:rsid w:val="00F91F5A"/>
    <w:rsid w:val="00F966B1"/>
    <w:rsid w:val="00F9765B"/>
    <w:rsid w:val="00F97736"/>
    <w:rsid w:val="00F97D48"/>
    <w:rsid w:val="00FA0311"/>
    <w:rsid w:val="00FA1489"/>
    <w:rsid w:val="00FA2B11"/>
    <w:rsid w:val="00FA39E1"/>
    <w:rsid w:val="00FB1570"/>
    <w:rsid w:val="00FB557B"/>
    <w:rsid w:val="00FB587B"/>
    <w:rsid w:val="00FB6CF7"/>
    <w:rsid w:val="00FC08E1"/>
    <w:rsid w:val="00FC0F89"/>
    <w:rsid w:val="00FC39D1"/>
    <w:rsid w:val="00FC664D"/>
    <w:rsid w:val="00FC7439"/>
    <w:rsid w:val="00FD07EF"/>
    <w:rsid w:val="00FD263D"/>
    <w:rsid w:val="00FD2CED"/>
    <w:rsid w:val="00FD2E77"/>
    <w:rsid w:val="00FD346E"/>
    <w:rsid w:val="00FD50F0"/>
    <w:rsid w:val="00FD640F"/>
    <w:rsid w:val="00FD65F3"/>
    <w:rsid w:val="00FD6B4C"/>
    <w:rsid w:val="00FD7069"/>
    <w:rsid w:val="00FD7F6F"/>
    <w:rsid w:val="00FE0553"/>
    <w:rsid w:val="00FE25D0"/>
    <w:rsid w:val="00FE5016"/>
    <w:rsid w:val="00FE5C45"/>
    <w:rsid w:val="00FE6805"/>
    <w:rsid w:val="00FE6CB3"/>
    <w:rsid w:val="00FF0B85"/>
    <w:rsid w:val="00FF1EC7"/>
    <w:rsid w:val="00FF3AB0"/>
    <w:rsid w:val="00FF411C"/>
    <w:rsid w:val="00FF4E99"/>
    <w:rsid w:val="00FF6A87"/>
    <w:rsid w:val="00FF6BBA"/>
    <w:rsid w:val="00FF70E7"/>
    <w:rsid w:val="022D3429"/>
    <w:rsid w:val="06491E47"/>
    <w:rsid w:val="06E6D808"/>
    <w:rsid w:val="08692025"/>
    <w:rsid w:val="0A165A5C"/>
    <w:rsid w:val="0C008C2A"/>
    <w:rsid w:val="0C720D43"/>
    <w:rsid w:val="0CC55887"/>
    <w:rsid w:val="0D090A73"/>
    <w:rsid w:val="0D337E37"/>
    <w:rsid w:val="0E898A6A"/>
    <w:rsid w:val="0EB2C7E8"/>
    <w:rsid w:val="105EE58A"/>
    <w:rsid w:val="10CD4FAE"/>
    <w:rsid w:val="121B980E"/>
    <w:rsid w:val="1309D622"/>
    <w:rsid w:val="139A1452"/>
    <w:rsid w:val="147CFBF8"/>
    <w:rsid w:val="150448AB"/>
    <w:rsid w:val="15B6C1FA"/>
    <w:rsid w:val="15E9BEF5"/>
    <w:rsid w:val="17BB92BD"/>
    <w:rsid w:val="17D17C59"/>
    <w:rsid w:val="18F616AF"/>
    <w:rsid w:val="18FEE269"/>
    <w:rsid w:val="191C0518"/>
    <w:rsid w:val="196538F3"/>
    <w:rsid w:val="1CF756F3"/>
    <w:rsid w:val="1D4108AC"/>
    <w:rsid w:val="1E0C20D6"/>
    <w:rsid w:val="1E13EA2F"/>
    <w:rsid w:val="1E3105A7"/>
    <w:rsid w:val="1F95661E"/>
    <w:rsid w:val="21598784"/>
    <w:rsid w:val="21E4F66F"/>
    <w:rsid w:val="21F57BCE"/>
    <w:rsid w:val="2303ED79"/>
    <w:rsid w:val="23528898"/>
    <w:rsid w:val="238BBA9C"/>
    <w:rsid w:val="23B02C39"/>
    <w:rsid w:val="242678B9"/>
    <w:rsid w:val="247E8FB7"/>
    <w:rsid w:val="24AE9B61"/>
    <w:rsid w:val="25C4DDC7"/>
    <w:rsid w:val="272A9054"/>
    <w:rsid w:val="2915C26D"/>
    <w:rsid w:val="2A929FDF"/>
    <w:rsid w:val="2B1F3F97"/>
    <w:rsid w:val="2B37E3B1"/>
    <w:rsid w:val="2D0BEBEC"/>
    <w:rsid w:val="2E39578F"/>
    <w:rsid w:val="2E3DF1BC"/>
    <w:rsid w:val="301A4673"/>
    <w:rsid w:val="329A21FC"/>
    <w:rsid w:val="32D73018"/>
    <w:rsid w:val="35BD0C1C"/>
    <w:rsid w:val="36FA59CF"/>
    <w:rsid w:val="37DE703E"/>
    <w:rsid w:val="37E46C10"/>
    <w:rsid w:val="39424B41"/>
    <w:rsid w:val="39EB2EF4"/>
    <w:rsid w:val="3A5FA988"/>
    <w:rsid w:val="3A7B5D7E"/>
    <w:rsid w:val="3ADC8B93"/>
    <w:rsid w:val="3CB23EE8"/>
    <w:rsid w:val="3D8EE667"/>
    <w:rsid w:val="3D968CD9"/>
    <w:rsid w:val="3F735BDB"/>
    <w:rsid w:val="405FE706"/>
    <w:rsid w:val="44B5DE76"/>
    <w:rsid w:val="466CDEBC"/>
    <w:rsid w:val="466F1315"/>
    <w:rsid w:val="47FACE3F"/>
    <w:rsid w:val="49A0F628"/>
    <w:rsid w:val="4B0A2768"/>
    <w:rsid w:val="4B2C31BA"/>
    <w:rsid w:val="4C7970AD"/>
    <w:rsid w:val="4D0DACA9"/>
    <w:rsid w:val="4EE41D8F"/>
    <w:rsid w:val="507911EF"/>
    <w:rsid w:val="51E0533C"/>
    <w:rsid w:val="51E54D08"/>
    <w:rsid w:val="51ECAF45"/>
    <w:rsid w:val="52D7B3B8"/>
    <w:rsid w:val="53A31589"/>
    <w:rsid w:val="5535C33D"/>
    <w:rsid w:val="561B824C"/>
    <w:rsid w:val="5769C384"/>
    <w:rsid w:val="57EBE5F9"/>
    <w:rsid w:val="580BF120"/>
    <w:rsid w:val="58491494"/>
    <w:rsid w:val="5975C361"/>
    <w:rsid w:val="5A000F3E"/>
    <w:rsid w:val="5B16F536"/>
    <w:rsid w:val="5EE8F71C"/>
    <w:rsid w:val="5F475FA8"/>
    <w:rsid w:val="614B6796"/>
    <w:rsid w:val="623E790D"/>
    <w:rsid w:val="630B005E"/>
    <w:rsid w:val="64E98242"/>
    <w:rsid w:val="65BDB1F4"/>
    <w:rsid w:val="65ECE82F"/>
    <w:rsid w:val="676B4F59"/>
    <w:rsid w:val="6C4F43A5"/>
    <w:rsid w:val="6C6D665D"/>
    <w:rsid w:val="6CC67849"/>
    <w:rsid w:val="6DB964D3"/>
    <w:rsid w:val="6EC3D4B4"/>
    <w:rsid w:val="6EE11608"/>
    <w:rsid w:val="6F273F6F"/>
    <w:rsid w:val="6F5FF94D"/>
    <w:rsid w:val="703850D0"/>
    <w:rsid w:val="70D6A8CF"/>
    <w:rsid w:val="71688B76"/>
    <w:rsid w:val="71CA0845"/>
    <w:rsid w:val="72159AFA"/>
    <w:rsid w:val="7237CE48"/>
    <w:rsid w:val="730A97AB"/>
    <w:rsid w:val="7416EBAA"/>
    <w:rsid w:val="74D3C36D"/>
    <w:rsid w:val="74F4BAFE"/>
    <w:rsid w:val="76327A77"/>
    <w:rsid w:val="764C3E0E"/>
    <w:rsid w:val="7744057F"/>
    <w:rsid w:val="7AA94500"/>
    <w:rsid w:val="7C7CCA38"/>
    <w:rsid w:val="7CAC9C1F"/>
    <w:rsid w:val="7D26A498"/>
    <w:rsid w:val="7DB21BC0"/>
    <w:rsid w:val="7E0EF5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6DAB8"/>
  <w15:docId w15:val="{A045546C-4419-4A25-81B1-F6FC96822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AU" w:eastAsia="en-AU" w:bidi="ar-SA"/>
      </w:rPr>
    </w:rPrDefault>
    <w:pPrDefault>
      <w:pPr>
        <w:spacing w:before="160" w:after="160" w:line="280" w:lineRule="atLeast"/>
      </w:pPr>
    </w:pPrDefault>
  </w:docDefaults>
  <w:latentStyles w:defLockedState="0" w:defUIPriority="1"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uiPriority="99" w:unhideWhenUsed="1"/>
    <w:lsdException w:name="index 2"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lsdException w:name="toc 5" w:semiHidden="1"/>
    <w:lsdException w:name="toc 6" w:semiHidden="1"/>
    <w:lsdException w:name="toc 7" w:semiHidden="1" w:unhideWhenUsed="1"/>
    <w:lsdException w:name="toc 8" w:semiHidden="1" w:unhideWhenUsed="1"/>
    <w:lsdException w:name="toc 9" w:semiHidden="1" w:unhideWhenUsed="1"/>
    <w:lsdException w:name="Normal Indent" w:semiHidden="1" w:uiPriority="0" w:qFormat="1"/>
    <w:lsdException w:name="footnote text" w:semiHidden="1" w:uiPriority="8" w:unhideWhenUsed="1"/>
    <w:lsdException w:name="annotation text" w:semiHidden="1" w:unhideWhenUsed="1"/>
    <w:lsdException w:name="header" w:uiPriority="99" w:unhideWhenUsed="1"/>
    <w:lsdException w:name="footer" w:uiPriority="99" w:unhideWhenUsed="1"/>
    <w:lsdException w:name="index heading" w:uiPriority="99" w:unhideWhenUsed="1"/>
    <w:lsdException w:name="caption" w:uiPriority="35" w:unhideWhenUsed="1"/>
    <w:lsdException w:name="table of figures" w:semiHidden="1" w:uiPriority="2"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uiPriority="49" w:unhideWhenUsed="1"/>
    <w:lsdException w:name="endnote reference" w:semiHidden="1" w:unhideWhenUsed="1"/>
    <w:lsdException w:name="endnote text" w:semiHidden="1" w:unhideWhenUsed="1"/>
    <w:lsdException w:name="table of authorities" w:semiHidden="1" w:uiPriority="2"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semiHidden="1" w:uiPriority="22"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lsdException w:name="No Spacing" w:semiHidden="1"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lsdException w:name="Subtle Reference" w:semiHidden="1" w:qFormat="1"/>
    <w:lsdException w:name="Intense Reference" w:semiHidden="1"/>
    <w:lsdException w:name="Book Title" w:semiHidden="1"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rsid w:val="0059267A"/>
  </w:style>
  <w:style w:type="paragraph" w:styleId="Heading1">
    <w:name w:val="heading 1"/>
    <w:basedOn w:val="Normal"/>
    <w:next w:val="SCVbody"/>
    <w:link w:val="Heading1Char"/>
    <w:qFormat/>
    <w:rsid w:val="00B9059E"/>
    <w:pPr>
      <w:keepNext/>
      <w:keepLines/>
      <w:pageBreakBefore/>
      <w:suppressAutoHyphens/>
      <w:spacing w:before="0" w:after="320" w:line="240" w:lineRule="auto"/>
      <w:outlineLvl w:val="0"/>
    </w:pPr>
    <w:rPr>
      <w:rFonts w:asciiTheme="majorHAnsi" w:eastAsiaTheme="majorEastAsia" w:hAnsiTheme="majorHAnsi" w:cstheme="majorBidi"/>
      <w:b/>
      <w:bCs/>
      <w:color w:val="007586" w:themeColor="text2"/>
      <w:sz w:val="48"/>
      <w:szCs w:val="32"/>
    </w:rPr>
  </w:style>
  <w:style w:type="paragraph" w:styleId="Heading2">
    <w:name w:val="heading 2"/>
    <w:basedOn w:val="Normal"/>
    <w:next w:val="SCVbody"/>
    <w:link w:val="Heading2Char"/>
    <w:qFormat/>
    <w:rsid w:val="00E45C9C"/>
    <w:pPr>
      <w:keepNext/>
      <w:keepLines/>
      <w:spacing w:before="280" w:after="80" w:line="240" w:lineRule="auto"/>
      <w:outlineLvl w:val="1"/>
    </w:pPr>
    <w:rPr>
      <w:rFonts w:asciiTheme="majorHAnsi" w:eastAsiaTheme="majorEastAsia" w:hAnsiTheme="majorHAnsi" w:cstheme="majorBidi"/>
      <w:b/>
      <w:bCs/>
      <w:sz w:val="26"/>
      <w:szCs w:val="26"/>
    </w:rPr>
  </w:style>
  <w:style w:type="paragraph" w:styleId="Heading3">
    <w:name w:val="heading 3"/>
    <w:basedOn w:val="Normal"/>
    <w:next w:val="SCVbody"/>
    <w:link w:val="Heading3Char"/>
    <w:qFormat/>
    <w:rsid w:val="00E45C9C"/>
    <w:pPr>
      <w:keepNext/>
      <w:keepLines/>
      <w:spacing w:before="240" w:after="80" w:line="240" w:lineRule="auto"/>
      <w:outlineLvl w:val="2"/>
    </w:pPr>
    <w:rPr>
      <w:rFonts w:asciiTheme="majorHAnsi" w:eastAsiaTheme="majorEastAsia" w:hAnsiTheme="majorHAnsi" w:cstheme="majorBidi"/>
      <w:b/>
      <w:bCs/>
      <w:color w:val="007586" w:themeColor="text2"/>
      <w:sz w:val="24"/>
      <w:szCs w:val="22"/>
    </w:rPr>
  </w:style>
  <w:style w:type="paragraph" w:styleId="Heading4">
    <w:name w:val="heading 4"/>
    <w:basedOn w:val="Normal"/>
    <w:next w:val="SCVbody"/>
    <w:link w:val="Heading4Char"/>
    <w:qFormat/>
    <w:rsid w:val="00E45C9C"/>
    <w:pPr>
      <w:keepNext/>
      <w:keepLines/>
      <w:spacing w:before="320" w:after="70" w:line="240" w:lineRule="auto"/>
      <w:outlineLvl w:val="3"/>
    </w:pPr>
    <w:rPr>
      <w:rFonts w:asciiTheme="majorHAnsi" w:eastAsiaTheme="majorEastAsia" w:hAnsiTheme="majorHAnsi" w:cstheme="majorBidi"/>
      <w:b/>
      <w:bCs/>
      <w:iCs/>
      <w:color w:val="000000" w:themeColor="text1"/>
    </w:rPr>
  </w:style>
  <w:style w:type="paragraph" w:styleId="Heading5">
    <w:name w:val="heading 5"/>
    <w:basedOn w:val="Normal"/>
    <w:next w:val="SCVbody"/>
    <w:link w:val="Heading5Char"/>
    <w:uiPriority w:val="1"/>
    <w:semiHidden/>
    <w:qFormat/>
    <w:rsid w:val="00E45C9C"/>
    <w:pPr>
      <w:keepNext/>
      <w:keepLines/>
      <w:spacing w:before="280" w:after="80" w:line="264" w:lineRule="auto"/>
      <w:outlineLvl w:val="4"/>
    </w:pPr>
    <w:rPr>
      <w:rFonts w:asciiTheme="majorHAnsi" w:eastAsiaTheme="majorEastAsia" w:hAnsiTheme="majorHAnsi" w:cstheme="majorBidi"/>
      <w:color w:val="141A1F"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semiHidden/>
    <w:rsid w:val="00E45C9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39"/>
    <w:rsid w:val="00E45C9C"/>
    <w:pPr>
      <w:spacing w:before="0" w:after="0" w:line="240" w:lineRule="auto"/>
    </w:pPr>
    <w:rPr>
      <w:rFonts w:eastAsiaTheme="minorHAnsi"/>
      <w:sz w:val="22"/>
      <w:szCs w:val="22"/>
      <w:lang w:eastAsia="en-US"/>
    </w:rPr>
    <w:tblPr>
      <w:tblBorders>
        <w:top w:val="single" w:sz="2" w:space="0" w:color="80808B"/>
        <w:bottom w:val="single" w:sz="2" w:space="0" w:color="80808B"/>
        <w:insideH w:val="single" w:sz="2" w:space="0" w:color="80808B"/>
      </w:tblBorders>
    </w:tblPr>
    <w:tblStylePr w:type="firstRow">
      <w:tblPr/>
      <w:tcPr>
        <w:tcBorders>
          <w:top w:val="nil"/>
          <w:left w:val="nil"/>
          <w:bottom w:val="single" w:sz="24" w:space="0" w:color="CCCCD0"/>
          <w:right w:val="nil"/>
          <w:insideH w:val="nil"/>
          <w:insideV w:val="nil"/>
          <w:tl2br w:val="nil"/>
          <w:tr2bl w:val="nil"/>
        </w:tcBorders>
        <w:shd w:val="clear" w:color="auto" w:fill="EDF5F7" w:themeFill="background2"/>
      </w:tcPr>
    </w:tblStylePr>
  </w:style>
  <w:style w:type="table" w:styleId="LightList-Accent4">
    <w:name w:val="Light List Accent 4"/>
    <w:basedOn w:val="TableNormal"/>
    <w:uiPriority w:val="61"/>
    <w:semiHidden/>
    <w:rsid w:val="00E45C9C"/>
    <w:pPr>
      <w:spacing w:after="0" w:line="240" w:lineRule="auto"/>
    </w:pPr>
    <w:tblPr>
      <w:tblStyleRowBandSize w:val="1"/>
      <w:tblStyleColBandSize w:val="1"/>
      <w:tblBorders>
        <w:top w:val="single" w:sz="8" w:space="0" w:color="004C97" w:themeColor="accent4"/>
        <w:left w:val="single" w:sz="8" w:space="0" w:color="004C97" w:themeColor="accent4"/>
        <w:bottom w:val="single" w:sz="8" w:space="0" w:color="004C97" w:themeColor="accent4"/>
        <w:right w:val="single" w:sz="8" w:space="0" w:color="004C97" w:themeColor="accent4"/>
      </w:tblBorders>
    </w:tblPr>
    <w:tblStylePr w:type="firstRow">
      <w:pPr>
        <w:spacing w:before="0" w:after="0" w:line="240" w:lineRule="auto"/>
      </w:pPr>
      <w:rPr>
        <w:b/>
        <w:bCs/>
        <w:color w:val="FFFFFF" w:themeColor="background1"/>
      </w:rPr>
      <w:tblPr/>
      <w:tcPr>
        <w:shd w:val="clear" w:color="auto" w:fill="004C97" w:themeFill="accent4"/>
      </w:tcPr>
    </w:tblStylePr>
    <w:tblStylePr w:type="lastRow">
      <w:pPr>
        <w:spacing w:before="0" w:after="0" w:line="240" w:lineRule="auto"/>
      </w:pPr>
      <w:rPr>
        <w:b/>
        <w:bCs/>
      </w:rPr>
      <w:tblPr/>
      <w:tcPr>
        <w:tcBorders>
          <w:top w:val="double" w:sz="6" w:space="0" w:color="004C97" w:themeColor="accent4"/>
          <w:left w:val="single" w:sz="8" w:space="0" w:color="004C97" w:themeColor="accent4"/>
          <w:bottom w:val="single" w:sz="8" w:space="0" w:color="004C97" w:themeColor="accent4"/>
          <w:right w:val="single" w:sz="8" w:space="0" w:color="004C97" w:themeColor="accent4"/>
        </w:tcBorders>
      </w:tcPr>
    </w:tblStylePr>
    <w:tblStylePr w:type="firstCol">
      <w:rPr>
        <w:b/>
        <w:bCs/>
      </w:rPr>
    </w:tblStylePr>
    <w:tblStylePr w:type="lastCol">
      <w:rPr>
        <w:b/>
        <w:bCs/>
      </w:rPr>
    </w:tblStylePr>
    <w:tblStylePr w:type="band1Vert">
      <w:tblPr/>
      <w:tcPr>
        <w:tcBorders>
          <w:top w:val="single" w:sz="8" w:space="0" w:color="004C97" w:themeColor="accent4"/>
          <w:left w:val="single" w:sz="8" w:space="0" w:color="004C97" w:themeColor="accent4"/>
          <w:bottom w:val="single" w:sz="8" w:space="0" w:color="004C97" w:themeColor="accent4"/>
          <w:right w:val="single" w:sz="8" w:space="0" w:color="004C97" w:themeColor="accent4"/>
        </w:tcBorders>
      </w:tcPr>
    </w:tblStylePr>
    <w:tblStylePr w:type="band1Horz">
      <w:tblPr/>
      <w:tcPr>
        <w:tcBorders>
          <w:top w:val="single" w:sz="8" w:space="0" w:color="004C97" w:themeColor="accent4"/>
          <w:left w:val="single" w:sz="8" w:space="0" w:color="004C97" w:themeColor="accent4"/>
          <w:bottom w:val="single" w:sz="8" w:space="0" w:color="004C97" w:themeColor="accent4"/>
          <w:right w:val="single" w:sz="8" w:space="0" w:color="004C97" w:themeColor="accent4"/>
        </w:tcBorders>
      </w:tcPr>
    </w:tblStylePr>
  </w:style>
  <w:style w:type="table" w:styleId="LightList-Accent1">
    <w:name w:val="Light List Accent 1"/>
    <w:basedOn w:val="TableNormal"/>
    <w:uiPriority w:val="61"/>
    <w:semiHidden/>
    <w:rsid w:val="00E45C9C"/>
    <w:pPr>
      <w:spacing w:after="0" w:line="240" w:lineRule="auto"/>
    </w:pPr>
    <w:tblPr>
      <w:tblStyleRowBandSize w:val="1"/>
      <w:tblStyleColBandSize w:val="1"/>
      <w:tblBorders>
        <w:top w:val="single" w:sz="8" w:space="0" w:color="1B242A" w:themeColor="accent1"/>
        <w:left w:val="single" w:sz="8" w:space="0" w:color="1B242A" w:themeColor="accent1"/>
        <w:bottom w:val="single" w:sz="8" w:space="0" w:color="1B242A" w:themeColor="accent1"/>
        <w:right w:val="single" w:sz="8" w:space="0" w:color="1B242A" w:themeColor="accent1"/>
      </w:tblBorders>
    </w:tblPr>
    <w:tblStylePr w:type="firstRow">
      <w:pPr>
        <w:spacing w:before="0" w:after="0" w:line="240" w:lineRule="auto"/>
      </w:pPr>
      <w:rPr>
        <w:b/>
        <w:bCs/>
        <w:color w:val="FFFFFF" w:themeColor="background1"/>
      </w:rPr>
      <w:tblPr/>
      <w:tcPr>
        <w:shd w:val="clear" w:color="auto" w:fill="1B242A" w:themeFill="accent1"/>
      </w:tcPr>
    </w:tblStylePr>
    <w:tblStylePr w:type="lastRow">
      <w:pPr>
        <w:spacing w:before="0" w:after="0" w:line="240" w:lineRule="auto"/>
      </w:pPr>
      <w:rPr>
        <w:b/>
        <w:bCs/>
      </w:rPr>
      <w:tblPr/>
      <w:tcPr>
        <w:tcBorders>
          <w:top w:val="double" w:sz="6" w:space="0" w:color="1B242A" w:themeColor="accent1"/>
          <w:left w:val="single" w:sz="8" w:space="0" w:color="1B242A" w:themeColor="accent1"/>
          <w:bottom w:val="single" w:sz="8" w:space="0" w:color="1B242A" w:themeColor="accent1"/>
          <w:right w:val="single" w:sz="8" w:space="0" w:color="1B242A" w:themeColor="accent1"/>
        </w:tcBorders>
      </w:tcPr>
    </w:tblStylePr>
    <w:tblStylePr w:type="firstCol">
      <w:rPr>
        <w:b/>
        <w:bCs/>
      </w:rPr>
    </w:tblStylePr>
    <w:tblStylePr w:type="lastCol">
      <w:rPr>
        <w:b/>
        <w:bCs/>
      </w:rPr>
    </w:tblStylePr>
    <w:tblStylePr w:type="band1Vert">
      <w:tblPr/>
      <w:tcPr>
        <w:tcBorders>
          <w:top w:val="single" w:sz="8" w:space="0" w:color="1B242A" w:themeColor="accent1"/>
          <w:left w:val="single" w:sz="8" w:space="0" w:color="1B242A" w:themeColor="accent1"/>
          <w:bottom w:val="single" w:sz="8" w:space="0" w:color="1B242A" w:themeColor="accent1"/>
          <w:right w:val="single" w:sz="8" w:space="0" w:color="1B242A" w:themeColor="accent1"/>
        </w:tcBorders>
      </w:tcPr>
    </w:tblStylePr>
    <w:tblStylePr w:type="band1Horz">
      <w:tblPr/>
      <w:tcPr>
        <w:tcBorders>
          <w:top w:val="single" w:sz="8" w:space="0" w:color="1B242A" w:themeColor="accent1"/>
          <w:left w:val="single" w:sz="8" w:space="0" w:color="1B242A" w:themeColor="accent1"/>
          <w:bottom w:val="single" w:sz="8" w:space="0" w:color="1B242A" w:themeColor="accent1"/>
          <w:right w:val="single" w:sz="8" w:space="0" w:color="1B242A" w:themeColor="accent1"/>
        </w:tcBorders>
      </w:tcPr>
    </w:tblStylePr>
  </w:style>
  <w:style w:type="paragraph" w:styleId="TOC1">
    <w:name w:val="toc 1"/>
    <w:basedOn w:val="Normal"/>
    <w:next w:val="Normal"/>
    <w:uiPriority w:val="39"/>
    <w:rsid w:val="00E24F69"/>
    <w:pPr>
      <w:keepNext/>
      <w:keepLines/>
      <w:pBdr>
        <w:bottom w:val="single" w:sz="2" w:space="1" w:color="000016"/>
        <w:between w:val="single" w:sz="2" w:space="1" w:color="000000" w:themeColor="text1"/>
      </w:pBdr>
      <w:tabs>
        <w:tab w:val="right" w:pos="10206"/>
      </w:tabs>
      <w:spacing w:before="120" w:after="0"/>
      <w:ind w:right="57"/>
    </w:pPr>
    <w:rPr>
      <w:b/>
      <w:noProof/>
      <w:lang w:eastAsia="en-US"/>
    </w:rPr>
  </w:style>
  <w:style w:type="paragraph" w:styleId="TOC2">
    <w:name w:val="toc 2"/>
    <w:basedOn w:val="Normal"/>
    <w:next w:val="Normal"/>
    <w:uiPriority w:val="39"/>
    <w:rsid w:val="00E24F69"/>
    <w:pPr>
      <w:keepLines/>
      <w:pBdr>
        <w:bottom w:val="single" w:sz="2" w:space="1" w:color="000000" w:themeColor="text1"/>
        <w:between w:val="single" w:sz="2" w:space="1" w:color="000000" w:themeColor="text1"/>
      </w:pBdr>
      <w:tabs>
        <w:tab w:val="left" w:pos="340"/>
        <w:tab w:val="right" w:pos="10206"/>
      </w:tabs>
      <w:spacing w:before="40" w:after="0" w:line="240" w:lineRule="auto"/>
      <w:ind w:right="57"/>
    </w:pPr>
    <w:rPr>
      <w:b/>
      <w:noProof/>
      <w:color w:val="007586" w:themeColor="text2"/>
    </w:rPr>
  </w:style>
  <w:style w:type="paragraph" w:styleId="TOC3">
    <w:name w:val="toc 3"/>
    <w:basedOn w:val="TOC2"/>
    <w:next w:val="Normal"/>
    <w:uiPriority w:val="39"/>
    <w:rsid w:val="00E45C9C"/>
    <w:pPr>
      <w:spacing w:before="0" w:line="280" w:lineRule="atLeast"/>
    </w:pPr>
    <w:rPr>
      <w:b w:val="0"/>
      <w:bCs/>
      <w:color w:val="000000" w:themeColor="text1"/>
    </w:rPr>
  </w:style>
  <w:style w:type="paragraph" w:styleId="Index1">
    <w:name w:val="index 1"/>
    <w:basedOn w:val="Normal"/>
    <w:next w:val="Normal"/>
    <w:uiPriority w:val="1"/>
    <w:semiHidden/>
    <w:rsid w:val="00E45C9C"/>
    <w:pPr>
      <w:spacing w:after="60" w:line="240" w:lineRule="auto"/>
    </w:pPr>
    <w:rPr>
      <w:sz w:val="16"/>
    </w:rPr>
  </w:style>
  <w:style w:type="paragraph" w:styleId="Index2">
    <w:name w:val="index 2"/>
    <w:basedOn w:val="Normal"/>
    <w:next w:val="Normal"/>
    <w:uiPriority w:val="1"/>
    <w:semiHidden/>
    <w:rsid w:val="00E45C9C"/>
    <w:pPr>
      <w:spacing w:after="0" w:line="240" w:lineRule="auto"/>
      <w:ind w:left="216"/>
    </w:pPr>
    <w:rPr>
      <w:sz w:val="16"/>
      <w:szCs w:val="16"/>
    </w:rPr>
  </w:style>
  <w:style w:type="character" w:styleId="Hyperlink">
    <w:name w:val="Hyperlink"/>
    <w:basedOn w:val="DefaultParagraphFont"/>
    <w:uiPriority w:val="99"/>
    <w:rsid w:val="00E45C9C"/>
    <w:rPr>
      <w:color w:val="004C97"/>
      <w:u w:val="single"/>
    </w:rPr>
  </w:style>
  <w:style w:type="character" w:customStyle="1" w:styleId="Heading1Char">
    <w:name w:val="Heading 1 Char"/>
    <w:basedOn w:val="DefaultParagraphFont"/>
    <w:link w:val="Heading1"/>
    <w:rsid w:val="00B9059E"/>
    <w:rPr>
      <w:rFonts w:asciiTheme="majorHAnsi" w:eastAsiaTheme="majorEastAsia" w:hAnsiTheme="majorHAnsi" w:cstheme="majorBidi"/>
      <w:b/>
      <w:bCs/>
      <w:color w:val="007586" w:themeColor="text2"/>
      <w:sz w:val="48"/>
      <w:szCs w:val="32"/>
    </w:rPr>
  </w:style>
  <w:style w:type="character" w:customStyle="1" w:styleId="Heading2Char">
    <w:name w:val="Heading 2 Char"/>
    <w:basedOn w:val="DefaultParagraphFont"/>
    <w:link w:val="Heading2"/>
    <w:rsid w:val="00E45C9C"/>
    <w:rPr>
      <w:rFonts w:asciiTheme="majorHAnsi" w:eastAsiaTheme="majorEastAsia" w:hAnsiTheme="majorHAnsi" w:cstheme="majorBidi"/>
      <w:b/>
      <w:bCs/>
      <w:sz w:val="26"/>
      <w:szCs w:val="26"/>
    </w:rPr>
  </w:style>
  <w:style w:type="paragraph" w:customStyle="1" w:styleId="SCVbullet1">
    <w:name w:val="SCV bullet 1"/>
    <w:basedOn w:val="SCVbody"/>
    <w:uiPriority w:val="9"/>
    <w:qFormat/>
    <w:rsid w:val="00E45C9C"/>
    <w:pPr>
      <w:numPr>
        <w:numId w:val="7"/>
      </w:numPr>
      <w:spacing w:before="60" w:after="60"/>
    </w:pPr>
  </w:style>
  <w:style w:type="paragraph" w:customStyle="1" w:styleId="SCVbullet2">
    <w:name w:val="SCV bullet 2"/>
    <w:basedOn w:val="SCVbullet1"/>
    <w:uiPriority w:val="9"/>
    <w:qFormat/>
    <w:rsid w:val="00E45C9C"/>
    <w:pPr>
      <w:numPr>
        <w:ilvl w:val="1"/>
      </w:numPr>
    </w:pPr>
  </w:style>
  <w:style w:type="paragraph" w:styleId="Quote">
    <w:name w:val="Quote"/>
    <w:basedOn w:val="Normal"/>
    <w:next w:val="Normal"/>
    <w:link w:val="QuoteChar"/>
    <w:uiPriority w:val="1"/>
    <w:semiHidden/>
    <w:qFormat/>
    <w:rsid w:val="00E45C9C"/>
    <w:pPr>
      <w:ind w:left="567" w:right="567"/>
      <w:jc w:val="center"/>
    </w:pPr>
    <w:rPr>
      <w:i/>
      <w:iCs/>
      <w:color w:val="000000" w:themeColor="text1"/>
    </w:rPr>
  </w:style>
  <w:style w:type="paragraph" w:customStyle="1" w:styleId="SCVbody">
    <w:name w:val="SCV body"/>
    <w:basedOn w:val="Normal"/>
    <w:link w:val="SCVbodyChar"/>
    <w:qFormat/>
    <w:rsid w:val="00E45C9C"/>
  </w:style>
  <w:style w:type="paragraph" w:customStyle="1" w:styleId="SCVfigurecaption">
    <w:name w:val="SCV figure caption"/>
    <w:basedOn w:val="SCVtablecaption"/>
    <w:uiPriority w:val="14"/>
    <w:qFormat/>
    <w:rsid w:val="00E45C9C"/>
    <w:pPr>
      <w:spacing w:before="300"/>
    </w:pPr>
  </w:style>
  <w:style w:type="paragraph" w:customStyle="1" w:styleId="SCVbodyafterheading">
    <w:name w:val="SCV body after heading"/>
    <w:basedOn w:val="SCVbody"/>
    <w:qFormat/>
    <w:rsid w:val="00E45C9C"/>
    <w:pPr>
      <w:spacing w:before="0"/>
    </w:pPr>
  </w:style>
  <w:style w:type="character" w:customStyle="1" w:styleId="Heading3Char">
    <w:name w:val="Heading 3 Char"/>
    <w:basedOn w:val="DefaultParagraphFont"/>
    <w:link w:val="Heading3"/>
    <w:rsid w:val="00E45C9C"/>
    <w:rPr>
      <w:rFonts w:asciiTheme="majorHAnsi" w:eastAsiaTheme="majorEastAsia" w:hAnsiTheme="majorHAnsi" w:cstheme="majorBidi"/>
      <w:b/>
      <w:bCs/>
      <w:color w:val="007586" w:themeColor="text2"/>
      <w:sz w:val="24"/>
      <w:szCs w:val="22"/>
    </w:rPr>
  </w:style>
  <w:style w:type="numbering" w:customStyle="1" w:styleId="ZZBullets">
    <w:name w:val="ZZ Bullets"/>
    <w:basedOn w:val="NoList"/>
    <w:uiPriority w:val="99"/>
    <w:rsid w:val="00E45C9C"/>
    <w:pPr>
      <w:numPr>
        <w:numId w:val="7"/>
      </w:numPr>
    </w:pPr>
  </w:style>
  <w:style w:type="character" w:customStyle="1" w:styleId="Heading4Char">
    <w:name w:val="Heading 4 Char"/>
    <w:basedOn w:val="DefaultParagraphFont"/>
    <w:link w:val="Heading4"/>
    <w:rsid w:val="00E45C9C"/>
    <w:rPr>
      <w:rFonts w:asciiTheme="majorHAnsi" w:eastAsiaTheme="majorEastAsia" w:hAnsiTheme="majorHAnsi" w:cstheme="majorBidi"/>
      <w:b/>
      <w:bCs/>
      <w:iCs/>
      <w:color w:val="000000" w:themeColor="text1"/>
    </w:rPr>
  </w:style>
  <w:style w:type="paragraph" w:customStyle="1" w:styleId="SCVreporttitle">
    <w:name w:val="SCV report title"/>
    <w:uiPriority w:val="29"/>
    <w:rsid w:val="009905FA"/>
    <w:pPr>
      <w:keepLines/>
      <w:pBdr>
        <w:top w:val="single" w:sz="24" w:space="24" w:color="CCCCD0"/>
      </w:pBdr>
      <w:suppressAutoHyphens/>
      <w:spacing w:before="480" w:line="216" w:lineRule="auto"/>
    </w:pPr>
    <w:rPr>
      <w:rFonts w:asciiTheme="majorHAnsi" w:eastAsia="Times New Roman" w:hAnsiTheme="majorHAnsi" w:cstheme="majorHAnsi"/>
      <w:b/>
      <w:color w:val="007586" w:themeColor="text2"/>
      <w:spacing w:val="-2"/>
      <w:sz w:val="76"/>
      <w:szCs w:val="22"/>
    </w:rPr>
  </w:style>
  <w:style w:type="paragraph" w:customStyle="1" w:styleId="SCVtablefigurenote">
    <w:name w:val="SCV table/figure note"/>
    <w:basedOn w:val="Normal"/>
    <w:uiPriority w:val="29"/>
    <w:rsid w:val="00E45C9C"/>
    <w:pPr>
      <w:spacing w:before="80" w:after="80" w:line="264" w:lineRule="auto"/>
    </w:pPr>
    <w:rPr>
      <w:sz w:val="17"/>
      <w:szCs w:val="17"/>
    </w:rPr>
  </w:style>
  <w:style w:type="paragraph" w:customStyle="1" w:styleId="Spacer">
    <w:name w:val="Spacer"/>
    <w:basedOn w:val="Normal"/>
    <w:uiPriority w:val="1"/>
    <w:semiHidden/>
    <w:qFormat/>
    <w:rsid w:val="00E45C9C"/>
    <w:pPr>
      <w:spacing w:before="0" w:after="0" w:line="120" w:lineRule="atLeast"/>
    </w:pPr>
    <w:rPr>
      <w:rFonts w:eastAsia="Times New Roman" w:cs="Calibri"/>
      <w:sz w:val="10"/>
      <w:szCs w:val="22"/>
    </w:rPr>
  </w:style>
  <w:style w:type="paragraph" w:styleId="Subtitle">
    <w:name w:val="Subtitle"/>
    <w:next w:val="Normal"/>
    <w:link w:val="SubtitleChar"/>
    <w:uiPriority w:val="99"/>
    <w:semiHidden/>
    <w:rsid w:val="00E45C9C"/>
    <w:pPr>
      <w:framePr w:hSpace="181" w:wrap="around" w:vAnchor="page" w:hAnchor="margin" w:y="11965"/>
      <w:spacing w:before="0" w:after="0" w:line="240" w:lineRule="auto"/>
      <w:suppressOverlap/>
    </w:pPr>
    <w:rPr>
      <w:rFonts w:asciiTheme="majorHAnsi" w:eastAsia="Times New Roman" w:hAnsiTheme="majorHAnsi" w:cstheme="majorHAnsi"/>
      <w:color w:val="000000" w:themeColor="text1"/>
      <w:spacing w:val="-2"/>
      <w:sz w:val="50"/>
      <w:szCs w:val="24"/>
    </w:rPr>
  </w:style>
  <w:style w:type="character" w:customStyle="1" w:styleId="SubtitleChar">
    <w:name w:val="Subtitle Char"/>
    <w:basedOn w:val="DefaultParagraphFont"/>
    <w:link w:val="Subtitle"/>
    <w:uiPriority w:val="99"/>
    <w:semiHidden/>
    <w:rsid w:val="00E45C9C"/>
    <w:rPr>
      <w:rFonts w:asciiTheme="majorHAnsi" w:eastAsia="Times New Roman" w:hAnsiTheme="majorHAnsi" w:cstheme="majorHAnsi"/>
      <w:color w:val="000000" w:themeColor="text1"/>
      <w:spacing w:val="-2"/>
      <w:sz w:val="50"/>
      <w:szCs w:val="24"/>
    </w:rPr>
  </w:style>
  <w:style w:type="paragraph" w:styleId="TOC4">
    <w:name w:val="toc 4"/>
    <w:basedOn w:val="Normal"/>
    <w:next w:val="Normal"/>
    <w:autoRedefine/>
    <w:uiPriority w:val="99"/>
    <w:rsid w:val="00E45C9C"/>
    <w:pPr>
      <w:spacing w:after="100"/>
      <w:ind w:left="600"/>
    </w:pPr>
  </w:style>
  <w:style w:type="paragraph" w:styleId="Title">
    <w:name w:val="Title"/>
    <w:next w:val="Subtitle"/>
    <w:link w:val="TitleChar"/>
    <w:uiPriority w:val="99"/>
    <w:semiHidden/>
    <w:rsid w:val="00E45C9C"/>
    <w:pPr>
      <w:framePr w:hSpace="181" w:wrap="around" w:vAnchor="page" w:hAnchor="page" w:x="455" w:y="12021"/>
      <w:spacing w:before="0" w:after="40" w:line="240" w:lineRule="auto"/>
      <w:ind w:right="284"/>
      <w:contextualSpacing/>
      <w:suppressOverlap/>
    </w:pPr>
    <w:rPr>
      <w:rFonts w:asciiTheme="majorHAnsi" w:eastAsia="Times New Roman" w:hAnsiTheme="majorHAnsi" w:cstheme="majorHAnsi"/>
      <w:b/>
      <w:color w:val="007586" w:themeColor="text2"/>
      <w:spacing w:val="-2"/>
      <w:sz w:val="76"/>
      <w:szCs w:val="22"/>
    </w:rPr>
  </w:style>
  <w:style w:type="character" w:customStyle="1" w:styleId="TitleChar">
    <w:name w:val="Title Char"/>
    <w:basedOn w:val="DefaultParagraphFont"/>
    <w:link w:val="Title"/>
    <w:uiPriority w:val="99"/>
    <w:semiHidden/>
    <w:rsid w:val="00E45C9C"/>
    <w:rPr>
      <w:rFonts w:asciiTheme="majorHAnsi" w:eastAsia="Times New Roman" w:hAnsiTheme="majorHAnsi" w:cstheme="majorHAnsi"/>
      <w:b/>
      <w:color w:val="007586" w:themeColor="text2"/>
      <w:spacing w:val="-2"/>
      <w:sz w:val="76"/>
      <w:szCs w:val="22"/>
    </w:rPr>
  </w:style>
  <w:style w:type="paragraph" w:styleId="BalloonText">
    <w:name w:val="Balloon Text"/>
    <w:basedOn w:val="Normal"/>
    <w:link w:val="BalloonTextChar"/>
    <w:uiPriority w:val="1"/>
    <w:semiHidden/>
    <w:rsid w:val="00E45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1"/>
    <w:semiHidden/>
    <w:rsid w:val="00E45C9C"/>
    <w:rPr>
      <w:rFonts w:ascii="Tahoma" w:hAnsi="Tahoma" w:cs="Tahoma"/>
      <w:sz w:val="16"/>
      <w:szCs w:val="16"/>
    </w:rPr>
  </w:style>
  <w:style w:type="character" w:customStyle="1" w:styleId="QuoteChar">
    <w:name w:val="Quote Char"/>
    <w:basedOn w:val="DefaultParagraphFont"/>
    <w:link w:val="Quote"/>
    <w:uiPriority w:val="1"/>
    <w:semiHidden/>
    <w:rsid w:val="00E45C9C"/>
    <w:rPr>
      <w:i/>
      <w:iCs/>
      <w:color w:val="000000" w:themeColor="text1"/>
    </w:rPr>
  </w:style>
  <w:style w:type="paragraph" w:styleId="IndexHeading">
    <w:name w:val="index heading"/>
    <w:basedOn w:val="Normal"/>
    <w:next w:val="Index1"/>
    <w:uiPriority w:val="1"/>
    <w:semiHidden/>
    <w:rsid w:val="00E45C9C"/>
    <w:rPr>
      <w:rFonts w:asciiTheme="majorHAnsi" w:eastAsiaTheme="majorEastAsia" w:hAnsiTheme="majorHAnsi" w:cstheme="majorBidi"/>
      <w:b/>
      <w:bCs/>
    </w:rPr>
  </w:style>
  <w:style w:type="paragraph" w:styleId="Header">
    <w:name w:val="header"/>
    <w:basedOn w:val="Normal"/>
    <w:link w:val="HeaderChar"/>
    <w:uiPriority w:val="99"/>
    <w:rsid w:val="00E45C9C"/>
    <w:pPr>
      <w:tabs>
        <w:tab w:val="center" w:pos="4513"/>
        <w:tab w:val="right" w:pos="9026"/>
      </w:tabs>
      <w:spacing w:before="0" w:line="240" w:lineRule="auto"/>
    </w:pPr>
  </w:style>
  <w:style w:type="character" w:customStyle="1" w:styleId="HeaderChar">
    <w:name w:val="Header Char"/>
    <w:basedOn w:val="DefaultParagraphFont"/>
    <w:link w:val="Header"/>
    <w:uiPriority w:val="99"/>
    <w:rsid w:val="00E45C9C"/>
  </w:style>
  <w:style w:type="paragraph" w:styleId="Footer">
    <w:name w:val="footer"/>
    <w:basedOn w:val="Normal"/>
    <w:link w:val="FooterChar"/>
    <w:uiPriority w:val="99"/>
    <w:rsid w:val="00E45C9C"/>
    <w:pPr>
      <w:tabs>
        <w:tab w:val="left" w:pos="1304"/>
      </w:tabs>
      <w:spacing w:before="0" w:after="0" w:line="156" w:lineRule="exact"/>
    </w:pPr>
    <w:rPr>
      <w:noProof/>
      <w:sz w:val="13"/>
      <w:szCs w:val="18"/>
    </w:rPr>
  </w:style>
  <w:style w:type="character" w:customStyle="1" w:styleId="FooterChar">
    <w:name w:val="Footer Char"/>
    <w:basedOn w:val="DefaultParagraphFont"/>
    <w:link w:val="Footer"/>
    <w:uiPriority w:val="99"/>
    <w:rsid w:val="00E45C9C"/>
    <w:rPr>
      <w:noProof/>
      <w:sz w:val="13"/>
      <w:szCs w:val="18"/>
    </w:rPr>
  </w:style>
  <w:style w:type="character" w:styleId="PageNumber">
    <w:name w:val="page number"/>
    <w:uiPriority w:val="1"/>
    <w:semiHidden/>
    <w:rsid w:val="00E45C9C"/>
    <w:rPr>
      <w:rFonts w:asciiTheme="minorHAnsi" w:hAnsiTheme="minorHAnsi"/>
      <w:b w:val="0"/>
      <w:color w:val="000000" w:themeColor="text1"/>
    </w:rPr>
  </w:style>
  <w:style w:type="paragraph" w:styleId="TOCHeading">
    <w:name w:val="TOC Heading"/>
    <w:basedOn w:val="Heading1"/>
    <w:next w:val="Normal"/>
    <w:uiPriority w:val="99"/>
    <w:semiHidden/>
    <w:rsid w:val="00E45C9C"/>
    <w:pPr>
      <w:outlineLvl w:val="9"/>
    </w:pPr>
    <w:rPr>
      <w:spacing w:val="2"/>
    </w:rPr>
  </w:style>
  <w:style w:type="paragraph" w:customStyle="1" w:styleId="NormalTight">
    <w:name w:val="Normal Tight"/>
    <w:uiPriority w:val="1"/>
    <w:semiHidden/>
    <w:rsid w:val="00E45C9C"/>
    <w:pPr>
      <w:spacing w:after="0" w:line="240" w:lineRule="auto"/>
      <w:ind w:right="2366"/>
    </w:pPr>
    <w:rPr>
      <w:rFonts w:eastAsia="Times New Roman" w:cs="Calibri"/>
      <w:sz w:val="18"/>
      <w:szCs w:val="19"/>
      <w:lang w:eastAsia="en-US"/>
    </w:rPr>
  </w:style>
  <w:style w:type="paragraph" w:styleId="BodyText">
    <w:name w:val="Body Text"/>
    <w:basedOn w:val="Normal"/>
    <w:link w:val="BodyTextChar"/>
    <w:uiPriority w:val="1"/>
    <w:semiHidden/>
    <w:rsid w:val="00E45C9C"/>
    <w:pPr>
      <w:spacing w:before="100" w:line="240" w:lineRule="auto"/>
      <w:ind w:left="794"/>
    </w:pPr>
    <w:rPr>
      <w:rFonts w:ascii="Calibri" w:eastAsia="Times New Roman" w:hAnsi="Calibri" w:cs="Calibri"/>
      <w:sz w:val="22"/>
      <w:szCs w:val="22"/>
    </w:rPr>
  </w:style>
  <w:style w:type="character" w:customStyle="1" w:styleId="BodyTextChar">
    <w:name w:val="Body Text Char"/>
    <w:basedOn w:val="DefaultParagraphFont"/>
    <w:link w:val="BodyText"/>
    <w:uiPriority w:val="1"/>
    <w:semiHidden/>
    <w:rsid w:val="00E45C9C"/>
    <w:rPr>
      <w:rFonts w:ascii="Calibri" w:eastAsia="Times New Roman" w:hAnsi="Calibri" w:cs="Calibri"/>
      <w:sz w:val="22"/>
      <w:szCs w:val="22"/>
    </w:rPr>
  </w:style>
  <w:style w:type="paragraph" w:customStyle="1" w:styleId="Insidecoverspacer">
    <w:name w:val="Inside cover spacer"/>
    <w:basedOn w:val="NormalTight"/>
    <w:uiPriority w:val="1"/>
    <w:semiHidden/>
    <w:qFormat/>
    <w:rsid w:val="00E45C9C"/>
    <w:pPr>
      <w:spacing w:before="5800"/>
      <w:ind w:right="1382"/>
    </w:pPr>
  </w:style>
  <w:style w:type="table" w:styleId="ColorfulGrid">
    <w:name w:val="Colorful Grid"/>
    <w:basedOn w:val="TableNormal"/>
    <w:uiPriority w:val="73"/>
    <w:semiHidden/>
    <w:rsid w:val="00E45C9C"/>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45C9C"/>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9D4DC" w:themeFill="accent1" w:themeFillTint="33"/>
    </w:tcPr>
    <w:tblStylePr w:type="firstRow">
      <w:rPr>
        <w:b/>
        <w:bCs/>
      </w:rPr>
      <w:tblPr/>
      <w:tcPr>
        <w:shd w:val="clear" w:color="auto" w:fill="93AABA" w:themeFill="accent1" w:themeFillTint="66"/>
      </w:tcPr>
    </w:tblStylePr>
    <w:tblStylePr w:type="lastRow">
      <w:rPr>
        <w:b/>
        <w:bCs/>
        <w:color w:val="000000" w:themeColor="text1"/>
      </w:rPr>
      <w:tblPr/>
      <w:tcPr>
        <w:shd w:val="clear" w:color="auto" w:fill="93AABA" w:themeFill="accent1" w:themeFillTint="66"/>
      </w:tcPr>
    </w:tblStylePr>
    <w:tblStylePr w:type="firstCol">
      <w:rPr>
        <w:color w:val="FFFFFF" w:themeColor="background1"/>
      </w:rPr>
      <w:tblPr/>
      <w:tcPr>
        <w:shd w:val="clear" w:color="auto" w:fill="141A1F" w:themeFill="accent1" w:themeFillShade="BF"/>
      </w:tcPr>
    </w:tblStylePr>
    <w:tblStylePr w:type="lastCol">
      <w:rPr>
        <w:color w:val="FFFFFF" w:themeColor="background1"/>
      </w:rPr>
      <w:tblPr/>
      <w:tcPr>
        <w:shd w:val="clear" w:color="auto" w:fill="141A1F" w:themeFill="accent1" w:themeFillShade="BF"/>
      </w:tcPr>
    </w:tblStylePr>
    <w:tblStylePr w:type="band1Vert">
      <w:tblPr/>
      <w:tcPr>
        <w:shd w:val="clear" w:color="auto" w:fill="7995A9" w:themeFill="accent1" w:themeFillTint="7F"/>
      </w:tcPr>
    </w:tblStylePr>
    <w:tblStylePr w:type="band1Horz">
      <w:tblPr/>
      <w:tcPr>
        <w:shd w:val="clear" w:color="auto" w:fill="7995A9" w:themeFill="accent1" w:themeFillTint="7F"/>
      </w:tcPr>
    </w:tblStylePr>
  </w:style>
  <w:style w:type="paragraph" w:customStyle="1" w:styleId="SCVreportsubtitle">
    <w:name w:val="SCV report subtitle"/>
    <w:uiPriority w:val="29"/>
    <w:rsid w:val="00350441"/>
    <w:pPr>
      <w:keepLines/>
      <w:spacing w:before="0" w:line="240" w:lineRule="auto"/>
    </w:pPr>
    <w:rPr>
      <w:rFonts w:asciiTheme="majorHAnsi" w:eastAsia="Times New Roman" w:hAnsiTheme="majorHAnsi" w:cstheme="majorHAnsi"/>
      <w:color w:val="000000" w:themeColor="text1"/>
      <w:sz w:val="50"/>
      <w:szCs w:val="24"/>
    </w:rPr>
  </w:style>
  <w:style w:type="paragraph" w:customStyle="1" w:styleId="SCVfooterempty">
    <w:name w:val="SCV footer empty"/>
    <w:basedOn w:val="SCVfooter"/>
    <w:uiPriority w:val="98"/>
    <w:rsid w:val="00E45C9C"/>
    <w:pPr>
      <w:pBdr>
        <w:top w:val="none" w:sz="0" w:space="0" w:color="auto"/>
      </w:pBdr>
    </w:pPr>
    <w:rPr>
      <w:noProof w:val="0"/>
    </w:rPr>
  </w:style>
  <w:style w:type="paragraph" w:customStyle="1" w:styleId="SCVheaderempty">
    <w:name w:val="SCV header empty"/>
    <w:basedOn w:val="SCVfooterempty"/>
    <w:uiPriority w:val="1"/>
    <w:rsid w:val="006B337A"/>
  </w:style>
  <w:style w:type="paragraph" w:styleId="ListParagraph">
    <w:name w:val="List Paragraph"/>
    <w:basedOn w:val="Normal"/>
    <w:uiPriority w:val="34"/>
    <w:semiHidden/>
    <w:qFormat/>
    <w:rsid w:val="00E45C9C"/>
    <w:pPr>
      <w:ind w:left="720"/>
      <w:contextualSpacing/>
    </w:pPr>
  </w:style>
  <w:style w:type="paragraph" w:styleId="FootnoteText">
    <w:name w:val="footnote text"/>
    <w:basedOn w:val="Normal"/>
    <w:link w:val="FootnoteTextChar"/>
    <w:uiPriority w:val="8"/>
    <w:rsid w:val="00E45C9C"/>
    <w:pPr>
      <w:spacing w:before="0" w:after="60" w:line="288" w:lineRule="auto"/>
    </w:pPr>
    <w:rPr>
      <w:sz w:val="17"/>
      <w:szCs w:val="17"/>
    </w:rPr>
  </w:style>
  <w:style w:type="character" w:customStyle="1" w:styleId="FootnoteTextChar">
    <w:name w:val="Footnote Text Char"/>
    <w:basedOn w:val="DefaultParagraphFont"/>
    <w:link w:val="FootnoteText"/>
    <w:uiPriority w:val="8"/>
    <w:rsid w:val="00E45C9C"/>
    <w:rPr>
      <w:sz w:val="17"/>
      <w:szCs w:val="17"/>
    </w:rPr>
  </w:style>
  <w:style w:type="character" w:styleId="FootnoteReference">
    <w:name w:val="footnote reference"/>
    <w:basedOn w:val="DefaultParagraphFont"/>
    <w:uiPriority w:val="8"/>
    <w:rsid w:val="00E45C9C"/>
    <w:rPr>
      <w:vertAlign w:val="superscript"/>
    </w:rPr>
  </w:style>
  <w:style w:type="table" w:styleId="ColorfulGrid-Accent2">
    <w:name w:val="Colorful Grid Accent 2"/>
    <w:basedOn w:val="TableNormal"/>
    <w:uiPriority w:val="73"/>
    <w:semiHidden/>
    <w:rsid w:val="00E45C9C"/>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3F5FF" w:themeFill="accent2" w:themeFillTint="33"/>
    </w:tcPr>
    <w:tblStylePr w:type="firstRow">
      <w:rPr>
        <w:b/>
        <w:bCs/>
      </w:rPr>
      <w:tblPr/>
      <w:tcPr>
        <w:shd w:val="clear" w:color="auto" w:fill="68EBFF" w:themeFill="accent2" w:themeFillTint="66"/>
      </w:tcPr>
    </w:tblStylePr>
    <w:tblStylePr w:type="lastRow">
      <w:rPr>
        <w:b/>
        <w:bCs/>
        <w:color w:val="000000" w:themeColor="text1"/>
      </w:rPr>
      <w:tblPr/>
      <w:tcPr>
        <w:shd w:val="clear" w:color="auto" w:fill="68EBFF" w:themeFill="accent2" w:themeFillTint="66"/>
      </w:tcPr>
    </w:tblStylePr>
    <w:tblStylePr w:type="firstCol">
      <w:rPr>
        <w:color w:val="FFFFFF" w:themeColor="background1"/>
      </w:rPr>
      <w:tblPr/>
      <w:tcPr>
        <w:shd w:val="clear" w:color="auto" w:fill="005764" w:themeFill="accent2" w:themeFillShade="BF"/>
      </w:tcPr>
    </w:tblStylePr>
    <w:tblStylePr w:type="lastCol">
      <w:rPr>
        <w:color w:val="FFFFFF" w:themeColor="background1"/>
      </w:rPr>
      <w:tblPr/>
      <w:tcPr>
        <w:shd w:val="clear" w:color="auto" w:fill="005764" w:themeFill="accent2" w:themeFillShade="BF"/>
      </w:tcPr>
    </w:tblStylePr>
    <w:tblStylePr w:type="band1Vert">
      <w:tblPr/>
      <w:tcPr>
        <w:shd w:val="clear" w:color="auto" w:fill="43E6FF" w:themeFill="accent2" w:themeFillTint="7F"/>
      </w:tcPr>
    </w:tblStylePr>
    <w:tblStylePr w:type="band1Horz">
      <w:tblPr/>
      <w:tcPr>
        <w:shd w:val="clear" w:color="auto" w:fill="43E6FF" w:themeFill="accent2" w:themeFillTint="7F"/>
      </w:tcPr>
    </w:tblStylePr>
  </w:style>
  <w:style w:type="table" w:styleId="ColorfulGrid-Accent3">
    <w:name w:val="Colorful Grid Accent 3"/>
    <w:basedOn w:val="TableNormal"/>
    <w:uiPriority w:val="73"/>
    <w:semiHidden/>
    <w:rsid w:val="00E45C9C"/>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F0FB" w:themeFill="accent3" w:themeFillTint="33"/>
    </w:tcPr>
    <w:tblStylePr w:type="firstRow">
      <w:rPr>
        <w:b/>
        <w:bCs/>
      </w:rPr>
      <w:tblPr/>
      <w:tcPr>
        <w:shd w:val="clear" w:color="auto" w:fill="BDE2F7" w:themeFill="accent3" w:themeFillTint="66"/>
      </w:tcPr>
    </w:tblStylePr>
    <w:tblStylePr w:type="lastRow">
      <w:rPr>
        <w:b/>
        <w:bCs/>
        <w:color w:val="000000" w:themeColor="text1"/>
      </w:rPr>
      <w:tblPr/>
      <w:tcPr>
        <w:shd w:val="clear" w:color="auto" w:fill="BDE2F7" w:themeFill="accent3" w:themeFillTint="66"/>
      </w:tcPr>
    </w:tblStylePr>
    <w:tblStylePr w:type="firstCol">
      <w:rPr>
        <w:color w:val="FFFFFF" w:themeColor="background1"/>
      </w:rPr>
      <w:tblPr/>
      <w:tcPr>
        <w:shd w:val="clear" w:color="auto" w:fill="1A97D9" w:themeFill="accent3" w:themeFillShade="BF"/>
      </w:tcPr>
    </w:tblStylePr>
    <w:tblStylePr w:type="lastCol">
      <w:rPr>
        <w:color w:val="FFFFFF" w:themeColor="background1"/>
      </w:rPr>
      <w:tblPr/>
      <w:tcPr>
        <w:shd w:val="clear" w:color="auto" w:fill="1A97D9" w:themeFill="accent3" w:themeFillShade="BF"/>
      </w:tcPr>
    </w:tblStylePr>
    <w:tblStylePr w:type="band1Vert">
      <w:tblPr/>
      <w:tcPr>
        <w:shd w:val="clear" w:color="auto" w:fill="ACDCF5" w:themeFill="accent3" w:themeFillTint="7F"/>
      </w:tcPr>
    </w:tblStylePr>
    <w:tblStylePr w:type="band1Horz">
      <w:tblPr/>
      <w:tcPr>
        <w:shd w:val="clear" w:color="auto" w:fill="ACDCF5" w:themeFill="accent3" w:themeFillTint="7F"/>
      </w:tcPr>
    </w:tblStylePr>
  </w:style>
  <w:style w:type="paragraph" w:styleId="Caption">
    <w:name w:val="caption"/>
    <w:basedOn w:val="Normal"/>
    <w:next w:val="Normal"/>
    <w:uiPriority w:val="1"/>
    <w:semiHidden/>
    <w:rsid w:val="00E45C9C"/>
    <w:pPr>
      <w:spacing w:before="280" w:after="210" w:line="260" w:lineRule="atLeast"/>
    </w:pPr>
    <w:rPr>
      <w:b/>
      <w:bCs/>
      <w:color w:val="007586" w:themeColor="text2"/>
      <w:szCs w:val="18"/>
    </w:rPr>
  </w:style>
  <w:style w:type="paragraph" w:customStyle="1" w:styleId="SCVtablecaption">
    <w:name w:val="SCV table caption"/>
    <w:next w:val="SCVbody"/>
    <w:uiPriority w:val="20"/>
    <w:qFormat/>
    <w:rsid w:val="00E45C9C"/>
    <w:pPr>
      <w:keepNext/>
      <w:tabs>
        <w:tab w:val="left" w:pos="1080"/>
      </w:tabs>
      <w:spacing w:before="280" w:after="120" w:line="264" w:lineRule="auto"/>
    </w:pPr>
    <w:rPr>
      <w:b/>
      <w:bCs/>
      <w:color w:val="007586" w:themeColor="text2"/>
      <w:spacing w:val="2"/>
      <w:szCs w:val="18"/>
    </w:rPr>
  </w:style>
  <w:style w:type="character" w:styleId="PlaceholderText">
    <w:name w:val="Placeholder Text"/>
    <w:basedOn w:val="DefaultParagraphFont"/>
    <w:uiPriority w:val="1"/>
    <w:semiHidden/>
    <w:rsid w:val="00E45C9C"/>
    <w:rPr>
      <w:color w:val="808080"/>
    </w:rPr>
  </w:style>
  <w:style w:type="paragraph" w:customStyle="1" w:styleId="SCVfooterodd">
    <w:name w:val="SCV footer odd"/>
    <w:basedOn w:val="SCVfootereven"/>
    <w:uiPriority w:val="99"/>
    <w:rsid w:val="00972812"/>
    <w:pPr>
      <w:jc w:val="right"/>
    </w:pPr>
  </w:style>
  <w:style w:type="paragraph" w:customStyle="1" w:styleId="SCVfootereven">
    <w:name w:val="SCV footer even"/>
    <w:basedOn w:val="Footer"/>
    <w:uiPriority w:val="99"/>
    <w:rsid w:val="009905FA"/>
    <w:pPr>
      <w:pBdr>
        <w:top w:val="single" w:sz="8" w:space="6" w:color="CCCCD0"/>
      </w:pBdr>
      <w:spacing w:line="240" w:lineRule="auto"/>
    </w:pPr>
    <w:rPr>
      <w:sz w:val="18"/>
    </w:rPr>
  </w:style>
  <w:style w:type="paragraph" w:customStyle="1" w:styleId="SCVintroductorytext">
    <w:name w:val="SCV introductory text"/>
    <w:basedOn w:val="Normal"/>
    <w:uiPriority w:val="1"/>
    <w:qFormat/>
    <w:rsid w:val="0059267A"/>
    <w:pPr>
      <w:spacing w:before="400" w:after="240"/>
    </w:pPr>
    <w:rPr>
      <w:b/>
      <w:color w:val="007586" w:themeColor="text2"/>
    </w:rPr>
  </w:style>
  <w:style w:type="paragraph" w:styleId="NoSpacing">
    <w:name w:val="No Spacing"/>
    <w:uiPriority w:val="1"/>
    <w:semiHidden/>
    <w:qFormat/>
    <w:rsid w:val="00E45C9C"/>
    <w:pPr>
      <w:spacing w:before="0" w:after="0" w:line="240" w:lineRule="auto"/>
    </w:pPr>
  </w:style>
  <w:style w:type="table" w:styleId="ColorfulGrid-Accent4">
    <w:name w:val="Colorful Grid Accent 4"/>
    <w:basedOn w:val="TableNormal"/>
    <w:uiPriority w:val="73"/>
    <w:semiHidden/>
    <w:rsid w:val="00E45C9C"/>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DBFF" w:themeFill="accent4" w:themeFillTint="33"/>
    </w:tcPr>
    <w:tblStylePr w:type="firstRow">
      <w:rPr>
        <w:b/>
        <w:bCs/>
      </w:rPr>
      <w:tblPr/>
      <w:tcPr>
        <w:shd w:val="clear" w:color="auto" w:fill="6FB7FF" w:themeFill="accent4" w:themeFillTint="66"/>
      </w:tcPr>
    </w:tblStylePr>
    <w:tblStylePr w:type="lastRow">
      <w:rPr>
        <w:b/>
        <w:bCs/>
        <w:color w:val="000000" w:themeColor="text1"/>
      </w:rPr>
      <w:tblPr/>
      <w:tcPr>
        <w:shd w:val="clear" w:color="auto" w:fill="6FB7FF" w:themeFill="accent4" w:themeFillTint="66"/>
      </w:tcPr>
    </w:tblStylePr>
    <w:tblStylePr w:type="firstCol">
      <w:rPr>
        <w:color w:val="FFFFFF" w:themeColor="background1"/>
      </w:rPr>
      <w:tblPr/>
      <w:tcPr>
        <w:shd w:val="clear" w:color="auto" w:fill="003871" w:themeFill="accent4" w:themeFillShade="BF"/>
      </w:tcPr>
    </w:tblStylePr>
    <w:tblStylePr w:type="lastCol">
      <w:rPr>
        <w:color w:val="FFFFFF" w:themeColor="background1"/>
      </w:rPr>
      <w:tblPr/>
      <w:tcPr>
        <w:shd w:val="clear" w:color="auto" w:fill="003871" w:themeFill="accent4" w:themeFillShade="BF"/>
      </w:tcPr>
    </w:tblStylePr>
    <w:tblStylePr w:type="band1Vert">
      <w:tblPr/>
      <w:tcPr>
        <w:shd w:val="clear" w:color="auto" w:fill="4CA5FF" w:themeFill="accent4" w:themeFillTint="7F"/>
      </w:tcPr>
    </w:tblStylePr>
    <w:tblStylePr w:type="band1Horz">
      <w:tblPr/>
      <w:tcPr>
        <w:shd w:val="clear" w:color="auto" w:fill="4CA5FF" w:themeFill="accent4" w:themeFillTint="7F"/>
      </w:tcPr>
    </w:tblStylePr>
  </w:style>
  <w:style w:type="table" w:styleId="ColorfulGrid-Accent5">
    <w:name w:val="Colorful Grid Accent 5"/>
    <w:basedOn w:val="TableNormal"/>
    <w:uiPriority w:val="73"/>
    <w:semiHidden/>
    <w:rsid w:val="00E45C9C"/>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EDF" w:themeFill="accent5" w:themeFillTint="33"/>
    </w:tcPr>
    <w:tblStylePr w:type="firstRow">
      <w:rPr>
        <w:b/>
        <w:bCs/>
      </w:rPr>
      <w:tblPr/>
      <w:tcPr>
        <w:shd w:val="clear" w:color="auto" w:fill="BDDDC0" w:themeFill="accent5" w:themeFillTint="66"/>
      </w:tcPr>
    </w:tblStylePr>
    <w:tblStylePr w:type="lastRow">
      <w:rPr>
        <w:b/>
        <w:bCs/>
        <w:color w:val="000000" w:themeColor="text1"/>
      </w:rPr>
      <w:tblPr/>
      <w:tcPr>
        <w:shd w:val="clear" w:color="auto" w:fill="BDDDC0" w:themeFill="accent5" w:themeFillTint="66"/>
      </w:tcPr>
    </w:tblStylePr>
    <w:tblStylePr w:type="firstCol">
      <w:rPr>
        <w:color w:val="FFFFFF" w:themeColor="background1"/>
      </w:rPr>
      <w:tblPr/>
      <w:tcPr>
        <w:shd w:val="clear" w:color="auto" w:fill="428049" w:themeFill="accent5" w:themeFillShade="BF"/>
      </w:tcPr>
    </w:tblStylePr>
    <w:tblStylePr w:type="lastCol">
      <w:rPr>
        <w:color w:val="FFFFFF" w:themeColor="background1"/>
      </w:rPr>
      <w:tblPr/>
      <w:tcPr>
        <w:shd w:val="clear" w:color="auto" w:fill="428049" w:themeFill="accent5" w:themeFillShade="BF"/>
      </w:tcPr>
    </w:tblStylePr>
    <w:tblStylePr w:type="band1Vert">
      <w:tblPr/>
      <w:tcPr>
        <w:shd w:val="clear" w:color="auto" w:fill="ACD4B1" w:themeFill="accent5" w:themeFillTint="7F"/>
      </w:tcPr>
    </w:tblStylePr>
    <w:tblStylePr w:type="band1Horz">
      <w:tblPr/>
      <w:tcPr>
        <w:shd w:val="clear" w:color="auto" w:fill="ACD4B1" w:themeFill="accent5" w:themeFillTint="7F"/>
      </w:tcPr>
    </w:tblStylePr>
  </w:style>
  <w:style w:type="table" w:styleId="ColorfulGrid-Accent6">
    <w:name w:val="Colorful Grid Accent 6"/>
    <w:basedOn w:val="TableNormal"/>
    <w:uiPriority w:val="73"/>
    <w:semiHidden/>
    <w:rsid w:val="00E45C9C"/>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0D8" w:themeFill="accent6" w:themeFillTint="33"/>
    </w:tcPr>
    <w:tblStylePr w:type="firstRow">
      <w:rPr>
        <w:b/>
        <w:bCs/>
      </w:rPr>
      <w:tblPr/>
      <w:tcPr>
        <w:shd w:val="clear" w:color="auto" w:fill="F5C1B1" w:themeFill="accent6" w:themeFillTint="66"/>
      </w:tcPr>
    </w:tblStylePr>
    <w:tblStylePr w:type="lastRow">
      <w:rPr>
        <w:b/>
        <w:bCs/>
        <w:color w:val="000000" w:themeColor="text1"/>
      </w:rPr>
      <w:tblPr/>
      <w:tcPr>
        <w:shd w:val="clear" w:color="auto" w:fill="F5C1B1" w:themeFill="accent6" w:themeFillTint="66"/>
      </w:tcPr>
    </w:tblStylePr>
    <w:tblStylePr w:type="firstCol">
      <w:rPr>
        <w:color w:val="FFFFFF" w:themeColor="background1"/>
      </w:rPr>
      <w:tblPr/>
      <w:tcPr>
        <w:shd w:val="clear" w:color="auto" w:fill="C04018" w:themeFill="accent6" w:themeFillShade="BF"/>
      </w:tcPr>
    </w:tblStylePr>
    <w:tblStylePr w:type="lastCol">
      <w:rPr>
        <w:color w:val="FFFFFF" w:themeColor="background1"/>
      </w:rPr>
      <w:tblPr/>
      <w:tcPr>
        <w:shd w:val="clear" w:color="auto" w:fill="C04018" w:themeFill="accent6" w:themeFillShade="BF"/>
      </w:tcPr>
    </w:tblStylePr>
    <w:tblStylePr w:type="band1Vert">
      <w:tblPr/>
      <w:tcPr>
        <w:shd w:val="clear" w:color="auto" w:fill="F2B19D" w:themeFill="accent6" w:themeFillTint="7F"/>
      </w:tcPr>
    </w:tblStylePr>
    <w:tblStylePr w:type="band1Horz">
      <w:tblPr/>
      <w:tcPr>
        <w:shd w:val="clear" w:color="auto" w:fill="F2B19D" w:themeFill="accent6" w:themeFillTint="7F"/>
      </w:tcPr>
    </w:tblStylePr>
  </w:style>
  <w:style w:type="table" w:styleId="ColorfulList">
    <w:name w:val="Colorful List"/>
    <w:basedOn w:val="TableNormal"/>
    <w:uiPriority w:val="72"/>
    <w:semiHidden/>
    <w:rsid w:val="00E45C9C"/>
    <w:pPr>
      <w:spacing w:before="0"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5D6B" w:themeFill="accent2" w:themeFillShade="CC"/>
      </w:tcPr>
    </w:tblStylePr>
    <w:tblStylePr w:type="lastRow">
      <w:rPr>
        <w:b/>
        <w:bCs/>
        <w:color w:val="005D6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45C9C"/>
    <w:pPr>
      <w:spacing w:before="0" w:after="0" w:line="240" w:lineRule="auto"/>
    </w:pPr>
    <w:rPr>
      <w:color w:val="000000" w:themeColor="text1"/>
    </w:rPr>
    <w:tblPr>
      <w:tblStyleRowBandSize w:val="1"/>
      <w:tblStyleColBandSize w:val="1"/>
    </w:tblPr>
    <w:tcPr>
      <w:shd w:val="clear" w:color="auto" w:fill="E4EAEE" w:themeFill="accent1" w:themeFillTint="19"/>
    </w:tcPr>
    <w:tblStylePr w:type="firstRow">
      <w:rPr>
        <w:b/>
        <w:bCs/>
        <w:color w:val="FFFFFF" w:themeColor="background1"/>
      </w:rPr>
      <w:tblPr/>
      <w:tcPr>
        <w:tcBorders>
          <w:bottom w:val="single" w:sz="12" w:space="0" w:color="FFFFFF" w:themeColor="background1"/>
        </w:tcBorders>
        <w:shd w:val="clear" w:color="auto" w:fill="005D6B" w:themeFill="accent2" w:themeFillShade="CC"/>
      </w:tcPr>
    </w:tblStylePr>
    <w:tblStylePr w:type="lastRow">
      <w:rPr>
        <w:b/>
        <w:bCs/>
        <w:color w:val="005D6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CAD4" w:themeFill="accent1" w:themeFillTint="3F"/>
      </w:tcPr>
    </w:tblStylePr>
    <w:tblStylePr w:type="band1Horz">
      <w:tblPr/>
      <w:tcPr>
        <w:shd w:val="clear" w:color="auto" w:fill="C9D4DC" w:themeFill="accent1" w:themeFillTint="33"/>
      </w:tcPr>
    </w:tblStylePr>
  </w:style>
  <w:style w:type="table" w:styleId="ColorfulList-Accent2">
    <w:name w:val="Colorful List Accent 2"/>
    <w:basedOn w:val="TableNormal"/>
    <w:uiPriority w:val="72"/>
    <w:semiHidden/>
    <w:rsid w:val="00E45C9C"/>
    <w:pPr>
      <w:spacing w:before="0" w:after="0" w:line="240" w:lineRule="auto"/>
    </w:pPr>
    <w:rPr>
      <w:color w:val="000000" w:themeColor="text1"/>
    </w:rPr>
    <w:tblPr>
      <w:tblStyleRowBandSize w:val="1"/>
      <w:tblStyleColBandSize w:val="1"/>
    </w:tblPr>
    <w:tcPr>
      <w:shd w:val="clear" w:color="auto" w:fill="DAFAFF" w:themeFill="accent2" w:themeFillTint="19"/>
    </w:tcPr>
    <w:tblStylePr w:type="firstRow">
      <w:rPr>
        <w:b/>
        <w:bCs/>
        <w:color w:val="FFFFFF" w:themeColor="background1"/>
      </w:rPr>
      <w:tblPr/>
      <w:tcPr>
        <w:tcBorders>
          <w:bottom w:val="single" w:sz="12" w:space="0" w:color="FFFFFF" w:themeColor="background1"/>
        </w:tcBorders>
        <w:shd w:val="clear" w:color="auto" w:fill="005D6B" w:themeFill="accent2" w:themeFillShade="CC"/>
      </w:tcPr>
    </w:tblStylePr>
    <w:tblStylePr w:type="lastRow">
      <w:rPr>
        <w:b/>
        <w:bCs/>
        <w:color w:val="005D6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2FF" w:themeFill="accent2" w:themeFillTint="3F"/>
      </w:tcPr>
    </w:tblStylePr>
    <w:tblStylePr w:type="band1Horz">
      <w:tblPr/>
      <w:tcPr>
        <w:shd w:val="clear" w:color="auto" w:fill="B3F5FF" w:themeFill="accent2" w:themeFillTint="33"/>
      </w:tcPr>
    </w:tblStylePr>
  </w:style>
  <w:style w:type="table" w:styleId="ColorfulList-Accent3">
    <w:name w:val="Colorful List Accent 3"/>
    <w:basedOn w:val="TableNormal"/>
    <w:uiPriority w:val="72"/>
    <w:semiHidden/>
    <w:rsid w:val="00E45C9C"/>
    <w:pPr>
      <w:spacing w:before="0" w:after="0" w:line="240" w:lineRule="auto"/>
    </w:pPr>
    <w:rPr>
      <w:color w:val="000000" w:themeColor="text1"/>
    </w:rPr>
    <w:tblPr>
      <w:tblStyleRowBandSize w:val="1"/>
      <w:tblStyleColBandSize w:val="1"/>
    </w:tblPr>
    <w:tcPr>
      <w:shd w:val="clear" w:color="auto" w:fill="EEF8FD" w:themeFill="accent3" w:themeFillTint="19"/>
    </w:tcPr>
    <w:tblStylePr w:type="firstRow">
      <w:rPr>
        <w:b/>
        <w:bCs/>
        <w:color w:val="FFFFFF" w:themeColor="background1"/>
      </w:rPr>
      <w:tblPr/>
      <w:tcPr>
        <w:tcBorders>
          <w:bottom w:val="single" w:sz="12" w:space="0" w:color="FFFFFF" w:themeColor="background1"/>
        </w:tcBorders>
        <w:shd w:val="clear" w:color="auto" w:fill="003C78" w:themeFill="accent4" w:themeFillShade="CC"/>
      </w:tcPr>
    </w:tblStylePr>
    <w:tblStylePr w:type="lastRow">
      <w:rPr>
        <w:b/>
        <w:bCs/>
        <w:color w:val="003C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EDFA" w:themeFill="accent3" w:themeFillTint="3F"/>
      </w:tcPr>
    </w:tblStylePr>
    <w:tblStylePr w:type="band1Horz">
      <w:tblPr/>
      <w:tcPr>
        <w:shd w:val="clear" w:color="auto" w:fill="DEF0FB" w:themeFill="accent3" w:themeFillTint="33"/>
      </w:tcPr>
    </w:tblStylePr>
  </w:style>
  <w:style w:type="table" w:styleId="ColorfulList-Accent4">
    <w:name w:val="Colorful List Accent 4"/>
    <w:basedOn w:val="TableNormal"/>
    <w:uiPriority w:val="72"/>
    <w:semiHidden/>
    <w:rsid w:val="00E45C9C"/>
    <w:pPr>
      <w:spacing w:before="0" w:after="0" w:line="240" w:lineRule="auto"/>
    </w:pPr>
    <w:rPr>
      <w:color w:val="000000" w:themeColor="text1"/>
    </w:rPr>
    <w:tblPr>
      <w:tblStyleRowBandSize w:val="1"/>
      <w:tblStyleColBandSize w:val="1"/>
    </w:tblPr>
    <w:tcPr>
      <w:shd w:val="clear" w:color="auto" w:fill="DBEDFF" w:themeFill="accent4" w:themeFillTint="19"/>
    </w:tcPr>
    <w:tblStylePr w:type="firstRow">
      <w:rPr>
        <w:b/>
        <w:bCs/>
        <w:color w:val="FFFFFF" w:themeColor="background1"/>
      </w:rPr>
      <w:tblPr/>
      <w:tcPr>
        <w:tcBorders>
          <w:bottom w:val="single" w:sz="12" w:space="0" w:color="FFFFFF" w:themeColor="background1"/>
        </w:tcBorders>
        <w:shd w:val="clear" w:color="auto" w:fill="20A0E4" w:themeFill="accent3" w:themeFillShade="CC"/>
      </w:tcPr>
    </w:tblStylePr>
    <w:tblStylePr w:type="lastRow">
      <w:rPr>
        <w:b/>
        <w:bCs/>
        <w:color w:val="20A0E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4" w:themeFillTint="3F"/>
      </w:tcPr>
    </w:tblStylePr>
    <w:tblStylePr w:type="band1Horz">
      <w:tblPr/>
      <w:tcPr>
        <w:shd w:val="clear" w:color="auto" w:fill="B7DBFF" w:themeFill="accent4" w:themeFillTint="33"/>
      </w:tcPr>
    </w:tblStylePr>
  </w:style>
  <w:style w:type="table" w:styleId="ColorfulList-Accent5">
    <w:name w:val="Colorful List Accent 5"/>
    <w:basedOn w:val="TableNormal"/>
    <w:uiPriority w:val="72"/>
    <w:semiHidden/>
    <w:rsid w:val="00E45C9C"/>
    <w:pPr>
      <w:spacing w:before="0" w:after="0" w:line="240" w:lineRule="auto"/>
    </w:pPr>
    <w:rPr>
      <w:color w:val="000000" w:themeColor="text1"/>
    </w:rPr>
    <w:tblPr>
      <w:tblStyleRowBandSize w:val="1"/>
      <w:tblStyleColBandSize w:val="1"/>
    </w:tblPr>
    <w:tcPr>
      <w:shd w:val="clear" w:color="auto" w:fill="EEF6EF" w:themeFill="accent5" w:themeFillTint="19"/>
    </w:tcPr>
    <w:tblStylePr w:type="firstRow">
      <w:rPr>
        <w:b/>
        <w:bCs/>
        <w:color w:val="FFFFFF" w:themeColor="background1"/>
      </w:rPr>
      <w:tblPr/>
      <w:tcPr>
        <w:tcBorders>
          <w:bottom w:val="single" w:sz="12" w:space="0" w:color="FFFFFF" w:themeColor="background1"/>
        </w:tcBorders>
        <w:shd w:val="clear" w:color="auto" w:fill="CD441A" w:themeFill="accent6" w:themeFillShade="CC"/>
      </w:tcPr>
    </w:tblStylePr>
    <w:tblStylePr w:type="lastRow">
      <w:rPr>
        <w:b/>
        <w:bCs/>
        <w:color w:val="CD441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AD8" w:themeFill="accent5" w:themeFillTint="3F"/>
      </w:tcPr>
    </w:tblStylePr>
    <w:tblStylePr w:type="band1Horz">
      <w:tblPr/>
      <w:tcPr>
        <w:shd w:val="clear" w:color="auto" w:fill="DEEEDF" w:themeFill="accent5" w:themeFillTint="33"/>
      </w:tcPr>
    </w:tblStylePr>
  </w:style>
  <w:style w:type="table" w:styleId="ColorfulList-Accent6">
    <w:name w:val="Colorful List Accent 6"/>
    <w:basedOn w:val="TableNormal"/>
    <w:uiPriority w:val="72"/>
    <w:semiHidden/>
    <w:rsid w:val="00E45C9C"/>
    <w:pPr>
      <w:spacing w:before="0" w:after="0" w:line="240" w:lineRule="auto"/>
    </w:pPr>
    <w:rPr>
      <w:color w:val="000000" w:themeColor="text1"/>
    </w:rPr>
    <w:tblPr>
      <w:tblStyleRowBandSize w:val="1"/>
      <w:tblStyleColBandSize w:val="1"/>
    </w:tblPr>
    <w:tcPr>
      <w:shd w:val="clear" w:color="auto" w:fill="FCEFEB" w:themeFill="accent6" w:themeFillTint="19"/>
    </w:tcPr>
    <w:tblStylePr w:type="firstRow">
      <w:rPr>
        <w:b/>
        <w:bCs/>
        <w:color w:val="FFFFFF" w:themeColor="background1"/>
      </w:rPr>
      <w:tblPr/>
      <w:tcPr>
        <w:tcBorders>
          <w:bottom w:val="single" w:sz="12" w:space="0" w:color="FFFFFF" w:themeColor="background1"/>
        </w:tcBorders>
        <w:shd w:val="clear" w:color="auto" w:fill="46894E" w:themeFill="accent5" w:themeFillShade="CC"/>
      </w:tcPr>
    </w:tblStylePr>
    <w:tblStylePr w:type="lastRow">
      <w:rPr>
        <w:b/>
        <w:bCs/>
        <w:color w:val="46894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8CE" w:themeFill="accent6" w:themeFillTint="3F"/>
      </w:tcPr>
    </w:tblStylePr>
    <w:tblStylePr w:type="band1Horz">
      <w:tblPr/>
      <w:tcPr>
        <w:shd w:val="clear" w:color="auto" w:fill="FAE0D8" w:themeFill="accent6" w:themeFillTint="33"/>
      </w:tcPr>
    </w:tblStylePr>
  </w:style>
  <w:style w:type="table" w:styleId="ColorfulShading">
    <w:name w:val="Colorful Shading"/>
    <w:basedOn w:val="TableNormal"/>
    <w:uiPriority w:val="71"/>
    <w:semiHidden/>
    <w:rsid w:val="00E45C9C"/>
    <w:pPr>
      <w:spacing w:before="0" w:after="0" w:line="240" w:lineRule="auto"/>
    </w:pPr>
    <w:rPr>
      <w:color w:val="000000" w:themeColor="text1"/>
    </w:rPr>
    <w:tblPr>
      <w:tblStyleRowBandSize w:val="1"/>
      <w:tblStyleColBandSize w:val="1"/>
      <w:tblBorders>
        <w:top w:val="single" w:sz="24" w:space="0" w:color="00758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758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45C9C"/>
    <w:pPr>
      <w:spacing w:before="0" w:after="0" w:line="240" w:lineRule="auto"/>
    </w:pPr>
    <w:rPr>
      <w:color w:val="000000" w:themeColor="text1"/>
    </w:rPr>
    <w:tblPr>
      <w:tblStyleRowBandSize w:val="1"/>
      <w:tblStyleColBandSize w:val="1"/>
      <w:tblBorders>
        <w:top w:val="single" w:sz="24" w:space="0" w:color="007586" w:themeColor="accent2"/>
        <w:left w:val="single" w:sz="4" w:space="0" w:color="1B242A" w:themeColor="accent1"/>
        <w:bottom w:val="single" w:sz="4" w:space="0" w:color="1B242A" w:themeColor="accent1"/>
        <w:right w:val="single" w:sz="4" w:space="0" w:color="1B242A" w:themeColor="accent1"/>
        <w:insideH w:val="single" w:sz="4" w:space="0" w:color="FFFFFF" w:themeColor="background1"/>
        <w:insideV w:val="single" w:sz="4" w:space="0" w:color="FFFFFF" w:themeColor="background1"/>
      </w:tblBorders>
    </w:tblPr>
    <w:tcPr>
      <w:shd w:val="clear" w:color="auto" w:fill="E4EAEE" w:themeFill="accent1" w:themeFillTint="19"/>
    </w:tcPr>
    <w:tblStylePr w:type="firstRow">
      <w:rPr>
        <w:b/>
        <w:bCs/>
      </w:rPr>
      <w:tblPr/>
      <w:tcPr>
        <w:tcBorders>
          <w:top w:val="nil"/>
          <w:left w:val="nil"/>
          <w:bottom w:val="single" w:sz="24" w:space="0" w:color="00758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1519" w:themeFill="accent1" w:themeFillShade="99"/>
      </w:tcPr>
    </w:tblStylePr>
    <w:tblStylePr w:type="firstCol">
      <w:rPr>
        <w:color w:val="FFFFFF" w:themeColor="background1"/>
      </w:rPr>
      <w:tblPr/>
      <w:tcPr>
        <w:tcBorders>
          <w:top w:val="nil"/>
          <w:left w:val="nil"/>
          <w:bottom w:val="nil"/>
          <w:right w:val="nil"/>
          <w:insideH w:val="single" w:sz="4" w:space="0" w:color="101519" w:themeColor="accent1" w:themeShade="99"/>
          <w:insideV w:val="nil"/>
        </w:tcBorders>
        <w:shd w:val="clear" w:color="auto" w:fill="101519"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01519" w:themeFill="accent1" w:themeFillShade="99"/>
      </w:tcPr>
    </w:tblStylePr>
    <w:tblStylePr w:type="band1Vert">
      <w:tblPr/>
      <w:tcPr>
        <w:shd w:val="clear" w:color="auto" w:fill="93AABA" w:themeFill="accent1" w:themeFillTint="66"/>
      </w:tcPr>
    </w:tblStylePr>
    <w:tblStylePr w:type="band1Horz">
      <w:tblPr/>
      <w:tcPr>
        <w:shd w:val="clear" w:color="auto" w:fill="7995A9"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45C9C"/>
    <w:pPr>
      <w:spacing w:before="0" w:after="0" w:line="240" w:lineRule="auto"/>
    </w:pPr>
    <w:rPr>
      <w:color w:val="000000" w:themeColor="text1"/>
    </w:rPr>
    <w:tblPr>
      <w:tblStyleRowBandSize w:val="1"/>
      <w:tblStyleColBandSize w:val="1"/>
      <w:tblBorders>
        <w:top w:val="single" w:sz="24" w:space="0" w:color="007586" w:themeColor="accent2"/>
        <w:left w:val="single" w:sz="4" w:space="0" w:color="007586" w:themeColor="accent2"/>
        <w:bottom w:val="single" w:sz="4" w:space="0" w:color="007586" w:themeColor="accent2"/>
        <w:right w:val="single" w:sz="4" w:space="0" w:color="007586" w:themeColor="accent2"/>
        <w:insideH w:val="single" w:sz="4" w:space="0" w:color="FFFFFF" w:themeColor="background1"/>
        <w:insideV w:val="single" w:sz="4" w:space="0" w:color="FFFFFF" w:themeColor="background1"/>
      </w:tblBorders>
    </w:tblPr>
    <w:tcPr>
      <w:shd w:val="clear" w:color="auto" w:fill="DAFAFF" w:themeFill="accent2" w:themeFillTint="19"/>
    </w:tcPr>
    <w:tblStylePr w:type="firstRow">
      <w:rPr>
        <w:b/>
        <w:bCs/>
      </w:rPr>
      <w:tblPr/>
      <w:tcPr>
        <w:tcBorders>
          <w:top w:val="nil"/>
          <w:left w:val="nil"/>
          <w:bottom w:val="single" w:sz="24" w:space="0" w:color="00758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550" w:themeFill="accent2" w:themeFillShade="99"/>
      </w:tcPr>
    </w:tblStylePr>
    <w:tblStylePr w:type="firstCol">
      <w:rPr>
        <w:color w:val="FFFFFF" w:themeColor="background1"/>
      </w:rPr>
      <w:tblPr/>
      <w:tcPr>
        <w:tcBorders>
          <w:top w:val="nil"/>
          <w:left w:val="nil"/>
          <w:bottom w:val="nil"/>
          <w:right w:val="nil"/>
          <w:insideH w:val="single" w:sz="4" w:space="0" w:color="004550" w:themeColor="accent2" w:themeShade="99"/>
          <w:insideV w:val="nil"/>
        </w:tcBorders>
        <w:shd w:val="clear" w:color="auto" w:fill="00455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4550" w:themeFill="accent2" w:themeFillShade="99"/>
      </w:tcPr>
    </w:tblStylePr>
    <w:tblStylePr w:type="band1Vert">
      <w:tblPr/>
      <w:tcPr>
        <w:shd w:val="clear" w:color="auto" w:fill="68EBFF" w:themeFill="accent2" w:themeFillTint="66"/>
      </w:tcPr>
    </w:tblStylePr>
    <w:tblStylePr w:type="band1Horz">
      <w:tblPr/>
      <w:tcPr>
        <w:shd w:val="clear" w:color="auto" w:fill="43E6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45C9C"/>
    <w:pPr>
      <w:spacing w:before="0" w:after="0" w:line="240" w:lineRule="auto"/>
    </w:pPr>
    <w:rPr>
      <w:color w:val="000000" w:themeColor="text1"/>
    </w:rPr>
    <w:tblPr>
      <w:tblStyleRowBandSize w:val="1"/>
      <w:tblStyleColBandSize w:val="1"/>
      <w:tblBorders>
        <w:top w:val="single" w:sz="24" w:space="0" w:color="004C97" w:themeColor="accent4"/>
        <w:left w:val="single" w:sz="4" w:space="0" w:color="5AB9EB" w:themeColor="accent3"/>
        <w:bottom w:val="single" w:sz="4" w:space="0" w:color="5AB9EB" w:themeColor="accent3"/>
        <w:right w:val="single" w:sz="4" w:space="0" w:color="5AB9EB" w:themeColor="accent3"/>
        <w:insideH w:val="single" w:sz="4" w:space="0" w:color="FFFFFF" w:themeColor="background1"/>
        <w:insideV w:val="single" w:sz="4" w:space="0" w:color="FFFFFF" w:themeColor="background1"/>
      </w:tblBorders>
    </w:tblPr>
    <w:tcPr>
      <w:shd w:val="clear" w:color="auto" w:fill="EEF8FD" w:themeFill="accent3" w:themeFillTint="19"/>
    </w:tcPr>
    <w:tblStylePr w:type="firstRow">
      <w:rPr>
        <w:b/>
        <w:bCs/>
      </w:rPr>
      <w:tblPr/>
      <w:tcPr>
        <w:tcBorders>
          <w:top w:val="nil"/>
          <w:left w:val="nil"/>
          <w:bottom w:val="single" w:sz="24" w:space="0" w:color="004C9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579AD" w:themeFill="accent3" w:themeFillShade="99"/>
      </w:tcPr>
    </w:tblStylePr>
    <w:tblStylePr w:type="firstCol">
      <w:rPr>
        <w:color w:val="FFFFFF" w:themeColor="background1"/>
      </w:rPr>
      <w:tblPr/>
      <w:tcPr>
        <w:tcBorders>
          <w:top w:val="nil"/>
          <w:left w:val="nil"/>
          <w:bottom w:val="nil"/>
          <w:right w:val="nil"/>
          <w:insideH w:val="single" w:sz="4" w:space="0" w:color="1579AD" w:themeColor="accent3" w:themeShade="99"/>
          <w:insideV w:val="nil"/>
        </w:tcBorders>
        <w:shd w:val="clear" w:color="auto" w:fill="1579A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579AD" w:themeFill="accent3" w:themeFillShade="99"/>
      </w:tcPr>
    </w:tblStylePr>
    <w:tblStylePr w:type="band1Vert">
      <w:tblPr/>
      <w:tcPr>
        <w:shd w:val="clear" w:color="auto" w:fill="BDE2F7" w:themeFill="accent3" w:themeFillTint="66"/>
      </w:tcPr>
    </w:tblStylePr>
    <w:tblStylePr w:type="band1Horz">
      <w:tblPr/>
      <w:tcPr>
        <w:shd w:val="clear" w:color="auto" w:fill="ACDCF5" w:themeFill="accent3" w:themeFillTint="7F"/>
      </w:tcPr>
    </w:tblStylePr>
  </w:style>
  <w:style w:type="table" w:styleId="ColorfulShading-Accent4">
    <w:name w:val="Colorful Shading Accent 4"/>
    <w:basedOn w:val="TableNormal"/>
    <w:uiPriority w:val="71"/>
    <w:semiHidden/>
    <w:rsid w:val="00E45C9C"/>
    <w:pPr>
      <w:spacing w:before="0" w:after="0" w:line="240" w:lineRule="auto"/>
    </w:pPr>
    <w:rPr>
      <w:color w:val="000000" w:themeColor="text1"/>
    </w:rPr>
    <w:tblPr>
      <w:tblStyleRowBandSize w:val="1"/>
      <w:tblStyleColBandSize w:val="1"/>
      <w:tblBorders>
        <w:top w:val="single" w:sz="24" w:space="0" w:color="5AB9EB" w:themeColor="accent3"/>
        <w:left w:val="single" w:sz="4" w:space="0" w:color="004C97" w:themeColor="accent4"/>
        <w:bottom w:val="single" w:sz="4" w:space="0" w:color="004C97" w:themeColor="accent4"/>
        <w:right w:val="single" w:sz="4" w:space="0" w:color="004C97" w:themeColor="accent4"/>
        <w:insideH w:val="single" w:sz="4" w:space="0" w:color="FFFFFF" w:themeColor="background1"/>
        <w:insideV w:val="single" w:sz="4" w:space="0" w:color="FFFFFF" w:themeColor="background1"/>
      </w:tblBorders>
    </w:tblPr>
    <w:tcPr>
      <w:shd w:val="clear" w:color="auto" w:fill="DBEDFF" w:themeFill="accent4" w:themeFillTint="19"/>
    </w:tcPr>
    <w:tblStylePr w:type="firstRow">
      <w:rPr>
        <w:b/>
        <w:bCs/>
      </w:rPr>
      <w:tblPr/>
      <w:tcPr>
        <w:tcBorders>
          <w:top w:val="nil"/>
          <w:left w:val="nil"/>
          <w:bottom w:val="single" w:sz="24" w:space="0" w:color="5AB9E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4" w:themeFillShade="99"/>
      </w:tcPr>
    </w:tblStylePr>
    <w:tblStylePr w:type="firstCol">
      <w:rPr>
        <w:color w:val="FFFFFF" w:themeColor="background1"/>
      </w:rPr>
      <w:tblPr/>
      <w:tcPr>
        <w:tcBorders>
          <w:top w:val="nil"/>
          <w:left w:val="nil"/>
          <w:bottom w:val="nil"/>
          <w:right w:val="nil"/>
          <w:insideH w:val="single" w:sz="4" w:space="0" w:color="002D5A" w:themeColor="accent4" w:themeShade="99"/>
          <w:insideV w:val="nil"/>
        </w:tcBorders>
        <w:shd w:val="clear" w:color="auto" w:fill="002D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4" w:themeFillShade="99"/>
      </w:tcPr>
    </w:tblStylePr>
    <w:tblStylePr w:type="band1Vert">
      <w:tblPr/>
      <w:tcPr>
        <w:shd w:val="clear" w:color="auto" w:fill="6FB7FF" w:themeFill="accent4" w:themeFillTint="66"/>
      </w:tcPr>
    </w:tblStylePr>
    <w:tblStylePr w:type="band1Horz">
      <w:tblPr/>
      <w:tcPr>
        <w:shd w:val="clear" w:color="auto" w:fill="4CA5F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45C9C"/>
    <w:pPr>
      <w:spacing w:before="0" w:after="0" w:line="240" w:lineRule="auto"/>
    </w:pPr>
    <w:rPr>
      <w:color w:val="000000" w:themeColor="text1"/>
    </w:rPr>
    <w:tblPr>
      <w:tblStyleRowBandSize w:val="1"/>
      <w:tblStyleColBandSize w:val="1"/>
      <w:tblBorders>
        <w:top w:val="single" w:sz="24" w:space="0" w:color="E6643C" w:themeColor="accent6"/>
        <w:left w:val="single" w:sz="4" w:space="0" w:color="5AAA64" w:themeColor="accent5"/>
        <w:bottom w:val="single" w:sz="4" w:space="0" w:color="5AAA64" w:themeColor="accent5"/>
        <w:right w:val="single" w:sz="4" w:space="0" w:color="5AAA64" w:themeColor="accent5"/>
        <w:insideH w:val="single" w:sz="4" w:space="0" w:color="FFFFFF" w:themeColor="background1"/>
        <w:insideV w:val="single" w:sz="4" w:space="0" w:color="FFFFFF" w:themeColor="background1"/>
      </w:tblBorders>
    </w:tblPr>
    <w:tcPr>
      <w:shd w:val="clear" w:color="auto" w:fill="EEF6EF" w:themeFill="accent5" w:themeFillTint="19"/>
    </w:tcPr>
    <w:tblStylePr w:type="firstRow">
      <w:rPr>
        <w:b/>
        <w:bCs/>
      </w:rPr>
      <w:tblPr/>
      <w:tcPr>
        <w:tcBorders>
          <w:top w:val="nil"/>
          <w:left w:val="nil"/>
          <w:bottom w:val="single" w:sz="24" w:space="0" w:color="E6643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663B" w:themeFill="accent5" w:themeFillShade="99"/>
      </w:tcPr>
    </w:tblStylePr>
    <w:tblStylePr w:type="firstCol">
      <w:rPr>
        <w:color w:val="FFFFFF" w:themeColor="background1"/>
      </w:rPr>
      <w:tblPr/>
      <w:tcPr>
        <w:tcBorders>
          <w:top w:val="nil"/>
          <w:left w:val="nil"/>
          <w:bottom w:val="nil"/>
          <w:right w:val="nil"/>
          <w:insideH w:val="single" w:sz="4" w:space="0" w:color="35663B" w:themeColor="accent5" w:themeShade="99"/>
          <w:insideV w:val="nil"/>
        </w:tcBorders>
        <w:shd w:val="clear" w:color="auto" w:fill="35663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5663B" w:themeFill="accent5" w:themeFillShade="99"/>
      </w:tcPr>
    </w:tblStylePr>
    <w:tblStylePr w:type="band1Vert">
      <w:tblPr/>
      <w:tcPr>
        <w:shd w:val="clear" w:color="auto" w:fill="BDDDC0" w:themeFill="accent5" w:themeFillTint="66"/>
      </w:tcPr>
    </w:tblStylePr>
    <w:tblStylePr w:type="band1Horz">
      <w:tblPr/>
      <w:tcPr>
        <w:shd w:val="clear" w:color="auto" w:fill="ACD4B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45C9C"/>
    <w:pPr>
      <w:spacing w:before="0" w:after="0" w:line="240" w:lineRule="auto"/>
    </w:pPr>
    <w:rPr>
      <w:color w:val="000000" w:themeColor="text1"/>
    </w:rPr>
    <w:tblPr>
      <w:tblStyleRowBandSize w:val="1"/>
      <w:tblStyleColBandSize w:val="1"/>
      <w:tblBorders>
        <w:top w:val="single" w:sz="24" w:space="0" w:color="5AAA64" w:themeColor="accent5"/>
        <w:left w:val="single" w:sz="4" w:space="0" w:color="E6643C" w:themeColor="accent6"/>
        <w:bottom w:val="single" w:sz="4" w:space="0" w:color="E6643C" w:themeColor="accent6"/>
        <w:right w:val="single" w:sz="4" w:space="0" w:color="E6643C" w:themeColor="accent6"/>
        <w:insideH w:val="single" w:sz="4" w:space="0" w:color="FFFFFF" w:themeColor="background1"/>
        <w:insideV w:val="single" w:sz="4" w:space="0" w:color="FFFFFF" w:themeColor="background1"/>
      </w:tblBorders>
    </w:tblPr>
    <w:tcPr>
      <w:shd w:val="clear" w:color="auto" w:fill="FCEFEB" w:themeFill="accent6" w:themeFillTint="19"/>
    </w:tcPr>
    <w:tblStylePr w:type="firstRow">
      <w:rPr>
        <w:b/>
        <w:bCs/>
      </w:rPr>
      <w:tblPr/>
      <w:tcPr>
        <w:tcBorders>
          <w:top w:val="nil"/>
          <w:left w:val="nil"/>
          <w:bottom w:val="single" w:sz="24" w:space="0" w:color="5AAA6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A3313" w:themeFill="accent6" w:themeFillShade="99"/>
      </w:tcPr>
    </w:tblStylePr>
    <w:tblStylePr w:type="firstCol">
      <w:rPr>
        <w:color w:val="FFFFFF" w:themeColor="background1"/>
      </w:rPr>
      <w:tblPr/>
      <w:tcPr>
        <w:tcBorders>
          <w:top w:val="nil"/>
          <w:left w:val="nil"/>
          <w:bottom w:val="nil"/>
          <w:right w:val="nil"/>
          <w:insideH w:val="single" w:sz="4" w:space="0" w:color="9A3313" w:themeColor="accent6" w:themeShade="99"/>
          <w:insideV w:val="nil"/>
        </w:tcBorders>
        <w:shd w:val="clear" w:color="auto" w:fill="9A331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A3313" w:themeFill="accent6" w:themeFillShade="99"/>
      </w:tcPr>
    </w:tblStylePr>
    <w:tblStylePr w:type="band1Vert">
      <w:tblPr/>
      <w:tcPr>
        <w:shd w:val="clear" w:color="auto" w:fill="F5C1B1" w:themeFill="accent6" w:themeFillTint="66"/>
      </w:tcPr>
    </w:tblStylePr>
    <w:tblStylePr w:type="band1Horz">
      <w:tblPr/>
      <w:tcPr>
        <w:shd w:val="clear" w:color="auto" w:fill="F2B19D"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E45C9C"/>
    <w:pPr>
      <w:spacing w:before="0"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45C9C"/>
    <w:pPr>
      <w:spacing w:before="0" w:after="0" w:line="240" w:lineRule="auto"/>
    </w:pPr>
    <w:rPr>
      <w:color w:val="FFFFFF" w:themeColor="background1"/>
    </w:rPr>
    <w:tblPr>
      <w:tblStyleRowBandSize w:val="1"/>
      <w:tblStyleColBandSize w:val="1"/>
    </w:tblPr>
    <w:tcPr>
      <w:shd w:val="clear" w:color="auto" w:fill="1B242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11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41A1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41A1F" w:themeFill="accent1" w:themeFillShade="BF"/>
      </w:tcPr>
    </w:tblStylePr>
    <w:tblStylePr w:type="band1Vert">
      <w:tblPr/>
      <w:tcPr>
        <w:tcBorders>
          <w:top w:val="nil"/>
          <w:left w:val="nil"/>
          <w:bottom w:val="nil"/>
          <w:right w:val="nil"/>
          <w:insideH w:val="nil"/>
          <w:insideV w:val="nil"/>
        </w:tcBorders>
        <w:shd w:val="clear" w:color="auto" w:fill="141A1F" w:themeFill="accent1" w:themeFillShade="BF"/>
      </w:tcPr>
    </w:tblStylePr>
    <w:tblStylePr w:type="band1Horz">
      <w:tblPr/>
      <w:tcPr>
        <w:tcBorders>
          <w:top w:val="nil"/>
          <w:left w:val="nil"/>
          <w:bottom w:val="nil"/>
          <w:right w:val="nil"/>
          <w:insideH w:val="nil"/>
          <w:insideV w:val="nil"/>
        </w:tcBorders>
        <w:shd w:val="clear" w:color="auto" w:fill="141A1F" w:themeFill="accent1" w:themeFillShade="BF"/>
      </w:tcPr>
    </w:tblStylePr>
  </w:style>
  <w:style w:type="table" w:styleId="DarkList-Accent2">
    <w:name w:val="Dark List Accent 2"/>
    <w:basedOn w:val="TableNormal"/>
    <w:uiPriority w:val="70"/>
    <w:semiHidden/>
    <w:rsid w:val="00E45C9C"/>
    <w:pPr>
      <w:spacing w:before="0" w:after="0" w:line="240" w:lineRule="auto"/>
    </w:pPr>
    <w:rPr>
      <w:color w:val="FFFFFF" w:themeColor="background1"/>
    </w:rPr>
    <w:tblPr>
      <w:tblStyleRowBandSize w:val="1"/>
      <w:tblStyleColBandSize w:val="1"/>
    </w:tblPr>
    <w:tcPr>
      <w:shd w:val="clear" w:color="auto" w:fill="00758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A4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576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5764" w:themeFill="accent2" w:themeFillShade="BF"/>
      </w:tcPr>
    </w:tblStylePr>
    <w:tblStylePr w:type="band1Vert">
      <w:tblPr/>
      <w:tcPr>
        <w:tcBorders>
          <w:top w:val="nil"/>
          <w:left w:val="nil"/>
          <w:bottom w:val="nil"/>
          <w:right w:val="nil"/>
          <w:insideH w:val="nil"/>
          <w:insideV w:val="nil"/>
        </w:tcBorders>
        <w:shd w:val="clear" w:color="auto" w:fill="005764" w:themeFill="accent2" w:themeFillShade="BF"/>
      </w:tcPr>
    </w:tblStylePr>
    <w:tblStylePr w:type="band1Horz">
      <w:tblPr/>
      <w:tcPr>
        <w:tcBorders>
          <w:top w:val="nil"/>
          <w:left w:val="nil"/>
          <w:bottom w:val="nil"/>
          <w:right w:val="nil"/>
          <w:insideH w:val="nil"/>
          <w:insideV w:val="nil"/>
        </w:tcBorders>
        <w:shd w:val="clear" w:color="auto" w:fill="005764" w:themeFill="accent2" w:themeFillShade="BF"/>
      </w:tcPr>
    </w:tblStylePr>
  </w:style>
  <w:style w:type="table" w:styleId="DarkList-Accent3">
    <w:name w:val="Dark List Accent 3"/>
    <w:basedOn w:val="TableNormal"/>
    <w:uiPriority w:val="70"/>
    <w:semiHidden/>
    <w:rsid w:val="00E45C9C"/>
    <w:pPr>
      <w:spacing w:before="0" w:after="0" w:line="240" w:lineRule="auto"/>
    </w:pPr>
    <w:rPr>
      <w:color w:val="FFFFFF" w:themeColor="background1"/>
    </w:rPr>
    <w:tblPr>
      <w:tblStyleRowBandSize w:val="1"/>
      <w:tblStyleColBandSize w:val="1"/>
    </w:tblPr>
    <w:tcPr>
      <w:shd w:val="clear" w:color="auto" w:fill="5AB9E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1649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A97D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A97D9" w:themeFill="accent3" w:themeFillShade="BF"/>
      </w:tcPr>
    </w:tblStylePr>
    <w:tblStylePr w:type="band1Vert">
      <w:tblPr/>
      <w:tcPr>
        <w:tcBorders>
          <w:top w:val="nil"/>
          <w:left w:val="nil"/>
          <w:bottom w:val="nil"/>
          <w:right w:val="nil"/>
          <w:insideH w:val="nil"/>
          <w:insideV w:val="nil"/>
        </w:tcBorders>
        <w:shd w:val="clear" w:color="auto" w:fill="1A97D9" w:themeFill="accent3" w:themeFillShade="BF"/>
      </w:tcPr>
    </w:tblStylePr>
    <w:tblStylePr w:type="band1Horz">
      <w:tblPr/>
      <w:tcPr>
        <w:tcBorders>
          <w:top w:val="nil"/>
          <w:left w:val="nil"/>
          <w:bottom w:val="nil"/>
          <w:right w:val="nil"/>
          <w:insideH w:val="nil"/>
          <w:insideV w:val="nil"/>
        </w:tcBorders>
        <w:shd w:val="clear" w:color="auto" w:fill="1A97D9" w:themeFill="accent3" w:themeFillShade="BF"/>
      </w:tcPr>
    </w:tblStylePr>
  </w:style>
  <w:style w:type="table" w:styleId="DarkList-Accent4">
    <w:name w:val="Dark List Accent 4"/>
    <w:basedOn w:val="TableNormal"/>
    <w:uiPriority w:val="70"/>
    <w:semiHidden/>
    <w:rsid w:val="00E45C9C"/>
    <w:pPr>
      <w:spacing w:before="0" w:after="0" w:line="240" w:lineRule="auto"/>
    </w:pPr>
    <w:rPr>
      <w:color w:val="FFFFFF" w:themeColor="background1"/>
    </w:rPr>
    <w:tblPr>
      <w:tblStyleRowBandSize w:val="1"/>
      <w:tblStyleColBandSize w:val="1"/>
    </w:tblPr>
    <w:tcPr>
      <w:shd w:val="clear" w:color="auto" w:fill="004C9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4" w:themeFillShade="BF"/>
      </w:tcPr>
    </w:tblStylePr>
    <w:tblStylePr w:type="band1Vert">
      <w:tblPr/>
      <w:tcPr>
        <w:tcBorders>
          <w:top w:val="nil"/>
          <w:left w:val="nil"/>
          <w:bottom w:val="nil"/>
          <w:right w:val="nil"/>
          <w:insideH w:val="nil"/>
          <w:insideV w:val="nil"/>
        </w:tcBorders>
        <w:shd w:val="clear" w:color="auto" w:fill="003871" w:themeFill="accent4" w:themeFillShade="BF"/>
      </w:tcPr>
    </w:tblStylePr>
    <w:tblStylePr w:type="band1Horz">
      <w:tblPr/>
      <w:tcPr>
        <w:tcBorders>
          <w:top w:val="nil"/>
          <w:left w:val="nil"/>
          <w:bottom w:val="nil"/>
          <w:right w:val="nil"/>
          <w:insideH w:val="nil"/>
          <w:insideV w:val="nil"/>
        </w:tcBorders>
        <w:shd w:val="clear" w:color="auto" w:fill="003871" w:themeFill="accent4" w:themeFillShade="BF"/>
      </w:tcPr>
    </w:tblStylePr>
  </w:style>
  <w:style w:type="table" w:styleId="DarkList-Accent5">
    <w:name w:val="Dark List Accent 5"/>
    <w:basedOn w:val="TableNormal"/>
    <w:uiPriority w:val="70"/>
    <w:semiHidden/>
    <w:rsid w:val="00E45C9C"/>
    <w:pPr>
      <w:spacing w:before="0" w:after="0" w:line="240" w:lineRule="auto"/>
    </w:pPr>
    <w:rPr>
      <w:color w:val="FFFFFF" w:themeColor="background1"/>
    </w:rPr>
    <w:tblPr>
      <w:tblStyleRowBandSize w:val="1"/>
      <w:tblStyleColBandSize w:val="1"/>
    </w:tblPr>
    <w:tcPr>
      <w:shd w:val="clear" w:color="auto" w:fill="5AAA6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55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2804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28049" w:themeFill="accent5" w:themeFillShade="BF"/>
      </w:tcPr>
    </w:tblStylePr>
    <w:tblStylePr w:type="band1Vert">
      <w:tblPr/>
      <w:tcPr>
        <w:tcBorders>
          <w:top w:val="nil"/>
          <w:left w:val="nil"/>
          <w:bottom w:val="nil"/>
          <w:right w:val="nil"/>
          <w:insideH w:val="nil"/>
          <w:insideV w:val="nil"/>
        </w:tcBorders>
        <w:shd w:val="clear" w:color="auto" w:fill="428049" w:themeFill="accent5" w:themeFillShade="BF"/>
      </w:tcPr>
    </w:tblStylePr>
    <w:tblStylePr w:type="band1Horz">
      <w:tblPr/>
      <w:tcPr>
        <w:tcBorders>
          <w:top w:val="nil"/>
          <w:left w:val="nil"/>
          <w:bottom w:val="nil"/>
          <w:right w:val="nil"/>
          <w:insideH w:val="nil"/>
          <w:insideV w:val="nil"/>
        </w:tcBorders>
        <w:shd w:val="clear" w:color="auto" w:fill="428049" w:themeFill="accent5" w:themeFillShade="BF"/>
      </w:tcPr>
    </w:tblStylePr>
  </w:style>
  <w:style w:type="table" w:styleId="DarkList-Accent6">
    <w:name w:val="Dark List Accent 6"/>
    <w:basedOn w:val="TableNormal"/>
    <w:uiPriority w:val="70"/>
    <w:semiHidden/>
    <w:rsid w:val="00E45C9C"/>
    <w:pPr>
      <w:spacing w:before="0" w:after="0" w:line="240" w:lineRule="auto"/>
    </w:pPr>
    <w:rPr>
      <w:color w:val="FFFFFF" w:themeColor="background1"/>
    </w:rPr>
    <w:tblPr>
      <w:tblStyleRowBandSize w:val="1"/>
      <w:tblStyleColBandSize w:val="1"/>
    </w:tblPr>
    <w:tcPr>
      <w:shd w:val="clear" w:color="auto" w:fill="E6643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2A1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0401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04018" w:themeFill="accent6" w:themeFillShade="BF"/>
      </w:tcPr>
    </w:tblStylePr>
    <w:tblStylePr w:type="band1Vert">
      <w:tblPr/>
      <w:tcPr>
        <w:tcBorders>
          <w:top w:val="nil"/>
          <w:left w:val="nil"/>
          <w:bottom w:val="nil"/>
          <w:right w:val="nil"/>
          <w:insideH w:val="nil"/>
          <w:insideV w:val="nil"/>
        </w:tcBorders>
        <w:shd w:val="clear" w:color="auto" w:fill="C04018" w:themeFill="accent6" w:themeFillShade="BF"/>
      </w:tcPr>
    </w:tblStylePr>
    <w:tblStylePr w:type="band1Horz">
      <w:tblPr/>
      <w:tcPr>
        <w:tcBorders>
          <w:top w:val="nil"/>
          <w:left w:val="nil"/>
          <w:bottom w:val="nil"/>
          <w:right w:val="nil"/>
          <w:insideH w:val="nil"/>
          <w:insideV w:val="nil"/>
        </w:tcBorders>
        <w:shd w:val="clear" w:color="auto" w:fill="C04018" w:themeFill="accent6" w:themeFillShade="BF"/>
      </w:tcPr>
    </w:tblStylePr>
  </w:style>
  <w:style w:type="table" w:styleId="GridTable1Light">
    <w:name w:val="Grid Table 1 Light"/>
    <w:basedOn w:val="TableNormal"/>
    <w:uiPriority w:val="46"/>
    <w:semiHidden/>
    <w:rsid w:val="00E45C9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E45C9C"/>
    <w:pPr>
      <w:spacing w:after="0" w:line="240" w:lineRule="auto"/>
    </w:pPr>
    <w:tblPr>
      <w:tblStyleRowBandSize w:val="1"/>
      <w:tblStyleColBandSize w:val="1"/>
      <w:tblBorders>
        <w:top w:val="single" w:sz="4" w:space="0" w:color="93AABA" w:themeColor="accent1" w:themeTint="66"/>
        <w:left w:val="single" w:sz="4" w:space="0" w:color="93AABA" w:themeColor="accent1" w:themeTint="66"/>
        <w:bottom w:val="single" w:sz="4" w:space="0" w:color="93AABA" w:themeColor="accent1" w:themeTint="66"/>
        <w:right w:val="single" w:sz="4" w:space="0" w:color="93AABA" w:themeColor="accent1" w:themeTint="66"/>
        <w:insideH w:val="single" w:sz="4" w:space="0" w:color="93AABA" w:themeColor="accent1" w:themeTint="66"/>
        <w:insideV w:val="single" w:sz="4" w:space="0" w:color="93AABA" w:themeColor="accent1" w:themeTint="66"/>
      </w:tblBorders>
    </w:tblPr>
    <w:tblStylePr w:type="firstRow">
      <w:rPr>
        <w:b/>
        <w:bCs/>
      </w:rPr>
      <w:tblPr/>
      <w:tcPr>
        <w:tcBorders>
          <w:bottom w:val="single" w:sz="12" w:space="0" w:color="607F95" w:themeColor="accent1" w:themeTint="99"/>
        </w:tcBorders>
      </w:tcPr>
    </w:tblStylePr>
    <w:tblStylePr w:type="lastRow">
      <w:rPr>
        <w:b/>
        <w:bCs/>
      </w:rPr>
      <w:tblPr/>
      <w:tcPr>
        <w:tcBorders>
          <w:top w:val="double" w:sz="2" w:space="0" w:color="607F9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E45C9C"/>
    <w:pPr>
      <w:spacing w:after="0" w:line="240" w:lineRule="auto"/>
    </w:pPr>
    <w:tblPr>
      <w:tblStyleRowBandSize w:val="1"/>
      <w:tblStyleColBandSize w:val="1"/>
      <w:tblBorders>
        <w:top w:val="single" w:sz="4" w:space="0" w:color="68EBFF" w:themeColor="accent2" w:themeTint="66"/>
        <w:left w:val="single" w:sz="4" w:space="0" w:color="68EBFF" w:themeColor="accent2" w:themeTint="66"/>
        <w:bottom w:val="single" w:sz="4" w:space="0" w:color="68EBFF" w:themeColor="accent2" w:themeTint="66"/>
        <w:right w:val="single" w:sz="4" w:space="0" w:color="68EBFF" w:themeColor="accent2" w:themeTint="66"/>
        <w:insideH w:val="single" w:sz="4" w:space="0" w:color="68EBFF" w:themeColor="accent2" w:themeTint="66"/>
        <w:insideV w:val="single" w:sz="4" w:space="0" w:color="68EBFF" w:themeColor="accent2" w:themeTint="66"/>
      </w:tblBorders>
    </w:tblPr>
    <w:tblStylePr w:type="firstRow">
      <w:rPr>
        <w:b/>
        <w:bCs/>
      </w:rPr>
      <w:tblPr/>
      <w:tcPr>
        <w:tcBorders>
          <w:bottom w:val="single" w:sz="12" w:space="0" w:color="1DE1FF" w:themeColor="accent2" w:themeTint="99"/>
        </w:tcBorders>
      </w:tcPr>
    </w:tblStylePr>
    <w:tblStylePr w:type="lastRow">
      <w:rPr>
        <w:b/>
        <w:bCs/>
      </w:rPr>
      <w:tblPr/>
      <w:tcPr>
        <w:tcBorders>
          <w:top w:val="double" w:sz="2" w:space="0" w:color="1DE1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E45C9C"/>
    <w:pPr>
      <w:spacing w:after="0" w:line="240" w:lineRule="auto"/>
    </w:pPr>
    <w:tblPr>
      <w:tblStyleRowBandSize w:val="1"/>
      <w:tblStyleColBandSize w:val="1"/>
      <w:tblBorders>
        <w:top w:val="single" w:sz="4" w:space="0" w:color="BDE2F7" w:themeColor="accent3" w:themeTint="66"/>
        <w:left w:val="single" w:sz="4" w:space="0" w:color="BDE2F7" w:themeColor="accent3" w:themeTint="66"/>
        <w:bottom w:val="single" w:sz="4" w:space="0" w:color="BDE2F7" w:themeColor="accent3" w:themeTint="66"/>
        <w:right w:val="single" w:sz="4" w:space="0" w:color="BDE2F7" w:themeColor="accent3" w:themeTint="66"/>
        <w:insideH w:val="single" w:sz="4" w:space="0" w:color="BDE2F7" w:themeColor="accent3" w:themeTint="66"/>
        <w:insideV w:val="single" w:sz="4" w:space="0" w:color="BDE2F7" w:themeColor="accent3" w:themeTint="66"/>
      </w:tblBorders>
    </w:tblPr>
    <w:tblStylePr w:type="firstRow">
      <w:rPr>
        <w:b/>
        <w:bCs/>
      </w:rPr>
      <w:tblPr/>
      <w:tcPr>
        <w:tcBorders>
          <w:bottom w:val="single" w:sz="12" w:space="0" w:color="9CD4F3" w:themeColor="accent3" w:themeTint="99"/>
        </w:tcBorders>
      </w:tcPr>
    </w:tblStylePr>
    <w:tblStylePr w:type="lastRow">
      <w:rPr>
        <w:b/>
        <w:bCs/>
      </w:rPr>
      <w:tblPr/>
      <w:tcPr>
        <w:tcBorders>
          <w:top w:val="double" w:sz="2" w:space="0" w:color="9CD4F3"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E45C9C"/>
    <w:pPr>
      <w:spacing w:after="0" w:line="240" w:lineRule="auto"/>
    </w:pPr>
    <w:tblPr>
      <w:tblStyleRowBandSize w:val="1"/>
      <w:tblStyleColBandSize w:val="1"/>
      <w:tblBorders>
        <w:top w:val="single" w:sz="4" w:space="0" w:color="6FB7FF" w:themeColor="accent4" w:themeTint="66"/>
        <w:left w:val="single" w:sz="4" w:space="0" w:color="6FB7FF" w:themeColor="accent4" w:themeTint="66"/>
        <w:bottom w:val="single" w:sz="4" w:space="0" w:color="6FB7FF" w:themeColor="accent4" w:themeTint="66"/>
        <w:right w:val="single" w:sz="4" w:space="0" w:color="6FB7FF" w:themeColor="accent4" w:themeTint="66"/>
        <w:insideH w:val="single" w:sz="4" w:space="0" w:color="6FB7FF" w:themeColor="accent4" w:themeTint="66"/>
        <w:insideV w:val="single" w:sz="4" w:space="0" w:color="6FB7FF" w:themeColor="accent4" w:themeTint="66"/>
      </w:tblBorders>
    </w:tblPr>
    <w:tblStylePr w:type="firstRow">
      <w:rPr>
        <w:b/>
        <w:bCs/>
      </w:rPr>
      <w:tblPr/>
      <w:tcPr>
        <w:tcBorders>
          <w:bottom w:val="single" w:sz="12" w:space="0" w:color="2793FF" w:themeColor="accent4" w:themeTint="99"/>
        </w:tcBorders>
      </w:tcPr>
    </w:tblStylePr>
    <w:tblStylePr w:type="lastRow">
      <w:rPr>
        <w:b/>
        <w:bCs/>
      </w:rPr>
      <w:tblPr/>
      <w:tcPr>
        <w:tcBorders>
          <w:top w:val="double" w:sz="2" w:space="0" w:color="2793F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E45C9C"/>
    <w:pPr>
      <w:spacing w:after="0" w:line="240" w:lineRule="auto"/>
    </w:pPr>
    <w:tblPr>
      <w:tblStyleRowBandSize w:val="1"/>
      <w:tblStyleColBandSize w:val="1"/>
      <w:tblBorders>
        <w:top w:val="single" w:sz="4" w:space="0" w:color="BDDDC0" w:themeColor="accent5" w:themeTint="66"/>
        <w:left w:val="single" w:sz="4" w:space="0" w:color="BDDDC0" w:themeColor="accent5" w:themeTint="66"/>
        <w:bottom w:val="single" w:sz="4" w:space="0" w:color="BDDDC0" w:themeColor="accent5" w:themeTint="66"/>
        <w:right w:val="single" w:sz="4" w:space="0" w:color="BDDDC0" w:themeColor="accent5" w:themeTint="66"/>
        <w:insideH w:val="single" w:sz="4" w:space="0" w:color="BDDDC0" w:themeColor="accent5" w:themeTint="66"/>
        <w:insideV w:val="single" w:sz="4" w:space="0" w:color="BDDDC0" w:themeColor="accent5" w:themeTint="66"/>
      </w:tblBorders>
    </w:tblPr>
    <w:tblStylePr w:type="firstRow">
      <w:rPr>
        <w:b/>
        <w:bCs/>
      </w:rPr>
      <w:tblPr/>
      <w:tcPr>
        <w:tcBorders>
          <w:bottom w:val="single" w:sz="12" w:space="0" w:color="9CCCA1" w:themeColor="accent5" w:themeTint="99"/>
        </w:tcBorders>
      </w:tcPr>
    </w:tblStylePr>
    <w:tblStylePr w:type="lastRow">
      <w:rPr>
        <w:b/>
        <w:bCs/>
      </w:rPr>
      <w:tblPr/>
      <w:tcPr>
        <w:tcBorders>
          <w:top w:val="double" w:sz="2" w:space="0" w:color="9CCCA1"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E45C9C"/>
    <w:pPr>
      <w:spacing w:after="0" w:line="240" w:lineRule="auto"/>
    </w:pPr>
    <w:tblPr>
      <w:tblStyleRowBandSize w:val="1"/>
      <w:tblStyleColBandSize w:val="1"/>
      <w:tblBorders>
        <w:top w:val="single" w:sz="4" w:space="0" w:color="F5C1B1" w:themeColor="accent6" w:themeTint="66"/>
        <w:left w:val="single" w:sz="4" w:space="0" w:color="F5C1B1" w:themeColor="accent6" w:themeTint="66"/>
        <w:bottom w:val="single" w:sz="4" w:space="0" w:color="F5C1B1" w:themeColor="accent6" w:themeTint="66"/>
        <w:right w:val="single" w:sz="4" w:space="0" w:color="F5C1B1" w:themeColor="accent6" w:themeTint="66"/>
        <w:insideH w:val="single" w:sz="4" w:space="0" w:color="F5C1B1" w:themeColor="accent6" w:themeTint="66"/>
        <w:insideV w:val="single" w:sz="4" w:space="0" w:color="F5C1B1" w:themeColor="accent6" w:themeTint="66"/>
      </w:tblBorders>
    </w:tblPr>
    <w:tblStylePr w:type="firstRow">
      <w:rPr>
        <w:b/>
        <w:bCs/>
      </w:rPr>
      <w:tblPr/>
      <w:tcPr>
        <w:tcBorders>
          <w:bottom w:val="single" w:sz="12" w:space="0" w:color="F0A28A" w:themeColor="accent6" w:themeTint="99"/>
        </w:tcBorders>
      </w:tcPr>
    </w:tblStylePr>
    <w:tblStylePr w:type="lastRow">
      <w:rPr>
        <w:b/>
        <w:bCs/>
      </w:rPr>
      <w:tblPr/>
      <w:tcPr>
        <w:tcBorders>
          <w:top w:val="double" w:sz="2" w:space="0" w:color="F0A28A"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E45C9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E45C9C"/>
    <w:pPr>
      <w:spacing w:after="0" w:line="240" w:lineRule="auto"/>
    </w:pPr>
    <w:tblPr>
      <w:tblStyleRowBandSize w:val="1"/>
      <w:tblStyleColBandSize w:val="1"/>
      <w:tblBorders>
        <w:top w:val="single" w:sz="2" w:space="0" w:color="607F95" w:themeColor="accent1" w:themeTint="99"/>
        <w:bottom w:val="single" w:sz="2" w:space="0" w:color="607F95" w:themeColor="accent1" w:themeTint="99"/>
        <w:insideH w:val="single" w:sz="2" w:space="0" w:color="607F95" w:themeColor="accent1" w:themeTint="99"/>
        <w:insideV w:val="single" w:sz="2" w:space="0" w:color="607F95" w:themeColor="accent1" w:themeTint="99"/>
      </w:tblBorders>
    </w:tblPr>
    <w:tblStylePr w:type="firstRow">
      <w:rPr>
        <w:b/>
        <w:bCs/>
      </w:rPr>
      <w:tblPr/>
      <w:tcPr>
        <w:tcBorders>
          <w:top w:val="nil"/>
          <w:bottom w:val="single" w:sz="12" w:space="0" w:color="607F95" w:themeColor="accent1" w:themeTint="99"/>
          <w:insideH w:val="nil"/>
          <w:insideV w:val="nil"/>
        </w:tcBorders>
        <w:shd w:val="clear" w:color="auto" w:fill="FFFFFF" w:themeFill="background1"/>
      </w:tcPr>
    </w:tblStylePr>
    <w:tblStylePr w:type="lastRow">
      <w:rPr>
        <w:b/>
        <w:bCs/>
      </w:rPr>
      <w:tblPr/>
      <w:tcPr>
        <w:tcBorders>
          <w:top w:val="double" w:sz="2" w:space="0" w:color="607F9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GridTable2-Accent2">
    <w:name w:val="Grid Table 2 Accent 2"/>
    <w:basedOn w:val="TableNormal"/>
    <w:uiPriority w:val="47"/>
    <w:semiHidden/>
    <w:rsid w:val="00E45C9C"/>
    <w:pPr>
      <w:spacing w:after="0" w:line="240" w:lineRule="auto"/>
    </w:pPr>
    <w:tblPr>
      <w:tblStyleRowBandSize w:val="1"/>
      <w:tblStyleColBandSize w:val="1"/>
      <w:tblBorders>
        <w:top w:val="single" w:sz="2" w:space="0" w:color="1DE1FF" w:themeColor="accent2" w:themeTint="99"/>
        <w:bottom w:val="single" w:sz="2" w:space="0" w:color="1DE1FF" w:themeColor="accent2" w:themeTint="99"/>
        <w:insideH w:val="single" w:sz="2" w:space="0" w:color="1DE1FF" w:themeColor="accent2" w:themeTint="99"/>
        <w:insideV w:val="single" w:sz="2" w:space="0" w:color="1DE1FF" w:themeColor="accent2" w:themeTint="99"/>
      </w:tblBorders>
    </w:tblPr>
    <w:tblStylePr w:type="firstRow">
      <w:rPr>
        <w:b/>
        <w:bCs/>
      </w:rPr>
      <w:tblPr/>
      <w:tcPr>
        <w:tcBorders>
          <w:top w:val="nil"/>
          <w:bottom w:val="single" w:sz="12" w:space="0" w:color="1DE1FF" w:themeColor="accent2" w:themeTint="99"/>
          <w:insideH w:val="nil"/>
          <w:insideV w:val="nil"/>
        </w:tcBorders>
        <w:shd w:val="clear" w:color="auto" w:fill="FFFFFF" w:themeFill="background1"/>
      </w:tcPr>
    </w:tblStylePr>
    <w:tblStylePr w:type="lastRow">
      <w:rPr>
        <w:b/>
        <w:bCs/>
      </w:rPr>
      <w:tblPr/>
      <w:tcPr>
        <w:tcBorders>
          <w:top w:val="double" w:sz="2" w:space="0" w:color="1DE1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GridTable2-Accent3">
    <w:name w:val="Grid Table 2 Accent 3"/>
    <w:basedOn w:val="TableNormal"/>
    <w:uiPriority w:val="47"/>
    <w:semiHidden/>
    <w:rsid w:val="00E45C9C"/>
    <w:pPr>
      <w:spacing w:after="0" w:line="240" w:lineRule="auto"/>
    </w:pPr>
    <w:tblPr>
      <w:tblStyleRowBandSize w:val="1"/>
      <w:tblStyleColBandSize w:val="1"/>
      <w:tblBorders>
        <w:top w:val="single" w:sz="2" w:space="0" w:color="9CD4F3" w:themeColor="accent3" w:themeTint="99"/>
        <w:bottom w:val="single" w:sz="2" w:space="0" w:color="9CD4F3" w:themeColor="accent3" w:themeTint="99"/>
        <w:insideH w:val="single" w:sz="2" w:space="0" w:color="9CD4F3" w:themeColor="accent3" w:themeTint="99"/>
        <w:insideV w:val="single" w:sz="2" w:space="0" w:color="9CD4F3" w:themeColor="accent3" w:themeTint="99"/>
      </w:tblBorders>
    </w:tblPr>
    <w:tblStylePr w:type="firstRow">
      <w:rPr>
        <w:b/>
        <w:bCs/>
      </w:rPr>
      <w:tblPr/>
      <w:tcPr>
        <w:tcBorders>
          <w:top w:val="nil"/>
          <w:bottom w:val="single" w:sz="12" w:space="0" w:color="9CD4F3" w:themeColor="accent3" w:themeTint="99"/>
          <w:insideH w:val="nil"/>
          <w:insideV w:val="nil"/>
        </w:tcBorders>
        <w:shd w:val="clear" w:color="auto" w:fill="FFFFFF" w:themeFill="background1"/>
      </w:tcPr>
    </w:tblStylePr>
    <w:tblStylePr w:type="lastRow">
      <w:rPr>
        <w:b/>
        <w:bCs/>
      </w:rPr>
      <w:tblPr/>
      <w:tcPr>
        <w:tcBorders>
          <w:top w:val="double" w:sz="2" w:space="0" w:color="9CD4F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GridTable2-Accent4">
    <w:name w:val="Grid Table 2 Accent 4"/>
    <w:basedOn w:val="TableNormal"/>
    <w:uiPriority w:val="47"/>
    <w:semiHidden/>
    <w:rsid w:val="00E45C9C"/>
    <w:pPr>
      <w:spacing w:after="0" w:line="240" w:lineRule="auto"/>
    </w:pPr>
    <w:tblPr>
      <w:tblStyleRowBandSize w:val="1"/>
      <w:tblStyleColBandSize w:val="1"/>
      <w:tblBorders>
        <w:top w:val="single" w:sz="2" w:space="0" w:color="2793FF" w:themeColor="accent4" w:themeTint="99"/>
        <w:bottom w:val="single" w:sz="2" w:space="0" w:color="2793FF" w:themeColor="accent4" w:themeTint="99"/>
        <w:insideH w:val="single" w:sz="2" w:space="0" w:color="2793FF" w:themeColor="accent4" w:themeTint="99"/>
        <w:insideV w:val="single" w:sz="2" w:space="0" w:color="2793FF" w:themeColor="accent4" w:themeTint="99"/>
      </w:tblBorders>
    </w:tblPr>
    <w:tblStylePr w:type="firstRow">
      <w:rPr>
        <w:b/>
        <w:bCs/>
      </w:rPr>
      <w:tblPr/>
      <w:tcPr>
        <w:tcBorders>
          <w:top w:val="nil"/>
          <w:bottom w:val="single" w:sz="12" w:space="0" w:color="2793FF" w:themeColor="accent4" w:themeTint="99"/>
          <w:insideH w:val="nil"/>
          <w:insideV w:val="nil"/>
        </w:tcBorders>
        <w:shd w:val="clear" w:color="auto" w:fill="FFFFFF" w:themeFill="background1"/>
      </w:tcPr>
    </w:tblStylePr>
    <w:tblStylePr w:type="lastRow">
      <w:rPr>
        <w:b/>
        <w:bCs/>
      </w:rPr>
      <w:tblPr/>
      <w:tcPr>
        <w:tcBorders>
          <w:top w:val="double" w:sz="2" w:space="0" w:color="2793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GridTable2-Accent5">
    <w:name w:val="Grid Table 2 Accent 5"/>
    <w:basedOn w:val="TableNormal"/>
    <w:uiPriority w:val="47"/>
    <w:semiHidden/>
    <w:rsid w:val="00E45C9C"/>
    <w:pPr>
      <w:spacing w:after="0" w:line="240" w:lineRule="auto"/>
    </w:pPr>
    <w:tblPr>
      <w:tblStyleRowBandSize w:val="1"/>
      <w:tblStyleColBandSize w:val="1"/>
      <w:tblBorders>
        <w:top w:val="single" w:sz="2" w:space="0" w:color="9CCCA1" w:themeColor="accent5" w:themeTint="99"/>
        <w:bottom w:val="single" w:sz="2" w:space="0" w:color="9CCCA1" w:themeColor="accent5" w:themeTint="99"/>
        <w:insideH w:val="single" w:sz="2" w:space="0" w:color="9CCCA1" w:themeColor="accent5" w:themeTint="99"/>
        <w:insideV w:val="single" w:sz="2" w:space="0" w:color="9CCCA1" w:themeColor="accent5" w:themeTint="99"/>
      </w:tblBorders>
    </w:tblPr>
    <w:tblStylePr w:type="firstRow">
      <w:rPr>
        <w:b/>
        <w:bCs/>
      </w:rPr>
      <w:tblPr/>
      <w:tcPr>
        <w:tcBorders>
          <w:top w:val="nil"/>
          <w:bottom w:val="single" w:sz="12" w:space="0" w:color="9CCCA1" w:themeColor="accent5" w:themeTint="99"/>
          <w:insideH w:val="nil"/>
          <w:insideV w:val="nil"/>
        </w:tcBorders>
        <w:shd w:val="clear" w:color="auto" w:fill="FFFFFF" w:themeFill="background1"/>
      </w:tcPr>
    </w:tblStylePr>
    <w:tblStylePr w:type="lastRow">
      <w:rPr>
        <w:b/>
        <w:bCs/>
      </w:rPr>
      <w:tblPr/>
      <w:tcPr>
        <w:tcBorders>
          <w:top w:val="double" w:sz="2" w:space="0" w:color="9CCCA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GridTable2-Accent6">
    <w:name w:val="Grid Table 2 Accent 6"/>
    <w:basedOn w:val="TableNormal"/>
    <w:uiPriority w:val="47"/>
    <w:semiHidden/>
    <w:rsid w:val="00E45C9C"/>
    <w:pPr>
      <w:spacing w:after="0" w:line="240" w:lineRule="auto"/>
    </w:pPr>
    <w:tblPr>
      <w:tblStyleRowBandSize w:val="1"/>
      <w:tblStyleColBandSize w:val="1"/>
      <w:tblBorders>
        <w:top w:val="single" w:sz="2" w:space="0" w:color="F0A28A" w:themeColor="accent6" w:themeTint="99"/>
        <w:bottom w:val="single" w:sz="2" w:space="0" w:color="F0A28A" w:themeColor="accent6" w:themeTint="99"/>
        <w:insideH w:val="single" w:sz="2" w:space="0" w:color="F0A28A" w:themeColor="accent6" w:themeTint="99"/>
        <w:insideV w:val="single" w:sz="2" w:space="0" w:color="F0A28A" w:themeColor="accent6" w:themeTint="99"/>
      </w:tblBorders>
    </w:tblPr>
    <w:tblStylePr w:type="firstRow">
      <w:rPr>
        <w:b/>
        <w:bCs/>
      </w:rPr>
      <w:tblPr/>
      <w:tcPr>
        <w:tcBorders>
          <w:top w:val="nil"/>
          <w:bottom w:val="single" w:sz="12" w:space="0" w:color="F0A28A" w:themeColor="accent6" w:themeTint="99"/>
          <w:insideH w:val="nil"/>
          <w:insideV w:val="nil"/>
        </w:tcBorders>
        <w:shd w:val="clear" w:color="auto" w:fill="FFFFFF" w:themeFill="background1"/>
      </w:tcPr>
    </w:tblStylePr>
    <w:tblStylePr w:type="lastRow">
      <w:rPr>
        <w:b/>
        <w:bCs/>
      </w:rPr>
      <w:tblPr/>
      <w:tcPr>
        <w:tcBorders>
          <w:top w:val="double" w:sz="2" w:space="0" w:color="F0A28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GridTable3">
    <w:name w:val="Grid Table 3"/>
    <w:basedOn w:val="TableNormal"/>
    <w:uiPriority w:val="48"/>
    <w:semiHidden/>
    <w:rsid w:val="00E45C9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E45C9C"/>
    <w:pPr>
      <w:spacing w:after="0" w:line="240" w:lineRule="auto"/>
    </w:pPr>
    <w:tblPr>
      <w:tblStyleRowBandSize w:val="1"/>
      <w:tblStyleColBandSize w:val="1"/>
      <w:tblBorders>
        <w:top w:val="single" w:sz="4" w:space="0" w:color="607F95" w:themeColor="accent1" w:themeTint="99"/>
        <w:left w:val="single" w:sz="4" w:space="0" w:color="607F95" w:themeColor="accent1" w:themeTint="99"/>
        <w:bottom w:val="single" w:sz="4" w:space="0" w:color="607F95" w:themeColor="accent1" w:themeTint="99"/>
        <w:right w:val="single" w:sz="4" w:space="0" w:color="607F95" w:themeColor="accent1" w:themeTint="99"/>
        <w:insideH w:val="single" w:sz="4" w:space="0" w:color="607F95" w:themeColor="accent1" w:themeTint="99"/>
        <w:insideV w:val="single" w:sz="4" w:space="0" w:color="607F9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D4DC" w:themeFill="accent1" w:themeFillTint="33"/>
      </w:tcPr>
    </w:tblStylePr>
    <w:tblStylePr w:type="band1Horz">
      <w:tblPr/>
      <w:tcPr>
        <w:shd w:val="clear" w:color="auto" w:fill="C9D4DC" w:themeFill="accent1" w:themeFillTint="33"/>
      </w:tcPr>
    </w:tblStylePr>
    <w:tblStylePr w:type="neCell">
      <w:tblPr/>
      <w:tcPr>
        <w:tcBorders>
          <w:bottom w:val="single" w:sz="4" w:space="0" w:color="607F95" w:themeColor="accent1" w:themeTint="99"/>
        </w:tcBorders>
      </w:tcPr>
    </w:tblStylePr>
    <w:tblStylePr w:type="nwCell">
      <w:tblPr/>
      <w:tcPr>
        <w:tcBorders>
          <w:bottom w:val="single" w:sz="4" w:space="0" w:color="607F95" w:themeColor="accent1" w:themeTint="99"/>
        </w:tcBorders>
      </w:tcPr>
    </w:tblStylePr>
    <w:tblStylePr w:type="seCell">
      <w:tblPr/>
      <w:tcPr>
        <w:tcBorders>
          <w:top w:val="single" w:sz="4" w:space="0" w:color="607F95" w:themeColor="accent1" w:themeTint="99"/>
        </w:tcBorders>
      </w:tcPr>
    </w:tblStylePr>
    <w:tblStylePr w:type="swCell">
      <w:tblPr/>
      <w:tcPr>
        <w:tcBorders>
          <w:top w:val="single" w:sz="4" w:space="0" w:color="607F95" w:themeColor="accent1" w:themeTint="99"/>
        </w:tcBorders>
      </w:tcPr>
    </w:tblStylePr>
  </w:style>
  <w:style w:type="table" w:styleId="GridTable3-Accent2">
    <w:name w:val="Grid Table 3 Accent 2"/>
    <w:basedOn w:val="TableNormal"/>
    <w:uiPriority w:val="48"/>
    <w:semiHidden/>
    <w:rsid w:val="00E45C9C"/>
    <w:pPr>
      <w:spacing w:after="0" w:line="240" w:lineRule="auto"/>
    </w:pPr>
    <w:tblPr>
      <w:tblStyleRowBandSize w:val="1"/>
      <w:tblStyleColBandSize w:val="1"/>
      <w:tblBorders>
        <w:top w:val="single" w:sz="4" w:space="0" w:color="1DE1FF" w:themeColor="accent2" w:themeTint="99"/>
        <w:left w:val="single" w:sz="4" w:space="0" w:color="1DE1FF" w:themeColor="accent2" w:themeTint="99"/>
        <w:bottom w:val="single" w:sz="4" w:space="0" w:color="1DE1FF" w:themeColor="accent2" w:themeTint="99"/>
        <w:right w:val="single" w:sz="4" w:space="0" w:color="1DE1FF" w:themeColor="accent2" w:themeTint="99"/>
        <w:insideH w:val="single" w:sz="4" w:space="0" w:color="1DE1FF" w:themeColor="accent2" w:themeTint="99"/>
        <w:insideV w:val="single" w:sz="4" w:space="0" w:color="1DE1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F5FF" w:themeFill="accent2" w:themeFillTint="33"/>
      </w:tcPr>
    </w:tblStylePr>
    <w:tblStylePr w:type="band1Horz">
      <w:tblPr/>
      <w:tcPr>
        <w:shd w:val="clear" w:color="auto" w:fill="B3F5FF" w:themeFill="accent2" w:themeFillTint="33"/>
      </w:tcPr>
    </w:tblStylePr>
    <w:tblStylePr w:type="neCell">
      <w:tblPr/>
      <w:tcPr>
        <w:tcBorders>
          <w:bottom w:val="single" w:sz="4" w:space="0" w:color="1DE1FF" w:themeColor="accent2" w:themeTint="99"/>
        </w:tcBorders>
      </w:tcPr>
    </w:tblStylePr>
    <w:tblStylePr w:type="nwCell">
      <w:tblPr/>
      <w:tcPr>
        <w:tcBorders>
          <w:bottom w:val="single" w:sz="4" w:space="0" w:color="1DE1FF" w:themeColor="accent2" w:themeTint="99"/>
        </w:tcBorders>
      </w:tcPr>
    </w:tblStylePr>
    <w:tblStylePr w:type="seCell">
      <w:tblPr/>
      <w:tcPr>
        <w:tcBorders>
          <w:top w:val="single" w:sz="4" w:space="0" w:color="1DE1FF" w:themeColor="accent2" w:themeTint="99"/>
        </w:tcBorders>
      </w:tcPr>
    </w:tblStylePr>
    <w:tblStylePr w:type="swCell">
      <w:tblPr/>
      <w:tcPr>
        <w:tcBorders>
          <w:top w:val="single" w:sz="4" w:space="0" w:color="1DE1FF" w:themeColor="accent2" w:themeTint="99"/>
        </w:tcBorders>
      </w:tcPr>
    </w:tblStylePr>
  </w:style>
  <w:style w:type="table" w:styleId="GridTable3-Accent3">
    <w:name w:val="Grid Table 3 Accent 3"/>
    <w:basedOn w:val="TableNormal"/>
    <w:uiPriority w:val="48"/>
    <w:semiHidden/>
    <w:rsid w:val="00E45C9C"/>
    <w:pPr>
      <w:spacing w:after="0" w:line="240" w:lineRule="auto"/>
    </w:pPr>
    <w:tblPr>
      <w:tblStyleRowBandSize w:val="1"/>
      <w:tblStyleColBandSize w:val="1"/>
      <w:tblBorders>
        <w:top w:val="single" w:sz="4" w:space="0" w:color="9CD4F3" w:themeColor="accent3" w:themeTint="99"/>
        <w:left w:val="single" w:sz="4" w:space="0" w:color="9CD4F3" w:themeColor="accent3" w:themeTint="99"/>
        <w:bottom w:val="single" w:sz="4" w:space="0" w:color="9CD4F3" w:themeColor="accent3" w:themeTint="99"/>
        <w:right w:val="single" w:sz="4" w:space="0" w:color="9CD4F3" w:themeColor="accent3" w:themeTint="99"/>
        <w:insideH w:val="single" w:sz="4" w:space="0" w:color="9CD4F3" w:themeColor="accent3" w:themeTint="99"/>
        <w:insideV w:val="single" w:sz="4" w:space="0" w:color="9CD4F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F0FB" w:themeFill="accent3" w:themeFillTint="33"/>
      </w:tcPr>
    </w:tblStylePr>
    <w:tblStylePr w:type="band1Horz">
      <w:tblPr/>
      <w:tcPr>
        <w:shd w:val="clear" w:color="auto" w:fill="DEF0FB" w:themeFill="accent3" w:themeFillTint="33"/>
      </w:tcPr>
    </w:tblStylePr>
    <w:tblStylePr w:type="neCell">
      <w:tblPr/>
      <w:tcPr>
        <w:tcBorders>
          <w:bottom w:val="single" w:sz="4" w:space="0" w:color="9CD4F3" w:themeColor="accent3" w:themeTint="99"/>
        </w:tcBorders>
      </w:tcPr>
    </w:tblStylePr>
    <w:tblStylePr w:type="nwCell">
      <w:tblPr/>
      <w:tcPr>
        <w:tcBorders>
          <w:bottom w:val="single" w:sz="4" w:space="0" w:color="9CD4F3" w:themeColor="accent3" w:themeTint="99"/>
        </w:tcBorders>
      </w:tcPr>
    </w:tblStylePr>
    <w:tblStylePr w:type="seCell">
      <w:tblPr/>
      <w:tcPr>
        <w:tcBorders>
          <w:top w:val="single" w:sz="4" w:space="0" w:color="9CD4F3" w:themeColor="accent3" w:themeTint="99"/>
        </w:tcBorders>
      </w:tcPr>
    </w:tblStylePr>
    <w:tblStylePr w:type="swCell">
      <w:tblPr/>
      <w:tcPr>
        <w:tcBorders>
          <w:top w:val="single" w:sz="4" w:space="0" w:color="9CD4F3" w:themeColor="accent3" w:themeTint="99"/>
        </w:tcBorders>
      </w:tcPr>
    </w:tblStylePr>
  </w:style>
  <w:style w:type="table" w:styleId="GridTable3-Accent4">
    <w:name w:val="Grid Table 3 Accent 4"/>
    <w:basedOn w:val="TableNormal"/>
    <w:uiPriority w:val="48"/>
    <w:semiHidden/>
    <w:rsid w:val="00E45C9C"/>
    <w:pPr>
      <w:spacing w:after="0" w:line="240" w:lineRule="auto"/>
    </w:pPr>
    <w:tblPr>
      <w:tblStyleRowBandSize w:val="1"/>
      <w:tblStyleColBandSize w:val="1"/>
      <w:tblBorders>
        <w:top w:val="single" w:sz="4" w:space="0" w:color="2793FF" w:themeColor="accent4" w:themeTint="99"/>
        <w:left w:val="single" w:sz="4" w:space="0" w:color="2793FF" w:themeColor="accent4" w:themeTint="99"/>
        <w:bottom w:val="single" w:sz="4" w:space="0" w:color="2793FF" w:themeColor="accent4" w:themeTint="99"/>
        <w:right w:val="single" w:sz="4" w:space="0" w:color="2793FF" w:themeColor="accent4" w:themeTint="99"/>
        <w:insideH w:val="single" w:sz="4" w:space="0" w:color="2793FF" w:themeColor="accent4" w:themeTint="99"/>
        <w:insideV w:val="single" w:sz="4" w:space="0" w:color="2793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4" w:themeFillTint="33"/>
      </w:tcPr>
    </w:tblStylePr>
    <w:tblStylePr w:type="band1Horz">
      <w:tblPr/>
      <w:tcPr>
        <w:shd w:val="clear" w:color="auto" w:fill="B7DBFF" w:themeFill="accent4" w:themeFillTint="33"/>
      </w:tcPr>
    </w:tblStylePr>
    <w:tblStylePr w:type="neCell">
      <w:tblPr/>
      <w:tcPr>
        <w:tcBorders>
          <w:bottom w:val="single" w:sz="4" w:space="0" w:color="2793FF" w:themeColor="accent4" w:themeTint="99"/>
        </w:tcBorders>
      </w:tcPr>
    </w:tblStylePr>
    <w:tblStylePr w:type="nwCell">
      <w:tblPr/>
      <w:tcPr>
        <w:tcBorders>
          <w:bottom w:val="single" w:sz="4" w:space="0" w:color="2793FF" w:themeColor="accent4" w:themeTint="99"/>
        </w:tcBorders>
      </w:tcPr>
    </w:tblStylePr>
    <w:tblStylePr w:type="seCell">
      <w:tblPr/>
      <w:tcPr>
        <w:tcBorders>
          <w:top w:val="single" w:sz="4" w:space="0" w:color="2793FF" w:themeColor="accent4" w:themeTint="99"/>
        </w:tcBorders>
      </w:tcPr>
    </w:tblStylePr>
    <w:tblStylePr w:type="swCell">
      <w:tblPr/>
      <w:tcPr>
        <w:tcBorders>
          <w:top w:val="single" w:sz="4" w:space="0" w:color="2793FF" w:themeColor="accent4" w:themeTint="99"/>
        </w:tcBorders>
      </w:tcPr>
    </w:tblStylePr>
  </w:style>
  <w:style w:type="table" w:styleId="GridTable3-Accent5">
    <w:name w:val="Grid Table 3 Accent 5"/>
    <w:basedOn w:val="TableNormal"/>
    <w:uiPriority w:val="48"/>
    <w:semiHidden/>
    <w:rsid w:val="00E45C9C"/>
    <w:pPr>
      <w:spacing w:after="0" w:line="240" w:lineRule="auto"/>
    </w:pPr>
    <w:tblPr>
      <w:tblStyleRowBandSize w:val="1"/>
      <w:tblStyleColBandSize w:val="1"/>
      <w:tblBorders>
        <w:top w:val="single" w:sz="4" w:space="0" w:color="9CCCA1" w:themeColor="accent5" w:themeTint="99"/>
        <w:left w:val="single" w:sz="4" w:space="0" w:color="9CCCA1" w:themeColor="accent5" w:themeTint="99"/>
        <w:bottom w:val="single" w:sz="4" w:space="0" w:color="9CCCA1" w:themeColor="accent5" w:themeTint="99"/>
        <w:right w:val="single" w:sz="4" w:space="0" w:color="9CCCA1" w:themeColor="accent5" w:themeTint="99"/>
        <w:insideH w:val="single" w:sz="4" w:space="0" w:color="9CCCA1" w:themeColor="accent5" w:themeTint="99"/>
        <w:insideV w:val="single" w:sz="4" w:space="0" w:color="9CCCA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EDF" w:themeFill="accent5" w:themeFillTint="33"/>
      </w:tcPr>
    </w:tblStylePr>
    <w:tblStylePr w:type="band1Horz">
      <w:tblPr/>
      <w:tcPr>
        <w:shd w:val="clear" w:color="auto" w:fill="DEEEDF" w:themeFill="accent5" w:themeFillTint="33"/>
      </w:tcPr>
    </w:tblStylePr>
    <w:tblStylePr w:type="neCell">
      <w:tblPr/>
      <w:tcPr>
        <w:tcBorders>
          <w:bottom w:val="single" w:sz="4" w:space="0" w:color="9CCCA1" w:themeColor="accent5" w:themeTint="99"/>
        </w:tcBorders>
      </w:tcPr>
    </w:tblStylePr>
    <w:tblStylePr w:type="nwCell">
      <w:tblPr/>
      <w:tcPr>
        <w:tcBorders>
          <w:bottom w:val="single" w:sz="4" w:space="0" w:color="9CCCA1" w:themeColor="accent5" w:themeTint="99"/>
        </w:tcBorders>
      </w:tcPr>
    </w:tblStylePr>
    <w:tblStylePr w:type="seCell">
      <w:tblPr/>
      <w:tcPr>
        <w:tcBorders>
          <w:top w:val="single" w:sz="4" w:space="0" w:color="9CCCA1" w:themeColor="accent5" w:themeTint="99"/>
        </w:tcBorders>
      </w:tcPr>
    </w:tblStylePr>
    <w:tblStylePr w:type="swCell">
      <w:tblPr/>
      <w:tcPr>
        <w:tcBorders>
          <w:top w:val="single" w:sz="4" w:space="0" w:color="9CCCA1" w:themeColor="accent5" w:themeTint="99"/>
        </w:tcBorders>
      </w:tcPr>
    </w:tblStylePr>
  </w:style>
  <w:style w:type="table" w:styleId="GridTable3-Accent6">
    <w:name w:val="Grid Table 3 Accent 6"/>
    <w:basedOn w:val="TableNormal"/>
    <w:uiPriority w:val="48"/>
    <w:semiHidden/>
    <w:rsid w:val="00E45C9C"/>
    <w:pPr>
      <w:spacing w:after="0" w:line="240" w:lineRule="auto"/>
    </w:pPr>
    <w:tblPr>
      <w:tblStyleRowBandSize w:val="1"/>
      <w:tblStyleColBandSize w:val="1"/>
      <w:tblBorders>
        <w:top w:val="single" w:sz="4" w:space="0" w:color="F0A28A" w:themeColor="accent6" w:themeTint="99"/>
        <w:left w:val="single" w:sz="4" w:space="0" w:color="F0A28A" w:themeColor="accent6" w:themeTint="99"/>
        <w:bottom w:val="single" w:sz="4" w:space="0" w:color="F0A28A" w:themeColor="accent6" w:themeTint="99"/>
        <w:right w:val="single" w:sz="4" w:space="0" w:color="F0A28A" w:themeColor="accent6" w:themeTint="99"/>
        <w:insideH w:val="single" w:sz="4" w:space="0" w:color="F0A28A" w:themeColor="accent6" w:themeTint="99"/>
        <w:insideV w:val="single" w:sz="4" w:space="0" w:color="F0A28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0D8" w:themeFill="accent6" w:themeFillTint="33"/>
      </w:tcPr>
    </w:tblStylePr>
    <w:tblStylePr w:type="band1Horz">
      <w:tblPr/>
      <w:tcPr>
        <w:shd w:val="clear" w:color="auto" w:fill="FAE0D8" w:themeFill="accent6" w:themeFillTint="33"/>
      </w:tcPr>
    </w:tblStylePr>
    <w:tblStylePr w:type="neCell">
      <w:tblPr/>
      <w:tcPr>
        <w:tcBorders>
          <w:bottom w:val="single" w:sz="4" w:space="0" w:color="F0A28A" w:themeColor="accent6" w:themeTint="99"/>
        </w:tcBorders>
      </w:tcPr>
    </w:tblStylePr>
    <w:tblStylePr w:type="nwCell">
      <w:tblPr/>
      <w:tcPr>
        <w:tcBorders>
          <w:bottom w:val="single" w:sz="4" w:space="0" w:color="F0A28A" w:themeColor="accent6" w:themeTint="99"/>
        </w:tcBorders>
      </w:tcPr>
    </w:tblStylePr>
    <w:tblStylePr w:type="seCell">
      <w:tblPr/>
      <w:tcPr>
        <w:tcBorders>
          <w:top w:val="single" w:sz="4" w:space="0" w:color="F0A28A" w:themeColor="accent6" w:themeTint="99"/>
        </w:tcBorders>
      </w:tcPr>
    </w:tblStylePr>
    <w:tblStylePr w:type="swCell">
      <w:tblPr/>
      <w:tcPr>
        <w:tcBorders>
          <w:top w:val="single" w:sz="4" w:space="0" w:color="F0A28A" w:themeColor="accent6" w:themeTint="99"/>
        </w:tcBorders>
      </w:tcPr>
    </w:tblStylePr>
  </w:style>
  <w:style w:type="table" w:styleId="GridTable4">
    <w:name w:val="Grid Table 4"/>
    <w:basedOn w:val="TableNormal"/>
    <w:uiPriority w:val="49"/>
    <w:semiHidden/>
    <w:rsid w:val="00E45C9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E45C9C"/>
    <w:pPr>
      <w:spacing w:after="0" w:line="240" w:lineRule="auto"/>
    </w:pPr>
    <w:tblPr>
      <w:tblStyleRowBandSize w:val="1"/>
      <w:tblStyleColBandSize w:val="1"/>
      <w:tblBorders>
        <w:top w:val="single" w:sz="4" w:space="0" w:color="607F95" w:themeColor="accent1" w:themeTint="99"/>
        <w:left w:val="single" w:sz="4" w:space="0" w:color="607F95" w:themeColor="accent1" w:themeTint="99"/>
        <w:bottom w:val="single" w:sz="4" w:space="0" w:color="607F95" w:themeColor="accent1" w:themeTint="99"/>
        <w:right w:val="single" w:sz="4" w:space="0" w:color="607F95" w:themeColor="accent1" w:themeTint="99"/>
        <w:insideH w:val="single" w:sz="4" w:space="0" w:color="607F95" w:themeColor="accent1" w:themeTint="99"/>
        <w:insideV w:val="single" w:sz="4" w:space="0" w:color="607F95" w:themeColor="accent1" w:themeTint="99"/>
      </w:tblBorders>
    </w:tblPr>
    <w:tblStylePr w:type="firstRow">
      <w:rPr>
        <w:b/>
        <w:bCs/>
        <w:color w:val="FFFFFF" w:themeColor="background1"/>
      </w:rPr>
      <w:tblPr/>
      <w:tcPr>
        <w:tcBorders>
          <w:top w:val="single" w:sz="4" w:space="0" w:color="1B242A" w:themeColor="accent1"/>
          <w:left w:val="single" w:sz="4" w:space="0" w:color="1B242A" w:themeColor="accent1"/>
          <w:bottom w:val="single" w:sz="4" w:space="0" w:color="1B242A" w:themeColor="accent1"/>
          <w:right w:val="single" w:sz="4" w:space="0" w:color="1B242A" w:themeColor="accent1"/>
          <w:insideH w:val="nil"/>
          <w:insideV w:val="nil"/>
        </w:tcBorders>
        <w:shd w:val="clear" w:color="auto" w:fill="1B242A" w:themeFill="accent1"/>
      </w:tcPr>
    </w:tblStylePr>
    <w:tblStylePr w:type="lastRow">
      <w:rPr>
        <w:b/>
        <w:bCs/>
      </w:rPr>
      <w:tblPr/>
      <w:tcPr>
        <w:tcBorders>
          <w:top w:val="double" w:sz="4" w:space="0" w:color="1B242A" w:themeColor="accent1"/>
        </w:tcBorders>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GridTable4-Accent2">
    <w:name w:val="Grid Table 4 Accent 2"/>
    <w:basedOn w:val="TableNormal"/>
    <w:uiPriority w:val="49"/>
    <w:semiHidden/>
    <w:rsid w:val="00E45C9C"/>
    <w:pPr>
      <w:spacing w:after="0" w:line="240" w:lineRule="auto"/>
    </w:pPr>
    <w:tblPr>
      <w:tblStyleRowBandSize w:val="1"/>
      <w:tblStyleColBandSize w:val="1"/>
      <w:tblBorders>
        <w:top w:val="single" w:sz="4" w:space="0" w:color="1DE1FF" w:themeColor="accent2" w:themeTint="99"/>
        <w:left w:val="single" w:sz="4" w:space="0" w:color="1DE1FF" w:themeColor="accent2" w:themeTint="99"/>
        <w:bottom w:val="single" w:sz="4" w:space="0" w:color="1DE1FF" w:themeColor="accent2" w:themeTint="99"/>
        <w:right w:val="single" w:sz="4" w:space="0" w:color="1DE1FF" w:themeColor="accent2" w:themeTint="99"/>
        <w:insideH w:val="single" w:sz="4" w:space="0" w:color="1DE1FF" w:themeColor="accent2" w:themeTint="99"/>
        <w:insideV w:val="single" w:sz="4" w:space="0" w:color="1DE1FF" w:themeColor="accent2" w:themeTint="99"/>
      </w:tblBorders>
    </w:tblPr>
    <w:tblStylePr w:type="firstRow">
      <w:rPr>
        <w:b/>
        <w:bCs/>
        <w:color w:val="FFFFFF" w:themeColor="background1"/>
      </w:rPr>
      <w:tblPr/>
      <w:tcPr>
        <w:tcBorders>
          <w:top w:val="single" w:sz="4" w:space="0" w:color="007586" w:themeColor="accent2"/>
          <w:left w:val="single" w:sz="4" w:space="0" w:color="007586" w:themeColor="accent2"/>
          <w:bottom w:val="single" w:sz="4" w:space="0" w:color="007586" w:themeColor="accent2"/>
          <w:right w:val="single" w:sz="4" w:space="0" w:color="007586" w:themeColor="accent2"/>
          <w:insideH w:val="nil"/>
          <w:insideV w:val="nil"/>
        </w:tcBorders>
        <w:shd w:val="clear" w:color="auto" w:fill="007586" w:themeFill="accent2"/>
      </w:tcPr>
    </w:tblStylePr>
    <w:tblStylePr w:type="lastRow">
      <w:rPr>
        <w:b/>
        <w:bCs/>
      </w:rPr>
      <w:tblPr/>
      <w:tcPr>
        <w:tcBorders>
          <w:top w:val="double" w:sz="4" w:space="0" w:color="007586" w:themeColor="accent2"/>
        </w:tcBorders>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GridTable4-Accent3">
    <w:name w:val="Grid Table 4 Accent 3"/>
    <w:basedOn w:val="TableNormal"/>
    <w:uiPriority w:val="49"/>
    <w:semiHidden/>
    <w:rsid w:val="00E45C9C"/>
    <w:pPr>
      <w:spacing w:after="0" w:line="240" w:lineRule="auto"/>
    </w:pPr>
    <w:tblPr>
      <w:tblStyleRowBandSize w:val="1"/>
      <w:tblStyleColBandSize w:val="1"/>
      <w:tblBorders>
        <w:top w:val="single" w:sz="4" w:space="0" w:color="9CD4F3" w:themeColor="accent3" w:themeTint="99"/>
        <w:left w:val="single" w:sz="4" w:space="0" w:color="9CD4F3" w:themeColor="accent3" w:themeTint="99"/>
        <w:bottom w:val="single" w:sz="4" w:space="0" w:color="9CD4F3" w:themeColor="accent3" w:themeTint="99"/>
        <w:right w:val="single" w:sz="4" w:space="0" w:color="9CD4F3" w:themeColor="accent3" w:themeTint="99"/>
        <w:insideH w:val="single" w:sz="4" w:space="0" w:color="9CD4F3" w:themeColor="accent3" w:themeTint="99"/>
        <w:insideV w:val="single" w:sz="4" w:space="0" w:color="9CD4F3" w:themeColor="accent3" w:themeTint="99"/>
      </w:tblBorders>
    </w:tblPr>
    <w:tblStylePr w:type="firstRow">
      <w:rPr>
        <w:b/>
        <w:bCs/>
        <w:color w:val="FFFFFF" w:themeColor="background1"/>
      </w:rPr>
      <w:tblPr/>
      <w:tcPr>
        <w:tcBorders>
          <w:top w:val="single" w:sz="4" w:space="0" w:color="5AB9EB" w:themeColor="accent3"/>
          <w:left w:val="single" w:sz="4" w:space="0" w:color="5AB9EB" w:themeColor="accent3"/>
          <w:bottom w:val="single" w:sz="4" w:space="0" w:color="5AB9EB" w:themeColor="accent3"/>
          <w:right w:val="single" w:sz="4" w:space="0" w:color="5AB9EB" w:themeColor="accent3"/>
          <w:insideH w:val="nil"/>
          <w:insideV w:val="nil"/>
        </w:tcBorders>
        <w:shd w:val="clear" w:color="auto" w:fill="5AB9EB" w:themeFill="accent3"/>
      </w:tcPr>
    </w:tblStylePr>
    <w:tblStylePr w:type="lastRow">
      <w:rPr>
        <w:b/>
        <w:bCs/>
      </w:rPr>
      <w:tblPr/>
      <w:tcPr>
        <w:tcBorders>
          <w:top w:val="double" w:sz="4" w:space="0" w:color="5AB9EB" w:themeColor="accent3"/>
        </w:tcBorders>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GridTable4-Accent4">
    <w:name w:val="Grid Table 4 Accent 4"/>
    <w:basedOn w:val="TableNormal"/>
    <w:uiPriority w:val="49"/>
    <w:semiHidden/>
    <w:rsid w:val="00E45C9C"/>
    <w:pPr>
      <w:spacing w:after="0" w:line="240" w:lineRule="auto"/>
    </w:pPr>
    <w:tblPr>
      <w:tblStyleRowBandSize w:val="1"/>
      <w:tblStyleColBandSize w:val="1"/>
      <w:tblBorders>
        <w:top w:val="single" w:sz="4" w:space="0" w:color="2793FF" w:themeColor="accent4" w:themeTint="99"/>
        <w:left w:val="single" w:sz="4" w:space="0" w:color="2793FF" w:themeColor="accent4" w:themeTint="99"/>
        <w:bottom w:val="single" w:sz="4" w:space="0" w:color="2793FF" w:themeColor="accent4" w:themeTint="99"/>
        <w:right w:val="single" w:sz="4" w:space="0" w:color="2793FF" w:themeColor="accent4" w:themeTint="99"/>
        <w:insideH w:val="single" w:sz="4" w:space="0" w:color="2793FF" w:themeColor="accent4" w:themeTint="99"/>
        <w:insideV w:val="single" w:sz="4" w:space="0" w:color="2793FF" w:themeColor="accent4" w:themeTint="99"/>
      </w:tblBorders>
    </w:tblPr>
    <w:tblStylePr w:type="firstRow">
      <w:rPr>
        <w:b/>
        <w:bCs/>
        <w:color w:val="FFFFFF" w:themeColor="background1"/>
      </w:rPr>
      <w:tblPr/>
      <w:tcPr>
        <w:tcBorders>
          <w:top w:val="single" w:sz="4" w:space="0" w:color="004C97" w:themeColor="accent4"/>
          <w:left w:val="single" w:sz="4" w:space="0" w:color="004C97" w:themeColor="accent4"/>
          <w:bottom w:val="single" w:sz="4" w:space="0" w:color="004C97" w:themeColor="accent4"/>
          <w:right w:val="single" w:sz="4" w:space="0" w:color="004C97" w:themeColor="accent4"/>
          <w:insideH w:val="nil"/>
          <w:insideV w:val="nil"/>
        </w:tcBorders>
        <w:shd w:val="clear" w:color="auto" w:fill="004C97" w:themeFill="accent4"/>
      </w:tcPr>
    </w:tblStylePr>
    <w:tblStylePr w:type="lastRow">
      <w:rPr>
        <w:b/>
        <w:bCs/>
      </w:rPr>
      <w:tblPr/>
      <w:tcPr>
        <w:tcBorders>
          <w:top w:val="double" w:sz="4" w:space="0" w:color="004C97" w:themeColor="accent4"/>
        </w:tcBorders>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GridTable4-Accent5">
    <w:name w:val="Grid Table 4 Accent 5"/>
    <w:basedOn w:val="TableNormal"/>
    <w:uiPriority w:val="49"/>
    <w:semiHidden/>
    <w:rsid w:val="00E45C9C"/>
    <w:pPr>
      <w:spacing w:after="0" w:line="240" w:lineRule="auto"/>
    </w:pPr>
    <w:tblPr>
      <w:tblStyleRowBandSize w:val="1"/>
      <w:tblStyleColBandSize w:val="1"/>
      <w:tblBorders>
        <w:top w:val="single" w:sz="4" w:space="0" w:color="9CCCA1" w:themeColor="accent5" w:themeTint="99"/>
        <w:left w:val="single" w:sz="4" w:space="0" w:color="9CCCA1" w:themeColor="accent5" w:themeTint="99"/>
        <w:bottom w:val="single" w:sz="4" w:space="0" w:color="9CCCA1" w:themeColor="accent5" w:themeTint="99"/>
        <w:right w:val="single" w:sz="4" w:space="0" w:color="9CCCA1" w:themeColor="accent5" w:themeTint="99"/>
        <w:insideH w:val="single" w:sz="4" w:space="0" w:color="9CCCA1" w:themeColor="accent5" w:themeTint="99"/>
        <w:insideV w:val="single" w:sz="4" w:space="0" w:color="9CCCA1" w:themeColor="accent5" w:themeTint="99"/>
      </w:tblBorders>
    </w:tblPr>
    <w:tblStylePr w:type="firstRow">
      <w:rPr>
        <w:b/>
        <w:bCs/>
        <w:color w:val="FFFFFF" w:themeColor="background1"/>
      </w:rPr>
      <w:tblPr/>
      <w:tcPr>
        <w:tcBorders>
          <w:top w:val="single" w:sz="4" w:space="0" w:color="5AAA64" w:themeColor="accent5"/>
          <w:left w:val="single" w:sz="4" w:space="0" w:color="5AAA64" w:themeColor="accent5"/>
          <w:bottom w:val="single" w:sz="4" w:space="0" w:color="5AAA64" w:themeColor="accent5"/>
          <w:right w:val="single" w:sz="4" w:space="0" w:color="5AAA64" w:themeColor="accent5"/>
          <w:insideH w:val="nil"/>
          <w:insideV w:val="nil"/>
        </w:tcBorders>
        <w:shd w:val="clear" w:color="auto" w:fill="5AAA64" w:themeFill="accent5"/>
      </w:tcPr>
    </w:tblStylePr>
    <w:tblStylePr w:type="lastRow">
      <w:rPr>
        <w:b/>
        <w:bCs/>
      </w:rPr>
      <w:tblPr/>
      <w:tcPr>
        <w:tcBorders>
          <w:top w:val="double" w:sz="4" w:space="0" w:color="5AAA64" w:themeColor="accent5"/>
        </w:tcBorders>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GridTable4-Accent6">
    <w:name w:val="Grid Table 4 Accent 6"/>
    <w:basedOn w:val="TableNormal"/>
    <w:uiPriority w:val="49"/>
    <w:semiHidden/>
    <w:rsid w:val="00E45C9C"/>
    <w:pPr>
      <w:spacing w:after="0" w:line="240" w:lineRule="auto"/>
    </w:pPr>
    <w:tblPr>
      <w:tblStyleRowBandSize w:val="1"/>
      <w:tblStyleColBandSize w:val="1"/>
      <w:tblBorders>
        <w:top w:val="single" w:sz="4" w:space="0" w:color="F0A28A" w:themeColor="accent6" w:themeTint="99"/>
        <w:left w:val="single" w:sz="4" w:space="0" w:color="F0A28A" w:themeColor="accent6" w:themeTint="99"/>
        <w:bottom w:val="single" w:sz="4" w:space="0" w:color="F0A28A" w:themeColor="accent6" w:themeTint="99"/>
        <w:right w:val="single" w:sz="4" w:space="0" w:color="F0A28A" w:themeColor="accent6" w:themeTint="99"/>
        <w:insideH w:val="single" w:sz="4" w:space="0" w:color="F0A28A" w:themeColor="accent6" w:themeTint="99"/>
        <w:insideV w:val="single" w:sz="4" w:space="0" w:color="F0A28A" w:themeColor="accent6" w:themeTint="99"/>
      </w:tblBorders>
    </w:tblPr>
    <w:tblStylePr w:type="firstRow">
      <w:rPr>
        <w:b/>
        <w:bCs/>
        <w:color w:val="FFFFFF" w:themeColor="background1"/>
      </w:rPr>
      <w:tblPr/>
      <w:tcPr>
        <w:tcBorders>
          <w:top w:val="single" w:sz="4" w:space="0" w:color="E6643C" w:themeColor="accent6"/>
          <w:left w:val="single" w:sz="4" w:space="0" w:color="E6643C" w:themeColor="accent6"/>
          <w:bottom w:val="single" w:sz="4" w:space="0" w:color="E6643C" w:themeColor="accent6"/>
          <w:right w:val="single" w:sz="4" w:space="0" w:color="E6643C" w:themeColor="accent6"/>
          <w:insideH w:val="nil"/>
          <w:insideV w:val="nil"/>
        </w:tcBorders>
        <w:shd w:val="clear" w:color="auto" w:fill="E6643C" w:themeFill="accent6"/>
      </w:tcPr>
    </w:tblStylePr>
    <w:tblStylePr w:type="lastRow">
      <w:rPr>
        <w:b/>
        <w:bCs/>
      </w:rPr>
      <w:tblPr/>
      <w:tcPr>
        <w:tcBorders>
          <w:top w:val="double" w:sz="4" w:space="0" w:color="E6643C" w:themeColor="accent6"/>
        </w:tcBorders>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GridTable5Dark">
    <w:name w:val="Grid Table 5 Dark"/>
    <w:basedOn w:val="TableNormal"/>
    <w:uiPriority w:val="50"/>
    <w:semiHidden/>
    <w:rsid w:val="00E45C9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E45C9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D4D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B242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B242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B242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B242A" w:themeFill="accent1"/>
      </w:tcPr>
    </w:tblStylePr>
    <w:tblStylePr w:type="band1Vert">
      <w:tblPr/>
      <w:tcPr>
        <w:shd w:val="clear" w:color="auto" w:fill="93AABA" w:themeFill="accent1" w:themeFillTint="66"/>
      </w:tcPr>
    </w:tblStylePr>
    <w:tblStylePr w:type="band1Horz">
      <w:tblPr/>
      <w:tcPr>
        <w:shd w:val="clear" w:color="auto" w:fill="93AABA" w:themeFill="accent1" w:themeFillTint="66"/>
      </w:tcPr>
    </w:tblStylePr>
  </w:style>
  <w:style w:type="table" w:styleId="GridTable5Dark-Accent2">
    <w:name w:val="Grid Table 5 Dark Accent 2"/>
    <w:basedOn w:val="TableNormal"/>
    <w:uiPriority w:val="50"/>
    <w:semiHidden/>
    <w:rsid w:val="00E45C9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3F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58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58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58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586" w:themeFill="accent2"/>
      </w:tcPr>
    </w:tblStylePr>
    <w:tblStylePr w:type="band1Vert">
      <w:tblPr/>
      <w:tcPr>
        <w:shd w:val="clear" w:color="auto" w:fill="68EBFF" w:themeFill="accent2" w:themeFillTint="66"/>
      </w:tcPr>
    </w:tblStylePr>
    <w:tblStylePr w:type="band1Horz">
      <w:tblPr/>
      <w:tcPr>
        <w:shd w:val="clear" w:color="auto" w:fill="68EBFF" w:themeFill="accent2" w:themeFillTint="66"/>
      </w:tcPr>
    </w:tblStylePr>
  </w:style>
  <w:style w:type="table" w:styleId="GridTable5Dark-Accent3">
    <w:name w:val="Grid Table 5 Dark Accent 3"/>
    <w:basedOn w:val="TableNormal"/>
    <w:uiPriority w:val="50"/>
    <w:semiHidden/>
    <w:rsid w:val="00E45C9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F0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AB9E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AB9E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AB9E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AB9EB" w:themeFill="accent3"/>
      </w:tcPr>
    </w:tblStylePr>
    <w:tblStylePr w:type="band1Vert">
      <w:tblPr/>
      <w:tcPr>
        <w:shd w:val="clear" w:color="auto" w:fill="BDE2F7" w:themeFill="accent3" w:themeFillTint="66"/>
      </w:tcPr>
    </w:tblStylePr>
    <w:tblStylePr w:type="band1Horz">
      <w:tblPr/>
      <w:tcPr>
        <w:shd w:val="clear" w:color="auto" w:fill="BDE2F7" w:themeFill="accent3" w:themeFillTint="66"/>
      </w:tcPr>
    </w:tblStylePr>
  </w:style>
  <w:style w:type="table" w:styleId="GridTable5Dark-Accent4">
    <w:name w:val="Grid Table 5 Dark Accent 4"/>
    <w:basedOn w:val="TableNormal"/>
    <w:uiPriority w:val="50"/>
    <w:semiHidden/>
    <w:rsid w:val="00E45C9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4"/>
      </w:tcPr>
    </w:tblStylePr>
    <w:tblStylePr w:type="band1Vert">
      <w:tblPr/>
      <w:tcPr>
        <w:shd w:val="clear" w:color="auto" w:fill="6FB7FF" w:themeFill="accent4" w:themeFillTint="66"/>
      </w:tcPr>
    </w:tblStylePr>
    <w:tblStylePr w:type="band1Horz">
      <w:tblPr/>
      <w:tcPr>
        <w:shd w:val="clear" w:color="auto" w:fill="6FB7FF" w:themeFill="accent4" w:themeFillTint="66"/>
      </w:tcPr>
    </w:tblStylePr>
  </w:style>
  <w:style w:type="table" w:styleId="GridTable5Dark-Accent5">
    <w:name w:val="Grid Table 5 Dark Accent 5"/>
    <w:basedOn w:val="TableNormal"/>
    <w:uiPriority w:val="50"/>
    <w:semiHidden/>
    <w:rsid w:val="00E45C9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E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AAA6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AAA6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AAA6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AAA64" w:themeFill="accent5"/>
      </w:tcPr>
    </w:tblStylePr>
    <w:tblStylePr w:type="band1Vert">
      <w:tblPr/>
      <w:tcPr>
        <w:shd w:val="clear" w:color="auto" w:fill="BDDDC0" w:themeFill="accent5" w:themeFillTint="66"/>
      </w:tcPr>
    </w:tblStylePr>
    <w:tblStylePr w:type="band1Horz">
      <w:tblPr/>
      <w:tcPr>
        <w:shd w:val="clear" w:color="auto" w:fill="BDDDC0" w:themeFill="accent5" w:themeFillTint="66"/>
      </w:tcPr>
    </w:tblStylePr>
  </w:style>
  <w:style w:type="table" w:styleId="GridTable5Dark-Accent6">
    <w:name w:val="Grid Table 5 Dark Accent 6"/>
    <w:basedOn w:val="TableNormal"/>
    <w:uiPriority w:val="50"/>
    <w:semiHidden/>
    <w:rsid w:val="00E45C9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0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6643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6643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6643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6643C" w:themeFill="accent6"/>
      </w:tcPr>
    </w:tblStylePr>
    <w:tblStylePr w:type="band1Vert">
      <w:tblPr/>
      <w:tcPr>
        <w:shd w:val="clear" w:color="auto" w:fill="F5C1B1" w:themeFill="accent6" w:themeFillTint="66"/>
      </w:tcPr>
    </w:tblStylePr>
    <w:tblStylePr w:type="band1Horz">
      <w:tblPr/>
      <w:tcPr>
        <w:shd w:val="clear" w:color="auto" w:fill="F5C1B1" w:themeFill="accent6" w:themeFillTint="66"/>
      </w:tcPr>
    </w:tblStylePr>
  </w:style>
  <w:style w:type="table" w:styleId="GridTable6Colorful">
    <w:name w:val="Grid Table 6 Colorful"/>
    <w:basedOn w:val="TableNormal"/>
    <w:uiPriority w:val="51"/>
    <w:semiHidden/>
    <w:rsid w:val="00E45C9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E45C9C"/>
    <w:pPr>
      <w:spacing w:after="0" w:line="240" w:lineRule="auto"/>
    </w:pPr>
    <w:rPr>
      <w:color w:val="141A1F" w:themeColor="accent1" w:themeShade="BF"/>
    </w:rPr>
    <w:tblPr>
      <w:tblStyleRowBandSize w:val="1"/>
      <w:tblStyleColBandSize w:val="1"/>
      <w:tblBorders>
        <w:top w:val="single" w:sz="4" w:space="0" w:color="607F95" w:themeColor="accent1" w:themeTint="99"/>
        <w:left w:val="single" w:sz="4" w:space="0" w:color="607F95" w:themeColor="accent1" w:themeTint="99"/>
        <w:bottom w:val="single" w:sz="4" w:space="0" w:color="607F95" w:themeColor="accent1" w:themeTint="99"/>
        <w:right w:val="single" w:sz="4" w:space="0" w:color="607F95" w:themeColor="accent1" w:themeTint="99"/>
        <w:insideH w:val="single" w:sz="4" w:space="0" w:color="607F95" w:themeColor="accent1" w:themeTint="99"/>
        <w:insideV w:val="single" w:sz="4" w:space="0" w:color="607F95" w:themeColor="accent1" w:themeTint="99"/>
      </w:tblBorders>
    </w:tblPr>
    <w:tblStylePr w:type="firstRow">
      <w:rPr>
        <w:b/>
        <w:bCs/>
      </w:rPr>
      <w:tblPr/>
      <w:tcPr>
        <w:tcBorders>
          <w:bottom w:val="single" w:sz="12" w:space="0" w:color="607F95" w:themeColor="accent1" w:themeTint="99"/>
        </w:tcBorders>
      </w:tcPr>
    </w:tblStylePr>
    <w:tblStylePr w:type="lastRow">
      <w:rPr>
        <w:b/>
        <w:bCs/>
      </w:rPr>
      <w:tblPr/>
      <w:tcPr>
        <w:tcBorders>
          <w:top w:val="double" w:sz="4" w:space="0" w:color="607F95" w:themeColor="accent1" w:themeTint="99"/>
        </w:tcBorders>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GridTable6Colorful-Accent2">
    <w:name w:val="Grid Table 6 Colorful Accent 2"/>
    <w:basedOn w:val="TableNormal"/>
    <w:uiPriority w:val="51"/>
    <w:semiHidden/>
    <w:rsid w:val="00E45C9C"/>
    <w:pPr>
      <w:spacing w:after="0" w:line="240" w:lineRule="auto"/>
    </w:pPr>
    <w:rPr>
      <w:color w:val="005764" w:themeColor="accent2" w:themeShade="BF"/>
    </w:rPr>
    <w:tblPr>
      <w:tblStyleRowBandSize w:val="1"/>
      <w:tblStyleColBandSize w:val="1"/>
      <w:tblBorders>
        <w:top w:val="single" w:sz="4" w:space="0" w:color="1DE1FF" w:themeColor="accent2" w:themeTint="99"/>
        <w:left w:val="single" w:sz="4" w:space="0" w:color="1DE1FF" w:themeColor="accent2" w:themeTint="99"/>
        <w:bottom w:val="single" w:sz="4" w:space="0" w:color="1DE1FF" w:themeColor="accent2" w:themeTint="99"/>
        <w:right w:val="single" w:sz="4" w:space="0" w:color="1DE1FF" w:themeColor="accent2" w:themeTint="99"/>
        <w:insideH w:val="single" w:sz="4" w:space="0" w:color="1DE1FF" w:themeColor="accent2" w:themeTint="99"/>
        <w:insideV w:val="single" w:sz="4" w:space="0" w:color="1DE1FF" w:themeColor="accent2" w:themeTint="99"/>
      </w:tblBorders>
    </w:tblPr>
    <w:tblStylePr w:type="firstRow">
      <w:rPr>
        <w:b/>
        <w:bCs/>
      </w:rPr>
      <w:tblPr/>
      <w:tcPr>
        <w:tcBorders>
          <w:bottom w:val="single" w:sz="12" w:space="0" w:color="1DE1FF" w:themeColor="accent2" w:themeTint="99"/>
        </w:tcBorders>
      </w:tcPr>
    </w:tblStylePr>
    <w:tblStylePr w:type="lastRow">
      <w:rPr>
        <w:b/>
        <w:bCs/>
      </w:rPr>
      <w:tblPr/>
      <w:tcPr>
        <w:tcBorders>
          <w:top w:val="double" w:sz="4" w:space="0" w:color="1DE1FF" w:themeColor="accent2" w:themeTint="99"/>
        </w:tcBorders>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GridTable6Colorful-Accent3">
    <w:name w:val="Grid Table 6 Colorful Accent 3"/>
    <w:basedOn w:val="TableNormal"/>
    <w:uiPriority w:val="51"/>
    <w:semiHidden/>
    <w:rsid w:val="00E45C9C"/>
    <w:pPr>
      <w:spacing w:after="0" w:line="240" w:lineRule="auto"/>
    </w:pPr>
    <w:rPr>
      <w:color w:val="1A97D9" w:themeColor="accent3" w:themeShade="BF"/>
    </w:rPr>
    <w:tblPr>
      <w:tblStyleRowBandSize w:val="1"/>
      <w:tblStyleColBandSize w:val="1"/>
      <w:tblBorders>
        <w:top w:val="single" w:sz="4" w:space="0" w:color="9CD4F3" w:themeColor="accent3" w:themeTint="99"/>
        <w:left w:val="single" w:sz="4" w:space="0" w:color="9CD4F3" w:themeColor="accent3" w:themeTint="99"/>
        <w:bottom w:val="single" w:sz="4" w:space="0" w:color="9CD4F3" w:themeColor="accent3" w:themeTint="99"/>
        <w:right w:val="single" w:sz="4" w:space="0" w:color="9CD4F3" w:themeColor="accent3" w:themeTint="99"/>
        <w:insideH w:val="single" w:sz="4" w:space="0" w:color="9CD4F3" w:themeColor="accent3" w:themeTint="99"/>
        <w:insideV w:val="single" w:sz="4" w:space="0" w:color="9CD4F3" w:themeColor="accent3" w:themeTint="99"/>
      </w:tblBorders>
    </w:tblPr>
    <w:tblStylePr w:type="firstRow">
      <w:rPr>
        <w:b/>
        <w:bCs/>
      </w:rPr>
      <w:tblPr/>
      <w:tcPr>
        <w:tcBorders>
          <w:bottom w:val="single" w:sz="12" w:space="0" w:color="9CD4F3" w:themeColor="accent3" w:themeTint="99"/>
        </w:tcBorders>
      </w:tcPr>
    </w:tblStylePr>
    <w:tblStylePr w:type="lastRow">
      <w:rPr>
        <w:b/>
        <w:bCs/>
      </w:rPr>
      <w:tblPr/>
      <w:tcPr>
        <w:tcBorders>
          <w:top w:val="double" w:sz="4" w:space="0" w:color="9CD4F3" w:themeColor="accent3" w:themeTint="99"/>
        </w:tcBorders>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GridTable6Colorful-Accent4">
    <w:name w:val="Grid Table 6 Colorful Accent 4"/>
    <w:basedOn w:val="TableNormal"/>
    <w:uiPriority w:val="51"/>
    <w:semiHidden/>
    <w:rsid w:val="00E45C9C"/>
    <w:pPr>
      <w:spacing w:after="0" w:line="240" w:lineRule="auto"/>
    </w:pPr>
    <w:rPr>
      <w:color w:val="003871" w:themeColor="accent4" w:themeShade="BF"/>
    </w:rPr>
    <w:tblPr>
      <w:tblStyleRowBandSize w:val="1"/>
      <w:tblStyleColBandSize w:val="1"/>
      <w:tblBorders>
        <w:top w:val="single" w:sz="4" w:space="0" w:color="2793FF" w:themeColor="accent4" w:themeTint="99"/>
        <w:left w:val="single" w:sz="4" w:space="0" w:color="2793FF" w:themeColor="accent4" w:themeTint="99"/>
        <w:bottom w:val="single" w:sz="4" w:space="0" w:color="2793FF" w:themeColor="accent4" w:themeTint="99"/>
        <w:right w:val="single" w:sz="4" w:space="0" w:color="2793FF" w:themeColor="accent4" w:themeTint="99"/>
        <w:insideH w:val="single" w:sz="4" w:space="0" w:color="2793FF" w:themeColor="accent4" w:themeTint="99"/>
        <w:insideV w:val="single" w:sz="4" w:space="0" w:color="2793FF" w:themeColor="accent4" w:themeTint="99"/>
      </w:tblBorders>
    </w:tblPr>
    <w:tblStylePr w:type="firstRow">
      <w:rPr>
        <w:b/>
        <w:bCs/>
      </w:rPr>
      <w:tblPr/>
      <w:tcPr>
        <w:tcBorders>
          <w:bottom w:val="single" w:sz="12" w:space="0" w:color="2793FF" w:themeColor="accent4" w:themeTint="99"/>
        </w:tcBorders>
      </w:tcPr>
    </w:tblStylePr>
    <w:tblStylePr w:type="lastRow">
      <w:rPr>
        <w:b/>
        <w:bCs/>
      </w:rPr>
      <w:tblPr/>
      <w:tcPr>
        <w:tcBorders>
          <w:top w:val="double" w:sz="4" w:space="0" w:color="2793FF" w:themeColor="accent4" w:themeTint="99"/>
        </w:tcBorders>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GridTable6Colorful-Accent5">
    <w:name w:val="Grid Table 6 Colorful Accent 5"/>
    <w:basedOn w:val="TableNormal"/>
    <w:uiPriority w:val="51"/>
    <w:semiHidden/>
    <w:rsid w:val="00E45C9C"/>
    <w:pPr>
      <w:spacing w:after="0" w:line="240" w:lineRule="auto"/>
    </w:pPr>
    <w:rPr>
      <w:color w:val="428049" w:themeColor="accent5" w:themeShade="BF"/>
    </w:rPr>
    <w:tblPr>
      <w:tblStyleRowBandSize w:val="1"/>
      <w:tblStyleColBandSize w:val="1"/>
      <w:tblBorders>
        <w:top w:val="single" w:sz="4" w:space="0" w:color="9CCCA1" w:themeColor="accent5" w:themeTint="99"/>
        <w:left w:val="single" w:sz="4" w:space="0" w:color="9CCCA1" w:themeColor="accent5" w:themeTint="99"/>
        <w:bottom w:val="single" w:sz="4" w:space="0" w:color="9CCCA1" w:themeColor="accent5" w:themeTint="99"/>
        <w:right w:val="single" w:sz="4" w:space="0" w:color="9CCCA1" w:themeColor="accent5" w:themeTint="99"/>
        <w:insideH w:val="single" w:sz="4" w:space="0" w:color="9CCCA1" w:themeColor="accent5" w:themeTint="99"/>
        <w:insideV w:val="single" w:sz="4" w:space="0" w:color="9CCCA1" w:themeColor="accent5" w:themeTint="99"/>
      </w:tblBorders>
    </w:tblPr>
    <w:tblStylePr w:type="firstRow">
      <w:rPr>
        <w:b/>
        <w:bCs/>
      </w:rPr>
      <w:tblPr/>
      <w:tcPr>
        <w:tcBorders>
          <w:bottom w:val="single" w:sz="12" w:space="0" w:color="9CCCA1" w:themeColor="accent5" w:themeTint="99"/>
        </w:tcBorders>
      </w:tcPr>
    </w:tblStylePr>
    <w:tblStylePr w:type="lastRow">
      <w:rPr>
        <w:b/>
        <w:bCs/>
      </w:rPr>
      <w:tblPr/>
      <w:tcPr>
        <w:tcBorders>
          <w:top w:val="double" w:sz="4" w:space="0" w:color="9CCCA1" w:themeColor="accent5" w:themeTint="99"/>
        </w:tcBorders>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GridTable6Colorful-Accent6">
    <w:name w:val="Grid Table 6 Colorful Accent 6"/>
    <w:basedOn w:val="TableNormal"/>
    <w:uiPriority w:val="51"/>
    <w:semiHidden/>
    <w:rsid w:val="00E45C9C"/>
    <w:pPr>
      <w:spacing w:after="0" w:line="240" w:lineRule="auto"/>
    </w:pPr>
    <w:rPr>
      <w:color w:val="C04018" w:themeColor="accent6" w:themeShade="BF"/>
    </w:rPr>
    <w:tblPr>
      <w:tblStyleRowBandSize w:val="1"/>
      <w:tblStyleColBandSize w:val="1"/>
      <w:tblBorders>
        <w:top w:val="single" w:sz="4" w:space="0" w:color="F0A28A" w:themeColor="accent6" w:themeTint="99"/>
        <w:left w:val="single" w:sz="4" w:space="0" w:color="F0A28A" w:themeColor="accent6" w:themeTint="99"/>
        <w:bottom w:val="single" w:sz="4" w:space="0" w:color="F0A28A" w:themeColor="accent6" w:themeTint="99"/>
        <w:right w:val="single" w:sz="4" w:space="0" w:color="F0A28A" w:themeColor="accent6" w:themeTint="99"/>
        <w:insideH w:val="single" w:sz="4" w:space="0" w:color="F0A28A" w:themeColor="accent6" w:themeTint="99"/>
        <w:insideV w:val="single" w:sz="4" w:space="0" w:color="F0A28A" w:themeColor="accent6" w:themeTint="99"/>
      </w:tblBorders>
    </w:tblPr>
    <w:tblStylePr w:type="firstRow">
      <w:rPr>
        <w:b/>
        <w:bCs/>
      </w:rPr>
      <w:tblPr/>
      <w:tcPr>
        <w:tcBorders>
          <w:bottom w:val="single" w:sz="12" w:space="0" w:color="F0A28A" w:themeColor="accent6" w:themeTint="99"/>
        </w:tcBorders>
      </w:tcPr>
    </w:tblStylePr>
    <w:tblStylePr w:type="lastRow">
      <w:rPr>
        <w:b/>
        <w:bCs/>
      </w:rPr>
      <w:tblPr/>
      <w:tcPr>
        <w:tcBorders>
          <w:top w:val="double" w:sz="4" w:space="0" w:color="F0A28A" w:themeColor="accent6" w:themeTint="99"/>
        </w:tcBorders>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GridTable7Colorful">
    <w:name w:val="Grid Table 7 Colorful"/>
    <w:basedOn w:val="TableNormal"/>
    <w:uiPriority w:val="52"/>
    <w:semiHidden/>
    <w:rsid w:val="00E45C9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E45C9C"/>
    <w:pPr>
      <w:spacing w:after="0" w:line="240" w:lineRule="auto"/>
    </w:pPr>
    <w:rPr>
      <w:color w:val="141A1F" w:themeColor="accent1" w:themeShade="BF"/>
    </w:rPr>
    <w:tblPr>
      <w:tblStyleRowBandSize w:val="1"/>
      <w:tblStyleColBandSize w:val="1"/>
      <w:tblBorders>
        <w:top w:val="single" w:sz="4" w:space="0" w:color="607F95" w:themeColor="accent1" w:themeTint="99"/>
        <w:left w:val="single" w:sz="4" w:space="0" w:color="607F95" w:themeColor="accent1" w:themeTint="99"/>
        <w:bottom w:val="single" w:sz="4" w:space="0" w:color="607F95" w:themeColor="accent1" w:themeTint="99"/>
        <w:right w:val="single" w:sz="4" w:space="0" w:color="607F95" w:themeColor="accent1" w:themeTint="99"/>
        <w:insideH w:val="single" w:sz="4" w:space="0" w:color="607F95" w:themeColor="accent1" w:themeTint="99"/>
        <w:insideV w:val="single" w:sz="4" w:space="0" w:color="607F9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D4DC" w:themeFill="accent1" w:themeFillTint="33"/>
      </w:tcPr>
    </w:tblStylePr>
    <w:tblStylePr w:type="band1Horz">
      <w:tblPr/>
      <w:tcPr>
        <w:shd w:val="clear" w:color="auto" w:fill="C9D4DC" w:themeFill="accent1" w:themeFillTint="33"/>
      </w:tcPr>
    </w:tblStylePr>
    <w:tblStylePr w:type="neCell">
      <w:tblPr/>
      <w:tcPr>
        <w:tcBorders>
          <w:bottom w:val="single" w:sz="4" w:space="0" w:color="607F95" w:themeColor="accent1" w:themeTint="99"/>
        </w:tcBorders>
      </w:tcPr>
    </w:tblStylePr>
    <w:tblStylePr w:type="nwCell">
      <w:tblPr/>
      <w:tcPr>
        <w:tcBorders>
          <w:bottom w:val="single" w:sz="4" w:space="0" w:color="607F95" w:themeColor="accent1" w:themeTint="99"/>
        </w:tcBorders>
      </w:tcPr>
    </w:tblStylePr>
    <w:tblStylePr w:type="seCell">
      <w:tblPr/>
      <w:tcPr>
        <w:tcBorders>
          <w:top w:val="single" w:sz="4" w:space="0" w:color="607F95" w:themeColor="accent1" w:themeTint="99"/>
        </w:tcBorders>
      </w:tcPr>
    </w:tblStylePr>
    <w:tblStylePr w:type="swCell">
      <w:tblPr/>
      <w:tcPr>
        <w:tcBorders>
          <w:top w:val="single" w:sz="4" w:space="0" w:color="607F95" w:themeColor="accent1" w:themeTint="99"/>
        </w:tcBorders>
      </w:tcPr>
    </w:tblStylePr>
  </w:style>
  <w:style w:type="table" w:styleId="GridTable7Colorful-Accent2">
    <w:name w:val="Grid Table 7 Colorful Accent 2"/>
    <w:basedOn w:val="TableNormal"/>
    <w:uiPriority w:val="52"/>
    <w:semiHidden/>
    <w:rsid w:val="00E45C9C"/>
    <w:pPr>
      <w:spacing w:after="0" w:line="240" w:lineRule="auto"/>
    </w:pPr>
    <w:rPr>
      <w:color w:val="005764" w:themeColor="accent2" w:themeShade="BF"/>
    </w:rPr>
    <w:tblPr>
      <w:tblStyleRowBandSize w:val="1"/>
      <w:tblStyleColBandSize w:val="1"/>
      <w:tblBorders>
        <w:top w:val="single" w:sz="4" w:space="0" w:color="1DE1FF" w:themeColor="accent2" w:themeTint="99"/>
        <w:left w:val="single" w:sz="4" w:space="0" w:color="1DE1FF" w:themeColor="accent2" w:themeTint="99"/>
        <w:bottom w:val="single" w:sz="4" w:space="0" w:color="1DE1FF" w:themeColor="accent2" w:themeTint="99"/>
        <w:right w:val="single" w:sz="4" w:space="0" w:color="1DE1FF" w:themeColor="accent2" w:themeTint="99"/>
        <w:insideH w:val="single" w:sz="4" w:space="0" w:color="1DE1FF" w:themeColor="accent2" w:themeTint="99"/>
        <w:insideV w:val="single" w:sz="4" w:space="0" w:color="1DE1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F5FF" w:themeFill="accent2" w:themeFillTint="33"/>
      </w:tcPr>
    </w:tblStylePr>
    <w:tblStylePr w:type="band1Horz">
      <w:tblPr/>
      <w:tcPr>
        <w:shd w:val="clear" w:color="auto" w:fill="B3F5FF" w:themeFill="accent2" w:themeFillTint="33"/>
      </w:tcPr>
    </w:tblStylePr>
    <w:tblStylePr w:type="neCell">
      <w:tblPr/>
      <w:tcPr>
        <w:tcBorders>
          <w:bottom w:val="single" w:sz="4" w:space="0" w:color="1DE1FF" w:themeColor="accent2" w:themeTint="99"/>
        </w:tcBorders>
      </w:tcPr>
    </w:tblStylePr>
    <w:tblStylePr w:type="nwCell">
      <w:tblPr/>
      <w:tcPr>
        <w:tcBorders>
          <w:bottom w:val="single" w:sz="4" w:space="0" w:color="1DE1FF" w:themeColor="accent2" w:themeTint="99"/>
        </w:tcBorders>
      </w:tcPr>
    </w:tblStylePr>
    <w:tblStylePr w:type="seCell">
      <w:tblPr/>
      <w:tcPr>
        <w:tcBorders>
          <w:top w:val="single" w:sz="4" w:space="0" w:color="1DE1FF" w:themeColor="accent2" w:themeTint="99"/>
        </w:tcBorders>
      </w:tcPr>
    </w:tblStylePr>
    <w:tblStylePr w:type="swCell">
      <w:tblPr/>
      <w:tcPr>
        <w:tcBorders>
          <w:top w:val="single" w:sz="4" w:space="0" w:color="1DE1FF" w:themeColor="accent2" w:themeTint="99"/>
        </w:tcBorders>
      </w:tcPr>
    </w:tblStylePr>
  </w:style>
  <w:style w:type="table" w:styleId="GridTable7Colorful-Accent3">
    <w:name w:val="Grid Table 7 Colorful Accent 3"/>
    <w:basedOn w:val="TableNormal"/>
    <w:uiPriority w:val="52"/>
    <w:semiHidden/>
    <w:rsid w:val="00E45C9C"/>
    <w:pPr>
      <w:spacing w:after="0" w:line="240" w:lineRule="auto"/>
    </w:pPr>
    <w:rPr>
      <w:color w:val="1A97D9" w:themeColor="accent3" w:themeShade="BF"/>
    </w:rPr>
    <w:tblPr>
      <w:tblStyleRowBandSize w:val="1"/>
      <w:tblStyleColBandSize w:val="1"/>
      <w:tblBorders>
        <w:top w:val="single" w:sz="4" w:space="0" w:color="9CD4F3" w:themeColor="accent3" w:themeTint="99"/>
        <w:left w:val="single" w:sz="4" w:space="0" w:color="9CD4F3" w:themeColor="accent3" w:themeTint="99"/>
        <w:bottom w:val="single" w:sz="4" w:space="0" w:color="9CD4F3" w:themeColor="accent3" w:themeTint="99"/>
        <w:right w:val="single" w:sz="4" w:space="0" w:color="9CD4F3" w:themeColor="accent3" w:themeTint="99"/>
        <w:insideH w:val="single" w:sz="4" w:space="0" w:color="9CD4F3" w:themeColor="accent3" w:themeTint="99"/>
        <w:insideV w:val="single" w:sz="4" w:space="0" w:color="9CD4F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F0FB" w:themeFill="accent3" w:themeFillTint="33"/>
      </w:tcPr>
    </w:tblStylePr>
    <w:tblStylePr w:type="band1Horz">
      <w:tblPr/>
      <w:tcPr>
        <w:shd w:val="clear" w:color="auto" w:fill="DEF0FB" w:themeFill="accent3" w:themeFillTint="33"/>
      </w:tcPr>
    </w:tblStylePr>
    <w:tblStylePr w:type="neCell">
      <w:tblPr/>
      <w:tcPr>
        <w:tcBorders>
          <w:bottom w:val="single" w:sz="4" w:space="0" w:color="9CD4F3" w:themeColor="accent3" w:themeTint="99"/>
        </w:tcBorders>
      </w:tcPr>
    </w:tblStylePr>
    <w:tblStylePr w:type="nwCell">
      <w:tblPr/>
      <w:tcPr>
        <w:tcBorders>
          <w:bottom w:val="single" w:sz="4" w:space="0" w:color="9CD4F3" w:themeColor="accent3" w:themeTint="99"/>
        </w:tcBorders>
      </w:tcPr>
    </w:tblStylePr>
    <w:tblStylePr w:type="seCell">
      <w:tblPr/>
      <w:tcPr>
        <w:tcBorders>
          <w:top w:val="single" w:sz="4" w:space="0" w:color="9CD4F3" w:themeColor="accent3" w:themeTint="99"/>
        </w:tcBorders>
      </w:tcPr>
    </w:tblStylePr>
    <w:tblStylePr w:type="swCell">
      <w:tblPr/>
      <w:tcPr>
        <w:tcBorders>
          <w:top w:val="single" w:sz="4" w:space="0" w:color="9CD4F3" w:themeColor="accent3" w:themeTint="99"/>
        </w:tcBorders>
      </w:tcPr>
    </w:tblStylePr>
  </w:style>
  <w:style w:type="table" w:styleId="GridTable7Colorful-Accent4">
    <w:name w:val="Grid Table 7 Colorful Accent 4"/>
    <w:basedOn w:val="TableNormal"/>
    <w:uiPriority w:val="52"/>
    <w:semiHidden/>
    <w:rsid w:val="00E45C9C"/>
    <w:pPr>
      <w:spacing w:after="0" w:line="240" w:lineRule="auto"/>
    </w:pPr>
    <w:rPr>
      <w:color w:val="003871" w:themeColor="accent4" w:themeShade="BF"/>
    </w:rPr>
    <w:tblPr>
      <w:tblStyleRowBandSize w:val="1"/>
      <w:tblStyleColBandSize w:val="1"/>
      <w:tblBorders>
        <w:top w:val="single" w:sz="4" w:space="0" w:color="2793FF" w:themeColor="accent4" w:themeTint="99"/>
        <w:left w:val="single" w:sz="4" w:space="0" w:color="2793FF" w:themeColor="accent4" w:themeTint="99"/>
        <w:bottom w:val="single" w:sz="4" w:space="0" w:color="2793FF" w:themeColor="accent4" w:themeTint="99"/>
        <w:right w:val="single" w:sz="4" w:space="0" w:color="2793FF" w:themeColor="accent4" w:themeTint="99"/>
        <w:insideH w:val="single" w:sz="4" w:space="0" w:color="2793FF" w:themeColor="accent4" w:themeTint="99"/>
        <w:insideV w:val="single" w:sz="4" w:space="0" w:color="2793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4" w:themeFillTint="33"/>
      </w:tcPr>
    </w:tblStylePr>
    <w:tblStylePr w:type="band1Horz">
      <w:tblPr/>
      <w:tcPr>
        <w:shd w:val="clear" w:color="auto" w:fill="B7DBFF" w:themeFill="accent4" w:themeFillTint="33"/>
      </w:tcPr>
    </w:tblStylePr>
    <w:tblStylePr w:type="neCell">
      <w:tblPr/>
      <w:tcPr>
        <w:tcBorders>
          <w:bottom w:val="single" w:sz="4" w:space="0" w:color="2793FF" w:themeColor="accent4" w:themeTint="99"/>
        </w:tcBorders>
      </w:tcPr>
    </w:tblStylePr>
    <w:tblStylePr w:type="nwCell">
      <w:tblPr/>
      <w:tcPr>
        <w:tcBorders>
          <w:bottom w:val="single" w:sz="4" w:space="0" w:color="2793FF" w:themeColor="accent4" w:themeTint="99"/>
        </w:tcBorders>
      </w:tcPr>
    </w:tblStylePr>
    <w:tblStylePr w:type="seCell">
      <w:tblPr/>
      <w:tcPr>
        <w:tcBorders>
          <w:top w:val="single" w:sz="4" w:space="0" w:color="2793FF" w:themeColor="accent4" w:themeTint="99"/>
        </w:tcBorders>
      </w:tcPr>
    </w:tblStylePr>
    <w:tblStylePr w:type="swCell">
      <w:tblPr/>
      <w:tcPr>
        <w:tcBorders>
          <w:top w:val="single" w:sz="4" w:space="0" w:color="2793FF" w:themeColor="accent4" w:themeTint="99"/>
        </w:tcBorders>
      </w:tcPr>
    </w:tblStylePr>
  </w:style>
  <w:style w:type="table" w:styleId="GridTable7Colorful-Accent5">
    <w:name w:val="Grid Table 7 Colorful Accent 5"/>
    <w:basedOn w:val="TableNormal"/>
    <w:uiPriority w:val="52"/>
    <w:semiHidden/>
    <w:rsid w:val="00E45C9C"/>
    <w:pPr>
      <w:spacing w:after="0" w:line="240" w:lineRule="auto"/>
    </w:pPr>
    <w:rPr>
      <w:color w:val="428049" w:themeColor="accent5" w:themeShade="BF"/>
    </w:rPr>
    <w:tblPr>
      <w:tblStyleRowBandSize w:val="1"/>
      <w:tblStyleColBandSize w:val="1"/>
      <w:tblBorders>
        <w:top w:val="single" w:sz="4" w:space="0" w:color="9CCCA1" w:themeColor="accent5" w:themeTint="99"/>
        <w:left w:val="single" w:sz="4" w:space="0" w:color="9CCCA1" w:themeColor="accent5" w:themeTint="99"/>
        <w:bottom w:val="single" w:sz="4" w:space="0" w:color="9CCCA1" w:themeColor="accent5" w:themeTint="99"/>
        <w:right w:val="single" w:sz="4" w:space="0" w:color="9CCCA1" w:themeColor="accent5" w:themeTint="99"/>
        <w:insideH w:val="single" w:sz="4" w:space="0" w:color="9CCCA1" w:themeColor="accent5" w:themeTint="99"/>
        <w:insideV w:val="single" w:sz="4" w:space="0" w:color="9CCCA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EDF" w:themeFill="accent5" w:themeFillTint="33"/>
      </w:tcPr>
    </w:tblStylePr>
    <w:tblStylePr w:type="band1Horz">
      <w:tblPr/>
      <w:tcPr>
        <w:shd w:val="clear" w:color="auto" w:fill="DEEEDF" w:themeFill="accent5" w:themeFillTint="33"/>
      </w:tcPr>
    </w:tblStylePr>
    <w:tblStylePr w:type="neCell">
      <w:tblPr/>
      <w:tcPr>
        <w:tcBorders>
          <w:bottom w:val="single" w:sz="4" w:space="0" w:color="9CCCA1" w:themeColor="accent5" w:themeTint="99"/>
        </w:tcBorders>
      </w:tcPr>
    </w:tblStylePr>
    <w:tblStylePr w:type="nwCell">
      <w:tblPr/>
      <w:tcPr>
        <w:tcBorders>
          <w:bottom w:val="single" w:sz="4" w:space="0" w:color="9CCCA1" w:themeColor="accent5" w:themeTint="99"/>
        </w:tcBorders>
      </w:tcPr>
    </w:tblStylePr>
    <w:tblStylePr w:type="seCell">
      <w:tblPr/>
      <w:tcPr>
        <w:tcBorders>
          <w:top w:val="single" w:sz="4" w:space="0" w:color="9CCCA1" w:themeColor="accent5" w:themeTint="99"/>
        </w:tcBorders>
      </w:tcPr>
    </w:tblStylePr>
    <w:tblStylePr w:type="swCell">
      <w:tblPr/>
      <w:tcPr>
        <w:tcBorders>
          <w:top w:val="single" w:sz="4" w:space="0" w:color="9CCCA1" w:themeColor="accent5" w:themeTint="99"/>
        </w:tcBorders>
      </w:tcPr>
    </w:tblStylePr>
  </w:style>
  <w:style w:type="table" w:styleId="GridTable7Colorful-Accent6">
    <w:name w:val="Grid Table 7 Colorful Accent 6"/>
    <w:basedOn w:val="TableNormal"/>
    <w:uiPriority w:val="52"/>
    <w:semiHidden/>
    <w:rsid w:val="00E45C9C"/>
    <w:pPr>
      <w:spacing w:after="0" w:line="240" w:lineRule="auto"/>
    </w:pPr>
    <w:rPr>
      <w:color w:val="C04018" w:themeColor="accent6" w:themeShade="BF"/>
    </w:rPr>
    <w:tblPr>
      <w:tblStyleRowBandSize w:val="1"/>
      <w:tblStyleColBandSize w:val="1"/>
      <w:tblBorders>
        <w:top w:val="single" w:sz="4" w:space="0" w:color="F0A28A" w:themeColor="accent6" w:themeTint="99"/>
        <w:left w:val="single" w:sz="4" w:space="0" w:color="F0A28A" w:themeColor="accent6" w:themeTint="99"/>
        <w:bottom w:val="single" w:sz="4" w:space="0" w:color="F0A28A" w:themeColor="accent6" w:themeTint="99"/>
        <w:right w:val="single" w:sz="4" w:space="0" w:color="F0A28A" w:themeColor="accent6" w:themeTint="99"/>
        <w:insideH w:val="single" w:sz="4" w:space="0" w:color="F0A28A" w:themeColor="accent6" w:themeTint="99"/>
        <w:insideV w:val="single" w:sz="4" w:space="0" w:color="F0A28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0D8" w:themeFill="accent6" w:themeFillTint="33"/>
      </w:tcPr>
    </w:tblStylePr>
    <w:tblStylePr w:type="band1Horz">
      <w:tblPr/>
      <w:tcPr>
        <w:shd w:val="clear" w:color="auto" w:fill="FAE0D8" w:themeFill="accent6" w:themeFillTint="33"/>
      </w:tcPr>
    </w:tblStylePr>
    <w:tblStylePr w:type="neCell">
      <w:tblPr/>
      <w:tcPr>
        <w:tcBorders>
          <w:bottom w:val="single" w:sz="4" w:space="0" w:color="F0A28A" w:themeColor="accent6" w:themeTint="99"/>
        </w:tcBorders>
      </w:tcPr>
    </w:tblStylePr>
    <w:tblStylePr w:type="nwCell">
      <w:tblPr/>
      <w:tcPr>
        <w:tcBorders>
          <w:bottom w:val="single" w:sz="4" w:space="0" w:color="F0A28A" w:themeColor="accent6" w:themeTint="99"/>
        </w:tcBorders>
      </w:tcPr>
    </w:tblStylePr>
    <w:tblStylePr w:type="seCell">
      <w:tblPr/>
      <w:tcPr>
        <w:tcBorders>
          <w:top w:val="single" w:sz="4" w:space="0" w:color="F0A28A" w:themeColor="accent6" w:themeTint="99"/>
        </w:tcBorders>
      </w:tcPr>
    </w:tblStylePr>
    <w:tblStylePr w:type="swCell">
      <w:tblPr/>
      <w:tcPr>
        <w:tcBorders>
          <w:top w:val="single" w:sz="4" w:space="0" w:color="F0A28A" w:themeColor="accent6" w:themeTint="99"/>
        </w:tcBorders>
      </w:tcPr>
    </w:tblStylePr>
  </w:style>
  <w:style w:type="table" w:styleId="LightGrid">
    <w:name w:val="Light Grid"/>
    <w:basedOn w:val="TableNormal"/>
    <w:uiPriority w:val="62"/>
    <w:semiHidden/>
    <w:rsid w:val="00E45C9C"/>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45C9C"/>
    <w:pPr>
      <w:spacing w:before="0" w:after="0" w:line="240" w:lineRule="auto"/>
    </w:pPr>
    <w:tblPr>
      <w:tblStyleRowBandSize w:val="1"/>
      <w:tblStyleColBandSize w:val="1"/>
      <w:tblBorders>
        <w:top w:val="single" w:sz="8" w:space="0" w:color="1B242A" w:themeColor="accent1"/>
        <w:left w:val="single" w:sz="8" w:space="0" w:color="1B242A" w:themeColor="accent1"/>
        <w:bottom w:val="single" w:sz="8" w:space="0" w:color="1B242A" w:themeColor="accent1"/>
        <w:right w:val="single" w:sz="8" w:space="0" w:color="1B242A" w:themeColor="accent1"/>
        <w:insideH w:val="single" w:sz="8" w:space="0" w:color="1B242A" w:themeColor="accent1"/>
        <w:insideV w:val="single" w:sz="8" w:space="0" w:color="1B242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B242A" w:themeColor="accent1"/>
          <w:left w:val="single" w:sz="8" w:space="0" w:color="1B242A" w:themeColor="accent1"/>
          <w:bottom w:val="single" w:sz="18" w:space="0" w:color="1B242A" w:themeColor="accent1"/>
          <w:right w:val="single" w:sz="8" w:space="0" w:color="1B242A" w:themeColor="accent1"/>
          <w:insideH w:val="nil"/>
          <w:insideV w:val="single" w:sz="8" w:space="0" w:color="1B242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B242A" w:themeColor="accent1"/>
          <w:left w:val="single" w:sz="8" w:space="0" w:color="1B242A" w:themeColor="accent1"/>
          <w:bottom w:val="single" w:sz="8" w:space="0" w:color="1B242A" w:themeColor="accent1"/>
          <w:right w:val="single" w:sz="8" w:space="0" w:color="1B242A" w:themeColor="accent1"/>
          <w:insideH w:val="nil"/>
          <w:insideV w:val="single" w:sz="8" w:space="0" w:color="1B242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B242A" w:themeColor="accent1"/>
          <w:left w:val="single" w:sz="8" w:space="0" w:color="1B242A" w:themeColor="accent1"/>
          <w:bottom w:val="single" w:sz="8" w:space="0" w:color="1B242A" w:themeColor="accent1"/>
          <w:right w:val="single" w:sz="8" w:space="0" w:color="1B242A" w:themeColor="accent1"/>
        </w:tcBorders>
      </w:tcPr>
    </w:tblStylePr>
    <w:tblStylePr w:type="band1Vert">
      <w:tblPr/>
      <w:tcPr>
        <w:tcBorders>
          <w:top w:val="single" w:sz="8" w:space="0" w:color="1B242A" w:themeColor="accent1"/>
          <w:left w:val="single" w:sz="8" w:space="0" w:color="1B242A" w:themeColor="accent1"/>
          <w:bottom w:val="single" w:sz="8" w:space="0" w:color="1B242A" w:themeColor="accent1"/>
          <w:right w:val="single" w:sz="8" w:space="0" w:color="1B242A" w:themeColor="accent1"/>
        </w:tcBorders>
        <w:shd w:val="clear" w:color="auto" w:fill="BCCAD4" w:themeFill="accent1" w:themeFillTint="3F"/>
      </w:tcPr>
    </w:tblStylePr>
    <w:tblStylePr w:type="band1Horz">
      <w:tblPr/>
      <w:tcPr>
        <w:tcBorders>
          <w:top w:val="single" w:sz="8" w:space="0" w:color="1B242A" w:themeColor="accent1"/>
          <w:left w:val="single" w:sz="8" w:space="0" w:color="1B242A" w:themeColor="accent1"/>
          <w:bottom w:val="single" w:sz="8" w:space="0" w:color="1B242A" w:themeColor="accent1"/>
          <w:right w:val="single" w:sz="8" w:space="0" w:color="1B242A" w:themeColor="accent1"/>
          <w:insideV w:val="single" w:sz="8" w:space="0" w:color="1B242A" w:themeColor="accent1"/>
        </w:tcBorders>
        <w:shd w:val="clear" w:color="auto" w:fill="BCCAD4" w:themeFill="accent1" w:themeFillTint="3F"/>
      </w:tcPr>
    </w:tblStylePr>
    <w:tblStylePr w:type="band2Horz">
      <w:tblPr/>
      <w:tcPr>
        <w:tcBorders>
          <w:top w:val="single" w:sz="8" w:space="0" w:color="1B242A" w:themeColor="accent1"/>
          <w:left w:val="single" w:sz="8" w:space="0" w:color="1B242A" w:themeColor="accent1"/>
          <w:bottom w:val="single" w:sz="8" w:space="0" w:color="1B242A" w:themeColor="accent1"/>
          <w:right w:val="single" w:sz="8" w:space="0" w:color="1B242A" w:themeColor="accent1"/>
          <w:insideV w:val="single" w:sz="8" w:space="0" w:color="1B242A" w:themeColor="accent1"/>
        </w:tcBorders>
      </w:tcPr>
    </w:tblStylePr>
  </w:style>
  <w:style w:type="table" w:styleId="LightGrid-Accent2">
    <w:name w:val="Light Grid Accent 2"/>
    <w:basedOn w:val="TableNormal"/>
    <w:uiPriority w:val="62"/>
    <w:semiHidden/>
    <w:rsid w:val="00E45C9C"/>
    <w:pPr>
      <w:spacing w:before="0" w:after="0" w:line="240" w:lineRule="auto"/>
    </w:pPr>
    <w:tblPr>
      <w:tblStyleRowBandSize w:val="1"/>
      <w:tblStyleColBandSize w:val="1"/>
      <w:tblBorders>
        <w:top w:val="single" w:sz="8" w:space="0" w:color="007586" w:themeColor="accent2"/>
        <w:left w:val="single" w:sz="8" w:space="0" w:color="007586" w:themeColor="accent2"/>
        <w:bottom w:val="single" w:sz="8" w:space="0" w:color="007586" w:themeColor="accent2"/>
        <w:right w:val="single" w:sz="8" w:space="0" w:color="007586" w:themeColor="accent2"/>
        <w:insideH w:val="single" w:sz="8" w:space="0" w:color="007586" w:themeColor="accent2"/>
        <w:insideV w:val="single" w:sz="8" w:space="0" w:color="00758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586" w:themeColor="accent2"/>
          <w:left w:val="single" w:sz="8" w:space="0" w:color="007586" w:themeColor="accent2"/>
          <w:bottom w:val="single" w:sz="18" w:space="0" w:color="007586" w:themeColor="accent2"/>
          <w:right w:val="single" w:sz="8" w:space="0" w:color="007586" w:themeColor="accent2"/>
          <w:insideH w:val="nil"/>
          <w:insideV w:val="single" w:sz="8" w:space="0" w:color="00758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586" w:themeColor="accent2"/>
          <w:left w:val="single" w:sz="8" w:space="0" w:color="007586" w:themeColor="accent2"/>
          <w:bottom w:val="single" w:sz="8" w:space="0" w:color="007586" w:themeColor="accent2"/>
          <w:right w:val="single" w:sz="8" w:space="0" w:color="007586" w:themeColor="accent2"/>
          <w:insideH w:val="nil"/>
          <w:insideV w:val="single" w:sz="8" w:space="0" w:color="00758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586" w:themeColor="accent2"/>
          <w:left w:val="single" w:sz="8" w:space="0" w:color="007586" w:themeColor="accent2"/>
          <w:bottom w:val="single" w:sz="8" w:space="0" w:color="007586" w:themeColor="accent2"/>
          <w:right w:val="single" w:sz="8" w:space="0" w:color="007586" w:themeColor="accent2"/>
        </w:tcBorders>
      </w:tcPr>
    </w:tblStylePr>
    <w:tblStylePr w:type="band1Vert">
      <w:tblPr/>
      <w:tcPr>
        <w:tcBorders>
          <w:top w:val="single" w:sz="8" w:space="0" w:color="007586" w:themeColor="accent2"/>
          <w:left w:val="single" w:sz="8" w:space="0" w:color="007586" w:themeColor="accent2"/>
          <w:bottom w:val="single" w:sz="8" w:space="0" w:color="007586" w:themeColor="accent2"/>
          <w:right w:val="single" w:sz="8" w:space="0" w:color="007586" w:themeColor="accent2"/>
        </w:tcBorders>
        <w:shd w:val="clear" w:color="auto" w:fill="A2F2FF" w:themeFill="accent2" w:themeFillTint="3F"/>
      </w:tcPr>
    </w:tblStylePr>
    <w:tblStylePr w:type="band1Horz">
      <w:tblPr/>
      <w:tcPr>
        <w:tcBorders>
          <w:top w:val="single" w:sz="8" w:space="0" w:color="007586" w:themeColor="accent2"/>
          <w:left w:val="single" w:sz="8" w:space="0" w:color="007586" w:themeColor="accent2"/>
          <w:bottom w:val="single" w:sz="8" w:space="0" w:color="007586" w:themeColor="accent2"/>
          <w:right w:val="single" w:sz="8" w:space="0" w:color="007586" w:themeColor="accent2"/>
          <w:insideV w:val="single" w:sz="8" w:space="0" w:color="007586" w:themeColor="accent2"/>
        </w:tcBorders>
        <w:shd w:val="clear" w:color="auto" w:fill="A2F2FF" w:themeFill="accent2" w:themeFillTint="3F"/>
      </w:tcPr>
    </w:tblStylePr>
    <w:tblStylePr w:type="band2Horz">
      <w:tblPr/>
      <w:tcPr>
        <w:tcBorders>
          <w:top w:val="single" w:sz="8" w:space="0" w:color="007586" w:themeColor="accent2"/>
          <w:left w:val="single" w:sz="8" w:space="0" w:color="007586" w:themeColor="accent2"/>
          <w:bottom w:val="single" w:sz="8" w:space="0" w:color="007586" w:themeColor="accent2"/>
          <w:right w:val="single" w:sz="8" w:space="0" w:color="007586" w:themeColor="accent2"/>
          <w:insideV w:val="single" w:sz="8" w:space="0" w:color="007586" w:themeColor="accent2"/>
        </w:tcBorders>
      </w:tcPr>
    </w:tblStylePr>
  </w:style>
  <w:style w:type="table" w:styleId="LightGrid-Accent3">
    <w:name w:val="Light Grid Accent 3"/>
    <w:basedOn w:val="TableNormal"/>
    <w:uiPriority w:val="62"/>
    <w:semiHidden/>
    <w:rsid w:val="00E45C9C"/>
    <w:pPr>
      <w:spacing w:before="0" w:after="0" w:line="240" w:lineRule="auto"/>
    </w:pPr>
    <w:tblPr>
      <w:tblStyleRowBandSize w:val="1"/>
      <w:tblStyleColBandSize w:val="1"/>
      <w:tblBorders>
        <w:top w:val="single" w:sz="8" w:space="0" w:color="5AB9EB" w:themeColor="accent3"/>
        <w:left w:val="single" w:sz="8" w:space="0" w:color="5AB9EB" w:themeColor="accent3"/>
        <w:bottom w:val="single" w:sz="8" w:space="0" w:color="5AB9EB" w:themeColor="accent3"/>
        <w:right w:val="single" w:sz="8" w:space="0" w:color="5AB9EB" w:themeColor="accent3"/>
        <w:insideH w:val="single" w:sz="8" w:space="0" w:color="5AB9EB" w:themeColor="accent3"/>
        <w:insideV w:val="single" w:sz="8" w:space="0" w:color="5AB9E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B9EB" w:themeColor="accent3"/>
          <w:left w:val="single" w:sz="8" w:space="0" w:color="5AB9EB" w:themeColor="accent3"/>
          <w:bottom w:val="single" w:sz="18" w:space="0" w:color="5AB9EB" w:themeColor="accent3"/>
          <w:right w:val="single" w:sz="8" w:space="0" w:color="5AB9EB" w:themeColor="accent3"/>
          <w:insideH w:val="nil"/>
          <w:insideV w:val="single" w:sz="8" w:space="0" w:color="5AB9E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B9EB" w:themeColor="accent3"/>
          <w:left w:val="single" w:sz="8" w:space="0" w:color="5AB9EB" w:themeColor="accent3"/>
          <w:bottom w:val="single" w:sz="8" w:space="0" w:color="5AB9EB" w:themeColor="accent3"/>
          <w:right w:val="single" w:sz="8" w:space="0" w:color="5AB9EB" w:themeColor="accent3"/>
          <w:insideH w:val="nil"/>
          <w:insideV w:val="single" w:sz="8" w:space="0" w:color="5AB9E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B9EB" w:themeColor="accent3"/>
          <w:left w:val="single" w:sz="8" w:space="0" w:color="5AB9EB" w:themeColor="accent3"/>
          <w:bottom w:val="single" w:sz="8" w:space="0" w:color="5AB9EB" w:themeColor="accent3"/>
          <w:right w:val="single" w:sz="8" w:space="0" w:color="5AB9EB" w:themeColor="accent3"/>
        </w:tcBorders>
      </w:tcPr>
    </w:tblStylePr>
    <w:tblStylePr w:type="band1Vert">
      <w:tblPr/>
      <w:tcPr>
        <w:tcBorders>
          <w:top w:val="single" w:sz="8" w:space="0" w:color="5AB9EB" w:themeColor="accent3"/>
          <w:left w:val="single" w:sz="8" w:space="0" w:color="5AB9EB" w:themeColor="accent3"/>
          <w:bottom w:val="single" w:sz="8" w:space="0" w:color="5AB9EB" w:themeColor="accent3"/>
          <w:right w:val="single" w:sz="8" w:space="0" w:color="5AB9EB" w:themeColor="accent3"/>
        </w:tcBorders>
        <w:shd w:val="clear" w:color="auto" w:fill="D5EDFA" w:themeFill="accent3" w:themeFillTint="3F"/>
      </w:tcPr>
    </w:tblStylePr>
    <w:tblStylePr w:type="band1Horz">
      <w:tblPr/>
      <w:tcPr>
        <w:tcBorders>
          <w:top w:val="single" w:sz="8" w:space="0" w:color="5AB9EB" w:themeColor="accent3"/>
          <w:left w:val="single" w:sz="8" w:space="0" w:color="5AB9EB" w:themeColor="accent3"/>
          <w:bottom w:val="single" w:sz="8" w:space="0" w:color="5AB9EB" w:themeColor="accent3"/>
          <w:right w:val="single" w:sz="8" w:space="0" w:color="5AB9EB" w:themeColor="accent3"/>
          <w:insideV w:val="single" w:sz="8" w:space="0" w:color="5AB9EB" w:themeColor="accent3"/>
        </w:tcBorders>
        <w:shd w:val="clear" w:color="auto" w:fill="D5EDFA" w:themeFill="accent3" w:themeFillTint="3F"/>
      </w:tcPr>
    </w:tblStylePr>
    <w:tblStylePr w:type="band2Horz">
      <w:tblPr/>
      <w:tcPr>
        <w:tcBorders>
          <w:top w:val="single" w:sz="8" w:space="0" w:color="5AB9EB" w:themeColor="accent3"/>
          <w:left w:val="single" w:sz="8" w:space="0" w:color="5AB9EB" w:themeColor="accent3"/>
          <w:bottom w:val="single" w:sz="8" w:space="0" w:color="5AB9EB" w:themeColor="accent3"/>
          <w:right w:val="single" w:sz="8" w:space="0" w:color="5AB9EB" w:themeColor="accent3"/>
          <w:insideV w:val="single" w:sz="8" w:space="0" w:color="5AB9EB" w:themeColor="accent3"/>
        </w:tcBorders>
      </w:tcPr>
    </w:tblStylePr>
  </w:style>
  <w:style w:type="table" w:styleId="LightGrid-Accent4">
    <w:name w:val="Light Grid Accent 4"/>
    <w:basedOn w:val="TableNormal"/>
    <w:uiPriority w:val="62"/>
    <w:semiHidden/>
    <w:rsid w:val="00E45C9C"/>
    <w:pPr>
      <w:spacing w:before="0" w:after="0" w:line="240" w:lineRule="auto"/>
    </w:pPr>
    <w:tblPr>
      <w:tblStyleRowBandSize w:val="1"/>
      <w:tblStyleColBandSize w:val="1"/>
      <w:tblBorders>
        <w:top w:val="single" w:sz="8" w:space="0" w:color="004C97" w:themeColor="accent4"/>
        <w:left w:val="single" w:sz="8" w:space="0" w:color="004C97" w:themeColor="accent4"/>
        <w:bottom w:val="single" w:sz="8" w:space="0" w:color="004C97" w:themeColor="accent4"/>
        <w:right w:val="single" w:sz="8" w:space="0" w:color="004C97" w:themeColor="accent4"/>
        <w:insideH w:val="single" w:sz="8" w:space="0" w:color="004C97" w:themeColor="accent4"/>
        <w:insideV w:val="single" w:sz="8" w:space="0" w:color="004C9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4"/>
          <w:left w:val="single" w:sz="8" w:space="0" w:color="004C97" w:themeColor="accent4"/>
          <w:bottom w:val="single" w:sz="18" w:space="0" w:color="004C97" w:themeColor="accent4"/>
          <w:right w:val="single" w:sz="8" w:space="0" w:color="004C97" w:themeColor="accent4"/>
          <w:insideH w:val="nil"/>
          <w:insideV w:val="single" w:sz="8" w:space="0" w:color="004C9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4"/>
          <w:left w:val="single" w:sz="8" w:space="0" w:color="004C97" w:themeColor="accent4"/>
          <w:bottom w:val="single" w:sz="8" w:space="0" w:color="004C97" w:themeColor="accent4"/>
          <w:right w:val="single" w:sz="8" w:space="0" w:color="004C97" w:themeColor="accent4"/>
          <w:insideH w:val="nil"/>
          <w:insideV w:val="single" w:sz="8" w:space="0" w:color="004C9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4"/>
          <w:left w:val="single" w:sz="8" w:space="0" w:color="004C97" w:themeColor="accent4"/>
          <w:bottom w:val="single" w:sz="8" w:space="0" w:color="004C97" w:themeColor="accent4"/>
          <w:right w:val="single" w:sz="8" w:space="0" w:color="004C97" w:themeColor="accent4"/>
        </w:tcBorders>
      </w:tcPr>
    </w:tblStylePr>
    <w:tblStylePr w:type="band1Vert">
      <w:tblPr/>
      <w:tcPr>
        <w:tcBorders>
          <w:top w:val="single" w:sz="8" w:space="0" w:color="004C97" w:themeColor="accent4"/>
          <w:left w:val="single" w:sz="8" w:space="0" w:color="004C97" w:themeColor="accent4"/>
          <w:bottom w:val="single" w:sz="8" w:space="0" w:color="004C97" w:themeColor="accent4"/>
          <w:right w:val="single" w:sz="8" w:space="0" w:color="004C97" w:themeColor="accent4"/>
        </w:tcBorders>
        <w:shd w:val="clear" w:color="auto" w:fill="A6D2FF" w:themeFill="accent4" w:themeFillTint="3F"/>
      </w:tcPr>
    </w:tblStylePr>
    <w:tblStylePr w:type="band1Horz">
      <w:tblPr/>
      <w:tcPr>
        <w:tcBorders>
          <w:top w:val="single" w:sz="8" w:space="0" w:color="004C97" w:themeColor="accent4"/>
          <w:left w:val="single" w:sz="8" w:space="0" w:color="004C97" w:themeColor="accent4"/>
          <w:bottom w:val="single" w:sz="8" w:space="0" w:color="004C97" w:themeColor="accent4"/>
          <w:right w:val="single" w:sz="8" w:space="0" w:color="004C97" w:themeColor="accent4"/>
          <w:insideV w:val="single" w:sz="8" w:space="0" w:color="004C97" w:themeColor="accent4"/>
        </w:tcBorders>
        <w:shd w:val="clear" w:color="auto" w:fill="A6D2FF" w:themeFill="accent4" w:themeFillTint="3F"/>
      </w:tcPr>
    </w:tblStylePr>
    <w:tblStylePr w:type="band2Horz">
      <w:tblPr/>
      <w:tcPr>
        <w:tcBorders>
          <w:top w:val="single" w:sz="8" w:space="0" w:color="004C97" w:themeColor="accent4"/>
          <w:left w:val="single" w:sz="8" w:space="0" w:color="004C97" w:themeColor="accent4"/>
          <w:bottom w:val="single" w:sz="8" w:space="0" w:color="004C97" w:themeColor="accent4"/>
          <w:right w:val="single" w:sz="8" w:space="0" w:color="004C97" w:themeColor="accent4"/>
          <w:insideV w:val="single" w:sz="8" w:space="0" w:color="004C97" w:themeColor="accent4"/>
        </w:tcBorders>
      </w:tcPr>
    </w:tblStylePr>
  </w:style>
  <w:style w:type="table" w:styleId="LightGrid-Accent5">
    <w:name w:val="Light Grid Accent 5"/>
    <w:basedOn w:val="TableNormal"/>
    <w:uiPriority w:val="62"/>
    <w:semiHidden/>
    <w:rsid w:val="00E45C9C"/>
    <w:pPr>
      <w:spacing w:before="0" w:after="0" w:line="240" w:lineRule="auto"/>
    </w:pPr>
    <w:tblPr>
      <w:tblStyleRowBandSize w:val="1"/>
      <w:tblStyleColBandSize w:val="1"/>
      <w:tblBorders>
        <w:top w:val="single" w:sz="8" w:space="0" w:color="5AAA64" w:themeColor="accent5"/>
        <w:left w:val="single" w:sz="8" w:space="0" w:color="5AAA64" w:themeColor="accent5"/>
        <w:bottom w:val="single" w:sz="8" w:space="0" w:color="5AAA64" w:themeColor="accent5"/>
        <w:right w:val="single" w:sz="8" w:space="0" w:color="5AAA64" w:themeColor="accent5"/>
        <w:insideH w:val="single" w:sz="8" w:space="0" w:color="5AAA64" w:themeColor="accent5"/>
        <w:insideV w:val="single" w:sz="8" w:space="0" w:color="5AAA6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AA64" w:themeColor="accent5"/>
          <w:left w:val="single" w:sz="8" w:space="0" w:color="5AAA64" w:themeColor="accent5"/>
          <w:bottom w:val="single" w:sz="18" w:space="0" w:color="5AAA64" w:themeColor="accent5"/>
          <w:right w:val="single" w:sz="8" w:space="0" w:color="5AAA64" w:themeColor="accent5"/>
          <w:insideH w:val="nil"/>
          <w:insideV w:val="single" w:sz="8" w:space="0" w:color="5AAA6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AA64" w:themeColor="accent5"/>
          <w:left w:val="single" w:sz="8" w:space="0" w:color="5AAA64" w:themeColor="accent5"/>
          <w:bottom w:val="single" w:sz="8" w:space="0" w:color="5AAA64" w:themeColor="accent5"/>
          <w:right w:val="single" w:sz="8" w:space="0" w:color="5AAA64" w:themeColor="accent5"/>
          <w:insideH w:val="nil"/>
          <w:insideV w:val="single" w:sz="8" w:space="0" w:color="5AAA6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AA64" w:themeColor="accent5"/>
          <w:left w:val="single" w:sz="8" w:space="0" w:color="5AAA64" w:themeColor="accent5"/>
          <w:bottom w:val="single" w:sz="8" w:space="0" w:color="5AAA64" w:themeColor="accent5"/>
          <w:right w:val="single" w:sz="8" w:space="0" w:color="5AAA64" w:themeColor="accent5"/>
        </w:tcBorders>
      </w:tcPr>
    </w:tblStylePr>
    <w:tblStylePr w:type="band1Vert">
      <w:tblPr/>
      <w:tcPr>
        <w:tcBorders>
          <w:top w:val="single" w:sz="8" w:space="0" w:color="5AAA64" w:themeColor="accent5"/>
          <w:left w:val="single" w:sz="8" w:space="0" w:color="5AAA64" w:themeColor="accent5"/>
          <w:bottom w:val="single" w:sz="8" w:space="0" w:color="5AAA64" w:themeColor="accent5"/>
          <w:right w:val="single" w:sz="8" w:space="0" w:color="5AAA64" w:themeColor="accent5"/>
        </w:tcBorders>
        <w:shd w:val="clear" w:color="auto" w:fill="D6EAD8" w:themeFill="accent5" w:themeFillTint="3F"/>
      </w:tcPr>
    </w:tblStylePr>
    <w:tblStylePr w:type="band1Horz">
      <w:tblPr/>
      <w:tcPr>
        <w:tcBorders>
          <w:top w:val="single" w:sz="8" w:space="0" w:color="5AAA64" w:themeColor="accent5"/>
          <w:left w:val="single" w:sz="8" w:space="0" w:color="5AAA64" w:themeColor="accent5"/>
          <w:bottom w:val="single" w:sz="8" w:space="0" w:color="5AAA64" w:themeColor="accent5"/>
          <w:right w:val="single" w:sz="8" w:space="0" w:color="5AAA64" w:themeColor="accent5"/>
          <w:insideV w:val="single" w:sz="8" w:space="0" w:color="5AAA64" w:themeColor="accent5"/>
        </w:tcBorders>
        <w:shd w:val="clear" w:color="auto" w:fill="D6EAD8" w:themeFill="accent5" w:themeFillTint="3F"/>
      </w:tcPr>
    </w:tblStylePr>
    <w:tblStylePr w:type="band2Horz">
      <w:tblPr/>
      <w:tcPr>
        <w:tcBorders>
          <w:top w:val="single" w:sz="8" w:space="0" w:color="5AAA64" w:themeColor="accent5"/>
          <w:left w:val="single" w:sz="8" w:space="0" w:color="5AAA64" w:themeColor="accent5"/>
          <w:bottom w:val="single" w:sz="8" w:space="0" w:color="5AAA64" w:themeColor="accent5"/>
          <w:right w:val="single" w:sz="8" w:space="0" w:color="5AAA64" w:themeColor="accent5"/>
          <w:insideV w:val="single" w:sz="8" w:space="0" w:color="5AAA64" w:themeColor="accent5"/>
        </w:tcBorders>
      </w:tcPr>
    </w:tblStylePr>
  </w:style>
  <w:style w:type="table" w:styleId="LightGrid-Accent6">
    <w:name w:val="Light Grid Accent 6"/>
    <w:basedOn w:val="TableNormal"/>
    <w:uiPriority w:val="62"/>
    <w:semiHidden/>
    <w:rsid w:val="00E45C9C"/>
    <w:pPr>
      <w:spacing w:before="0" w:after="0" w:line="240" w:lineRule="auto"/>
    </w:pPr>
    <w:tblPr>
      <w:tblStyleRowBandSize w:val="1"/>
      <w:tblStyleColBandSize w:val="1"/>
      <w:tblBorders>
        <w:top w:val="single" w:sz="8" w:space="0" w:color="E6643C" w:themeColor="accent6"/>
        <w:left w:val="single" w:sz="8" w:space="0" w:color="E6643C" w:themeColor="accent6"/>
        <w:bottom w:val="single" w:sz="8" w:space="0" w:color="E6643C" w:themeColor="accent6"/>
        <w:right w:val="single" w:sz="8" w:space="0" w:color="E6643C" w:themeColor="accent6"/>
        <w:insideH w:val="single" w:sz="8" w:space="0" w:color="E6643C" w:themeColor="accent6"/>
        <w:insideV w:val="single" w:sz="8" w:space="0" w:color="E6643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643C" w:themeColor="accent6"/>
          <w:left w:val="single" w:sz="8" w:space="0" w:color="E6643C" w:themeColor="accent6"/>
          <w:bottom w:val="single" w:sz="18" w:space="0" w:color="E6643C" w:themeColor="accent6"/>
          <w:right w:val="single" w:sz="8" w:space="0" w:color="E6643C" w:themeColor="accent6"/>
          <w:insideH w:val="nil"/>
          <w:insideV w:val="single" w:sz="8" w:space="0" w:color="E6643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643C" w:themeColor="accent6"/>
          <w:left w:val="single" w:sz="8" w:space="0" w:color="E6643C" w:themeColor="accent6"/>
          <w:bottom w:val="single" w:sz="8" w:space="0" w:color="E6643C" w:themeColor="accent6"/>
          <w:right w:val="single" w:sz="8" w:space="0" w:color="E6643C" w:themeColor="accent6"/>
          <w:insideH w:val="nil"/>
          <w:insideV w:val="single" w:sz="8" w:space="0" w:color="E6643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643C" w:themeColor="accent6"/>
          <w:left w:val="single" w:sz="8" w:space="0" w:color="E6643C" w:themeColor="accent6"/>
          <w:bottom w:val="single" w:sz="8" w:space="0" w:color="E6643C" w:themeColor="accent6"/>
          <w:right w:val="single" w:sz="8" w:space="0" w:color="E6643C" w:themeColor="accent6"/>
        </w:tcBorders>
      </w:tcPr>
    </w:tblStylePr>
    <w:tblStylePr w:type="band1Vert">
      <w:tblPr/>
      <w:tcPr>
        <w:tcBorders>
          <w:top w:val="single" w:sz="8" w:space="0" w:color="E6643C" w:themeColor="accent6"/>
          <w:left w:val="single" w:sz="8" w:space="0" w:color="E6643C" w:themeColor="accent6"/>
          <w:bottom w:val="single" w:sz="8" w:space="0" w:color="E6643C" w:themeColor="accent6"/>
          <w:right w:val="single" w:sz="8" w:space="0" w:color="E6643C" w:themeColor="accent6"/>
        </w:tcBorders>
        <w:shd w:val="clear" w:color="auto" w:fill="F8D8CE" w:themeFill="accent6" w:themeFillTint="3F"/>
      </w:tcPr>
    </w:tblStylePr>
    <w:tblStylePr w:type="band1Horz">
      <w:tblPr/>
      <w:tcPr>
        <w:tcBorders>
          <w:top w:val="single" w:sz="8" w:space="0" w:color="E6643C" w:themeColor="accent6"/>
          <w:left w:val="single" w:sz="8" w:space="0" w:color="E6643C" w:themeColor="accent6"/>
          <w:bottom w:val="single" w:sz="8" w:space="0" w:color="E6643C" w:themeColor="accent6"/>
          <w:right w:val="single" w:sz="8" w:space="0" w:color="E6643C" w:themeColor="accent6"/>
          <w:insideV w:val="single" w:sz="8" w:space="0" w:color="E6643C" w:themeColor="accent6"/>
        </w:tcBorders>
        <w:shd w:val="clear" w:color="auto" w:fill="F8D8CE" w:themeFill="accent6" w:themeFillTint="3F"/>
      </w:tcPr>
    </w:tblStylePr>
    <w:tblStylePr w:type="band2Horz">
      <w:tblPr/>
      <w:tcPr>
        <w:tcBorders>
          <w:top w:val="single" w:sz="8" w:space="0" w:color="E6643C" w:themeColor="accent6"/>
          <w:left w:val="single" w:sz="8" w:space="0" w:color="E6643C" w:themeColor="accent6"/>
          <w:bottom w:val="single" w:sz="8" w:space="0" w:color="E6643C" w:themeColor="accent6"/>
          <w:right w:val="single" w:sz="8" w:space="0" w:color="E6643C" w:themeColor="accent6"/>
          <w:insideV w:val="single" w:sz="8" w:space="0" w:color="E6643C" w:themeColor="accent6"/>
        </w:tcBorders>
      </w:tcPr>
    </w:tblStylePr>
  </w:style>
  <w:style w:type="table" w:styleId="LightList">
    <w:name w:val="Light List"/>
    <w:basedOn w:val="TableNormal"/>
    <w:uiPriority w:val="61"/>
    <w:semiHidden/>
    <w:rsid w:val="00E45C9C"/>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2">
    <w:name w:val="Light List Accent 2"/>
    <w:basedOn w:val="TableNormal"/>
    <w:uiPriority w:val="61"/>
    <w:semiHidden/>
    <w:rsid w:val="00E45C9C"/>
    <w:pPr>
      <w:spacing w:before="0" w:after="0" w:line="240" w:lineRule="auto"/>
    </w:pPr>
    <w:tblPr>
      <w:tblStyleRowBandSize w:val="1"/>
      <w:tblStyleColBandSize w:val="1"/>
      <w:tblBorders>
        <w:top w:val="single" w:sz="8" w:space="0" w:color="007586" w:themeColor="accent2"/>
        <w:left w:val="single" w:sz="8" w:space="0" w:color="007586" w:themeColor="accent2"/>
        <w:bottom w:val="single" w:sz="8" w:space="0" w:color="007586" w:themeColor="accent2"/>
        <w:right w:val="single" w:sz="8" w:space="0" w:color="007586" w:themeColor="accent2"/>
      </w:tblBorders>
    </w:tblPr>
    <w:tblStylePr w:type="firstRow">
      <w:pPr>
        <w:spacing w:before="0" w:after="0" w:line="240" w:lineRule="auto"/>
      </w:pPr>
      <w:rPr>
        <w:b/>
        <w:bCs/>
        <w:color w:val="FFFFFF" w:themeColor="background1"/>
      </w:rPr>
      <w:tblPr/>
      <w:tcPr>
        <w:shd w:val="clear" w:color="auto" w:fill="007586" w:themeFill="accent2"/>
      </w:tcPr>
    </w:tblStylePr>
    <w:tblStylePr w:type="lastRow">
      <w:pPr>
        <w:spacing w:before="0" w:after="0" w:line="240" w:lineRule="auto"/>
      </w:pPr>
      <w:rPr>
        <w:b/>
        <w:bCs/>
      </w:rPr>
      <w:tblPr/>
      <w:tcPr>
        <w:tcBorders>
          <w:top w:val="double" w:sz="6" w:space="0" w:color="007586" w:themeColor="accent2"/>
          <w:left w:val="single" w:sz="8" w:space="0" w:color="007586" w:themeColor="accent2"/>
          <w:bottom w:val="single" w:sz="8" w:space="0" w:color="007586" w:themeColor="accent2"/>
          <w:right w:val="single" w:sz="8" w:space="0" w:color="007586" w:themeColor="accent2"/>
        </w:tcBorders>
      </w:tcPr>
    </w:tblStylePr>
    <w:tblStylePr w:type="firstCol">
      <w:rPr>
        <w:b/>
        <w:bCs/>
      </w:rPr>
    </w:tblStylePr>
    <w:tblStylePr w:type="lastCol">
      <w:rPr>
        <w:b/>
        <w:bCs/>
      </w:rPr>
    </w:tblStylePr>
    <w:tblStylePr w:type="band1Vert">
      <w:tblPr/>
      <w:tcPr>
        <w:tcBorders>
          <w:top w:val="single" w:sz="8" w:space="0" w:color="007586" w:themeColor="accent2"/>
          <w:left w:val="single" w:sz="8" w:space="0" w:color="007586" w:themeColor="accent2"/>
          <w:bottom w:val="single" w:sz="8" w:space="0" w:color="007586" w:themeColor="accent2"/>
          <w:right w:val="single" w:sz="8" w:space="0" w:color="007586" w:themeColor="accent2"/>
        </w:tcBorders>
      </w:tcPr>
    </w:tblStylePr>
    <w:tblStylePr w:type="band1Horz">
      <w:tblPr/>
      <w:tcPr>
        <w:tcBorders>
          <w:top w:val="single" w:sz="8" w:space="0" w:color="007586" w:themeColor="accent2"/>
          <w:left w:val="single" w:sz="8" w:space="0" w:color="007586" w:themeColor="accent2"/>
          <w:bottom w:val="single" w:sz="8" w:space="0" w:color="007586" w:themeColor="accent2"/>
          <w:right w:val="single" w:sz="8" w:space="0" w:color="007586" w:themeColor="accent2"/>
        </w:tcBorders>
      </w:tcPr>
    </w:tblStylePr>
  </w:style>
  <w:style w:type="table" w:styleId="LightList-Accent3">
    <w:name w:val="Light List Accent 3"/>
    <w:basedOn w:val="TableNormal"/>
    <w:uiPriority w:val="61"/>
    <w:semiHidden/>
    <w:rsid w:val="00E45C9C"/>
    <w:pPr>
      <w:spacing w:before="0" w:after="0" w:line="240" w:lineRule="auto"/>
    </w:pPr>
    <w:tblPr>
      <w:tblStyleRowBandSize w:val="1"/>
      <w:tblStyleColBandSize w:val="1"/>
      <w:tblBorders>
        <w:top w:val="single" w:sz="8" w:space="0" w:color="5AB9EB" w:themeColor="accent3"/>
        <w:left w:val="single" w:sz="8" w:space="0" w:color="5AB9EB" w:themeColor="accent3"/>
        <w:bottom w:val="single" w:sz="8" w:space="0" w:color="5AB9EB" w:themeColor="accent3"/>
        <w:right w:val="single" w:sz="8" w:space="0" w:color="5AB9EB" w:themeColor="accent3"/>
      </w:tblBorders>
    </w:tblPr>
    <w:tblStylePr w:type="firstRow">
      <w:pPr>
        <w:spacing w:before="0" w:after="0" w:line="240" w:lineRule="auto"/>
      </w:pPr>
      <w:rPr>
        <w:b/>
        <w:bCs/>
        <w:color w:val="FFFFFF" w:themeColor="background1"/>
      </w:rPr>
      <w:tblPr/>
      <w:tcPr>
        <w:shd w:val="clear" w:color="auto" w:fill="5AB9EB" w:themeFill="accent3"/>
      </w:tcPr>
    </w:tblStylePr>
    <w:tblStylePr w:type="lastRow">
      <w:pPr>
        <w:spacing w:before="0" w:after="0" w:line="240" w:lineRule="auto"/>
      </w:pPr>
      <w:rPr>
        <w:b/>
        <w:bCs/>
      </w:rPr>
      <w:tblPr/>
      <w:tcPr>
        <w:tcBorders>
          <w:top w:val="double" w:sz="6" w:space="0" w:color="5AB9EB" w:themeColor="accent3"/>
          <w:left w:val="single" w:sz="8" w:space="0" w:color="5AB9EB" w:themeColor="accent3"/>
          <w:bottom w:val="single" w:sz="8" w:space="0" w:color="5AB9EB" w:themeColor="accent3"/>
          <w:right w:val="single" w:sz="8" w:space="0" w:color="5AB9EB" w:themeColor="accent3"/>
        </w:tcBorders>
      </w:tcPr>
    </w:tblStylePr>
    <w:tblStylePr w:type="firstCol">
      <w:rPr>
        <w:b/>
        <w:bCs/>
      </w:rPr>
    </w:tblStylePr>
    <w:tblStylePr w:type="lastCol">
      <w:rPr>
        <w:b/>
        <w:bCs/>
      </w:rPr>
    </w:tblStylePr>
    <w:tblStylePr w:type="band1Vert">
      <w:tblPr/>
      <w:tcPr>
        <w:tcBorders>
          <w:top w:val="single" w:sz="8" w:space="0" w:color="5AB9EB" w:themeColor="accent3"/>
          <w:left w:val="single" w:sz="8" w:space="0" w:color="5AB9EB" w:themeColor="accent3"/>
          <w:bottom w:val="single" w:sz="8" w:space="0" w:color="5AB9EB" w:themeColor="accent3"/>
          <w:right w:val="single" w:sz="8" w:space="0" w:color="5AB9EB" w:themeColor="accent3"/>
        </w:tcBorders>
      </w:tcPr>
    </w:tblStylePr>
    <w:tblStylePr w:type="band1Horz">
      <w:tblPr/>
      <w:tcPr>
        <w:tcBorders>
          <w:top w:val="single" w:sz="8" w:space="0" w:color="5AB9EB" w:themeColor="accent3"/>
          <w:left w:val="single" w:sz="8" w:space="0" w:color="5AB9EB" w:themeColor="accent3"/>
          <w:bottom w:val="single" w:sz="8" w:space="0" w:color="5AB9EB" w:themeColor="accent3"/>
          <w:right w:val="single" w:sz="8" w:space="0" w:color="5AB9EB" w:themeColor="accent3"/>
        </w:tcBorders>
      </w:tcPr>
    </w:tblStylePr>
  </w:style>
  <w:style w:type="table" w:styleId="LightList-Accent5">
    <w:name w:val="Light List Accent 5"/>
    <w:basedOn w:val="TableNormal"/>
    <w:uiPriority w:val="61"/>
    <w:semiHidden/>
    <w:rsid w:val="00E45C9C"/>
    <w:pPr>
      <w:spacing w:before="0" w:after="0" w:line="240" w:lineRule="auto"/>
    </w:pPr>
    <w:tblPr>
      <w:tblStyleRowBandSize w:val="1"/>
      <w:tblStyleColBandSize w:val="1"/>
      <w:tblBorders>
        <w:top w:val="single" w:sz="8" w:space="0" w:color="5AAA64" w:themeColor="accent5"/>
        <w:left w:val="single" w:sz="8" w:space="0" w:color="5AAA64" w:themeColor="accent5"/>
        <w:bottom w:val="single" w:sz="8" w:space="0" w:color="5AAA64" w:themeColor="accent5"/>
        <w:right w:val="single" w:sz="8" w:space="0" w:color="5AAA64" w:themeColor="accent5"/>
      </w:tblBorders>
    </w:tblPr>
    <w:tblStylePr w:type="firstRow">
      <w:pPr>
        <w:spacing w:before="0" w:after="0" w:line="240" w:lineRule="auto"/>
      </w:pPr>
      <w:rPr>
        <w:b/>
        <w:bCs/>
        <w:color w:val="FFFFFF" w:themeColor="background1"/>
      </w:rPr>
      <w:tblPr/>
      <w:tcPr>
        <w:shd w:val="clear" w:color="auto" w:fill="5AAA64" w:themeFill="accent5"/>
      </w:tcPr>
    </w:tblStylePr>
    <w:tblStylePr w:type="lastRow">
      <w:pPr>
        <w:spacing w:before="0" w:after="0" w:line="240" w:lineRule="auto"/>
      </w:pPr>
      <w:rPr>
        <w:b/>
        <w:bCs/>
      </w:rPr>
      <w:tblPr/>
      <w:tcPr>
        <w:tcBorders>
          <w:top w:val="double" w:sz="6" w:space="0" w:color="5AAA64" w:themeColor="accent5"/>
          <w:left w:val="single" w:sz="8" w:space="0" w:color="5AAA64" w:themeColor="accent5"/>
          <w:bottom w:val="single" w:sz="8" w:space="0" w:color="5AAA64" w:themeColor="accent5"/>
          <w:right w:val="single" w:sz="8" w:space="0" w:color="5AAA64" w:themeColor="accent5"/>
        </w:tcBorders>
      </w:tcPr>
    </w:tblStylePr>
    <w:tblStylePr w:type="firstCol">
      <w:rPr>
        <w:b/>
        <w:bCs/>
      </w:rPr>
    </w:tblStylePr>
    <w:tblStylePr w:type="lastCol">
      <w:rPr>
        <w:b/>
        <w:bCs/>
      </w:rPr>
    </w:tblStylePr>
    <w:tblStylePr w:type="band1Vert">
      <w:tblPr/>
      <w:tcPr>
        <w:tcBorders>
          <w:top w:val="single" w:sz="8" w:space="0" w:color="5AAA64" w:themeColor="accent5"/>
          <w:left w:val="single" w:sz="8" w:space="0" w:color="5AAA64" w:themeColor="accent5"/>
          <w:bottom w:val="single" w:sz="8" w:space="0" w:color="5AAA64" w:themeColor="accent5"/>
          <w:right w:val="single" w:sz="8" w:space="0" w:color="5AAA64" w:themeColor="accent5"/>
        </w:tcBorders>
      </w:tcPr>
    </w:tblStylePr>
    <w:tblStylePr w:type="band1Horz">
      <w:tblPr/>
      <w:tcPr>
        <w:tcBorders>
          <w:top w:val="single" w:sz="8" w:space="0" w:color="5AAA64" w:themeColor="accent5"/>
          <w:left w:val="single" w:sz="8" w:space="0" w:color="5AAA64" w:themeColor="accent5"/>
          <w:bottom w:val="single" w:sz="8" w:space="0" w:color="5AAA64" w:themeColor="accent5"/>
          <w:right w:val="single" w:sz="8" w:space="0" w:color="5AAA64" w:themeColor="accent5"/>
        </w:tcBorders>
      </w:tcPr>
    </w:tblStylePr>
  </w:style>
  <w:style w:type="table" w:styleId="LightList-Accent6">
    <w:name w:val="Light List Accent 6"/>
    <w:basedOn w:val="TableNormal"/>
    <w:uiPriority w:val="61"/>
    <w:semiHidden/>
    <w:rsid w:val="00E45C9C"/>
    <w:pPr>
      <w:spacing w:before="0" w:after="0" w:line="240" w:lineRule="auto"/>
    </w:pPr>
    <w:tblPr>
      <w:tblStyleRowBandSize w:val="1"/>
      <w:tblStyleColBandSize w:val="1"/>
      <w:tblBorders>
        <w:top w:val="single" w:sz="8" w:space="0" w:color="E6643C" w:themeColor="accent6"/>
        <w:left w:val="single" w:sz="8" w:space="0" w:color="E6643C" w:themeColor="accent6"/>
        <w:bottom w:val="single" w:sz="8" w:space="0" w:color="E6643C" w:themeColor="accent6"/>
        <w:right w:val="single" w:sz="8" w:space="0" w:color="E6643C" w:themeColor="accent6"/>
      </w:tblBorders>
    </w:tblPr>
    <w:tblStylePr w:type="firstRow">
      <w:pPr>
        <w:spacing w:before="0" w:after="0" w:line="240" w:lineRule="auto"/>
      </w:pPr>
      <w:rPr>
        <w:b/>
        <w:bCs/>
        <w:color w:val="FFFFFF" w:themeColor="background1"/>
      </w:rPr>
      <w:tblPr/>
      <w:tcPr>
        <w:shd w:val="clear" w:color="auto" w:fill="E6643C" w:themeFill="accent6"/>
      </w:tcPr>
    </w:tblStylePr>
    <w:tblStylePr w:type="lastRow">
      <w:pPr>
        <w:spacing w:before="0" w:after="0" w:line="240" w:lineRule="auto"/>
      </w:pPr>
      <w:rPr>
        <w:b/>
        <w:bCs/>
      </w:rPr>
      <w:tblPr/>
      <w:tcPr>
        <w:tcBorders>
          <w:top w:val="double" w:sz="6" w:space="0" w:color="E6643C" w:themeColor="accent6"/>
          <w:left w:val="single" w:sz="8" w:space="0" w:color="E6643C" w:themeColor="accent6"/>
          <w:bottom w:val="single" w:sz="8" w:space="0" w:color="E6643C" w:themeColor="accent6"/>
          <w:right w:val="single" w:sz="8" w:space="0" w:color="E6643C" w:themeColor="accent6"/>
        </w:tcBorders>
      </w:tcPr>
    </w:tblStylePr>
    <w:tblStylePr w:type="firstCol">
      <w:rPr>
        <w:b/>
        <w:bCs/>
      </w:rPr>
    </w:tblStylePr>
    <w:tblStylePr w:type="lastCol">
      <w:rPr>
        <w:b/>
        <w:bCs/>
      </w:rPr>
    </w:tblStylePr>
    <w:tblStylePr w:type="band1Vert">
      <w:tblPr/>
      <w:tcPr>
        <w:tcBorders>
          <w:top w:val="single" w:sz="8" w:space="0" w:color="E6643C" w:themeColor="accent6"/>
          <w:left w:val="single" w:sz="8" w:space="0" w:color="E6643C" w:themeColor="accent6"/>
          <w:bottom w:val="single" w:sz="8" w:space="0" w:color="E6643C" w:themeColor="accent6"/>
          <w:right w:val="single" w:sz="8" w:space="0" w:color="E6643C" w:themeColor="accent6"/>
        </w:tcBorders>
      </w:tcPr>
    </w:tblStylePr>
    <w:tblStylePr w:type="band1Horz">
      <w:tblPr/>
      <w:tcPr>
        <w:tcBorders>
          <w:top w:val="single" w:sz="8" w:space="0" w:color="E6643C" w:themeColor="accent6"/>
          <w:left w:val="single" w:sz="8" w:space="0" w:color="E6643C" w:themeColor="accent6"/>
          <w:bottom w:val="single" w:sz="8" w:space="0" w:color="E6643C" w:themeColor="accent6"/>
          <w:right w:val="single" w:sz="8" w:space="0" w:color="E6643C" w:themeColor="accent6"/>
        </w:tcBorders>
      </w:tcPr>
    </w:tblStylePr>
  </w:style>
  <w:style w:type="table" w:styleId="LightShading-Accent1">
    <w:name w:val="Light Shading Accent 1"/>
    <w:basedOn w:val="TableNormal"/>
    <w:uiPriority w:val="60"/>
    <w:semiHidden/>
    <w:rsid w:val="00E45C9C"/>
    <w:pPr>
      <w:spacing w:before="0" w:after="0" w:line="240" w:lineRule="auto"/>
    </w:pPr>
    <w:rPr>
      <w:color w:val="141A1F" w:themeColor="accent1" w:themeShade="BF"/>
    </w:rPr>
    <w:tblPr>
      <w:tblStyleRowBandSize w:val="1"/>
      <w:tblStyleColBandSize w:val="1"/>
      <w:tblBorders>
        <w:top w:val="single" w:sz="8" w:space="0" w:color="1B242A" w:themeColor="accent1"/>
        <w:bottom w:val="single" w:sz="8" w:space="0" w:color="1B242A" w:themeColor="accent1"/>
      </w:tblBorders>
    </w:tblPr>
    <w:tblStylePr w:type="firstRow">
      <w:pPr>
        <w:spacing w:before="0" w:after="0" w:line="240" w:lineRule="auto"/>
      </w:pPr>
      <w:rPr>
        <w:b/>
        <w:bCs/>
      </w:rPr>
      <w:tblPr/>
      <w:tcPr>
        <w:tcBorders>
          <w:top w:val="single" w:sz="8" w:space="0" w:color="1B242A" w:themeColor="accent1"/>
          <w:left w:val="nil"/>
          <w:bottom w:val="single" w:sz="8" w:space="0" w:color="1B242A" w:themeColor="accent1"/>
          <w:right w:val="nil"/>
          <w:insideH w:val="nil"/>
          <w:insideV w:val="nil"/>
        </w:tcBorders>
      </w:tcPr>
    </w:tblStylePr>
    <w:tblStylePr w:type="lastRow">
      <w:pPr>
        <w:spacing w:before="0" w:after="0" w:line="240" w:lineRule="auto"/>
      </w:pPr>
      <w:rPr>
        <w:b/>
        <w:bCs/>
      </w:rPr>
      <w:tblPr/>
      <w:tcPr>
        <w:tcBorders>
          <w:top w:val="single" w:sz="8" w:space="0" w:color="1B242A" w:themeColor="accent1"/>
          <w:left w:val="nil"/>
          <w:bottom w:val="single" w:sz="8" w:space="0" w:color="1B242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CAD4" w:themeFill="accent1" w:themeFillTint="3F"/>
      </w:tcPr>
    </w:tblStylePr>
    <w:tblStylePr w:type="band1Horz">
      <w:tblPr/>
      <w:tcPr>
        <w:tcBorders>
          <w:left w:val="nil"/>
          <w:right w:val="nil"/>
          <w:insideH w:val="nil"/>
          <w:insideV w:val="nil"/>
        </w:tcBorders>
        <w:shd w:val="clear" w:color="auto" w:fill="BCCAD4" w:themeFill="accent1" w:themeFillTint="3F"/>
      </w:tcPr>
    </w:tblStylePr>
  </w:style>
  <w:style w:type="table" w:styleId="LightShading-Accent2">
    <w:name w:val="Light Shading Accent 2"/>
    <w:basedOn w:val="TableNormal"/>
    <w:uiPriority w:val="60"/>
    <w:semiHidden/>
    <w:rsid w:val="00E45C9C"/>
    <w:pPr>
      <w:spacing w:before="0" w:after="0" w:line="240" w:lineRule="auto"/>
    </w:pPr>
    <w:rPr>
      <w:color w:val="005764" w:themeColor="accent2" w:themeShade="BF"/>
    </w:rPr>
    <w:tblPr>
      <w:tblStyleRowBandSize w:val="1"/>
      <w:tblStyleColBandSize w:val="1"/>
      <w:tblBorders>
        <w:top w:val="single" w:sz="8" w:space="0" w:color="007586" w:themeColor="accent2"/>
        <w:bottom w:val="single" w:sz="8" w:space="0" w:color="007586" w:themeColor="accent2"/>
      </w:tblBorders>
    </w:tblPr>
    <w:tblStylePr w:type="firstRow">
      <w:pPr>
        <w:spacing w:before="0" w:after="0" w:line="240" w:lineRule="auto"/>
      </w:pPr>
      <w:rPr>
        <w:b/>
        <w:bCs/>
      </w:rPr>
      <w:tblPr/>
      <w:tcPr>
        <w:tcBorders>
          <w:top w:val="single" w:sz="8" w:space="0" w:color="007586" w:themeColor="accent2"/>
          <w:left w:val="nil"/>
          <w:bottom w:val="single" w:sz="8" w:space="0" w:color="007586" w:themeColor="accent2"/>
          <w:right w:val="nil"/>
          <w:insideH w:val="nil"/>
          <w:insideV w:val="nil"/>
        </w:tcBorders>
      </w:tcPr>
    </w:tblStylePr>
    <w:tblStylePr w:type="lastRow">
      <w:pPr>
        <w:spacing w:before="0" w:after="0" w:line="240" w:lineRule="auto"/>
      </w:pPr>
      <w:rPr>
        <w:b/>
        <w:bCs/>
      </w:rPr>
      <w:tblPr/>
      <w:tcPr>
        <w:tcBorders>
          <w:top w:val="single" w:sz="8" w:space="0" w:color="007586" w:themeColor="accent2"/>
          <w:left w:val="nil"/>
          <w:bottom w:val="single" w:sz="8" w:space="0" w:color="00758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2FF" w:themeFill="accent2" w:themeFillTint="3F"/>
      </w:tcPr>
    </w:tblStylePr>
    <w:tblStylePr w:type="band1Horz">
      <w:tblPr/>
      <w:tcPr>
        <w:tcBorders>
          <w:left w:val="nil"/>
          <w:right w:val="nil"/>
          <w:insideH w:val="nil"/>
          <w:insideV w:val="nil"/>
        </w:tcBorders>
        <w:shd w:val="clear" w:color="auto" w:fill="A2F2FF" w:themeFill="accent2" w:themeFillTint="3F"/>
      </w:tcPr>
    </w:tblStylePr>
  </w:style>
  <w:style w:type="table" w:styleId="LightShading-Accent3">
    <w:name w:val="Light Shading Accent 3"/>
    <w:basedOn w:val="TableNormal"/>
    <w:uiPriority w:val="60"/>
    <w:semiHidden/>
    <w:rsid w:val="00E45C9C"/>
    <w:pPr>
      <w:spacing w:before="0" w:after="0" w:line="240" w:lineRule="auto"/>
    </w:pPr>
    <w:rPr>
      <w:color w:val="1A97D9" w:themeColor="accent3" w:themeShade="BF"/>
    </w:rPr>
    <w:tblPr>
      <w:tblStyleRowBandSize w:val="1"/>
      <w:tblStyleColBandSize w:val="1"/>
      <w:tblBorders>
        <w:top w:val="single" w:sz="8" w:space="0" w:color="5AB9EB" w:themeColor="accent3"/>
        <w:bottom w:val="single" w:sz="8" w:space="0" w:color="5AB9EB" w:themeColor="accent3"/>
      </w:tblBorders>
    </w:tblPr>
    <w:tblStylePr w:type="firstRow">
      <w:pPr>
        <w:spacing w:before="0" w:after="0" w:line="240" w:lineRule="auto"/>
      </w:pPr>
      <w:rPr>
        <w:b/>
        <w:bCs/>
      </w:rPr>
      <w:tblPr/>
      <w:tcPr>
        <w:tcBorders>
          <w:top w:val="single" w:sz="8" w:space="0" w:color="5AB9EB" w:themeColor="accent3"/>
          <w:left w:val="nil"/>
          <w:bottom w:val="single" w:sz="8" w:space="0" w:color="5AB9EB" w:themeColor="accent3"/>
          <w:right w:val="nil"/>
          <w:insideH w:val="nil"/>
          <w:insideV w:val="nil"/>
        </w:tcBorders>
      </w:tcPr>
    </w:tblStylePr>
    <w:tblStylePr w:type="lastRow">
      <w:pPr>
        <w:spacing w:before="0" w:after="0" w:line="240" w:lineRule="auto"/>
      </w:pPr>
      <w:rPr>
        <w:b/>
        <w:bCs/>
      </w:rPr>
      <w:tblPr/>
      <w:tcPr>
        <w:tcBorders>
          <w:top w:val="single" w:sz="8" w:space="0" w:color="5AB9EB" w:themeColor="accent3"/>
          <w:left w:val="nil"/>
          <w:bottom w:val="single" w:sz="8" w:space="0" w:color="5AB9E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EDFA" w:themeFill="accent3" w:themeFillTint="3F"/>
      </w:tcPr>
    </w:tblStylePr>
    <w:tblStylePr w:type="band1Horz">
      <w:tblPr/>
      <w:tcPr>
        <w:tcBorders>
          <w:left w:val="nil"/>
          <w:right w:val="nil"/>
          <w:insideH w:val="nil"/>
          <w:insideV w:val="nil"/>
        </w:tcBorders>
        <w:shd w:val="clear" w:color="auto" w:fill="D5EDFA" w:themeFill="accent3" w:themeFillTint="3F"/>
      </w:tcPr>
    </w:tblStylePr>
  </w:style>
  <w:style w:type="table" w:styleId="LightShading-Accent4">
    <w:name w:val="Light Shading Accent 4"/>
    <w:basedOn w:val="TableNormal"/>
    <w:uiPriority w:val="60"/>
    <w:semiHidden/>
    <w:rsid w:val="00E45C9C"/>
    <w:pPr>
      <w:spacing w:before="0" w:after="0" w:line="240" w:lineRule="auto"/>
    </w:pPr>
    <w:rPr>
      <w:color w:val="003871" w:themeColor="accent4" w:themeShade="BF"/>
    </w:rPr>
    <w:tblPr>
      <w:tblStyleRowBandSize w:val="1"/>
      <w:tblStyleColBandSize w:val="1"/>
      <w:tblBorders>
        <w:top w:val="single" w:sz="8" w:space="0" w:color="004C97" w:themeColor="accent4"/>
        <w:bottom w:val="single" w:sz="8" w:space="0" w:color="004C97" w:themeColor="accent4"/>
      </w:tblBorders>
    </w:tblPr>
    <w:tblStylePr w:type="firstRow">
      <w:pPr>
        <w:spacing w:before="0" w:after="0" w:line="240" w:lineRule="auto"/>
      </w:pPr>
      <w:rPr>
        <w:b/>
        <w:bCs/>
      </w:rPr>
      <w:tblPr/>
      <w:tcPr>
        <w:tcBorders>
          <w:top w:val="single" w:sz="8" w:space="0" w:color="004C97" w:themeColor="accent4"/>
          <w:left w:val="nil"/>
          <w:bottom w:val="single" w:sz="8" w:space="0" w:color="004C97" w:themeColor="accent4"/>
          <w:right w:val="nil"/>
          <w:insideH w:val="nil"/>
          <w:insideV w:val="nil"/>
        </w:tcBorders>
      </w:tcPr>
    </w:tblStylePr>
    <w:tblStylePr w:type="lastRow">
      <w:pPr>
        <w:spacing w:before="0" w:after="0" w:line="240" w:lineRule="auto"/>
      </w:pPr>
      <w:rPr>
        <w:b/>
        <w:bCs/>
      </w:rPr>
      <w:tblPr/>
      <w:tcPr>
        <w:tcBorders>
          <w:top w:val="single" w:sz="8" w:space="0" w:color="004C97" w:themeColor="accent4"/>
          <w:left w:val="nil"/>
          <w:bottom w:val="single" w:sz="8" w:space="0" w:color="004C9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4" w:themeFillTint="3F"/>
      </w:tcPr>
    </w:tblStylePr>
    <w:tblStylePr w:type="band1Horz">
      <w:tblPr/>
      <w:tcPr>
        <w:tcBorders>
          <w:left w:val="nil"/>
          <w:right w:val="nil"/>
          <w:insideH w:val="nil"/>
          <w:insideV w:val="nil"/>
        </w:tcBorders>
        <w:shd w:val="clear" w:color="auto" w:fill="A6D2FF" w:themeFill="accent4" w:themeFillTint="3F"/>
      </w:tcPr>
    </w:tblStylePr>
  </w:style>
  <w:style w:type="table" w:styleId="LightShading-Accent5">
    <w:name w:val="Light Shading Accent 5"/>
    <w:basedOn w:val="TableNormal"/>
    <w:uiPriority w:val="60"/>
    <w:semiHidden/>
    <w:rsid w:val="00E45C9C"/>
    <w:pPr>
      <w:spacing w:before="0" w:after="0" w:line="240" w:lineRule="auto"/>
    </w:pPr>
    <w:rPr>
      <w:color w:val="428049" w:themeColor="accent5" w:themeShade="BF"/>
    </w:rPr>
    <w:tblPr>
      <w:tblStyleRowBandSize w:val="1"/>
      <w:tblStyleColBandSize w:val="1"/>
      <w:tblBorders>
        <w:top w:val="single" w:sz="8" w:space="0" w:color="5AAA64" w:themeColor="accent5"/>
        <w:bottom w:val="single" w:sz="8" w:space="0" w:color="5AAA64" w:themeColor="accent5"/>
      </w:tblBorders>
    </w:tblPr>
    <w:tblStylePr w:type="firstRow">
      <w:pPr>
        <w:spacing w:before="0" w:after="0" w:line="240" w:lineRule="auto"/>
      </w:pPr>
      <w:rPr>
        <w:b/>
        <w:bCs/>
      </w:rPr>
      <w:tblPr/>
      <w:tcPr>
        <w:tcBorders>
          <w:top w:val="single" w:sz="8" w:space="0" w:color="5AAA64" w:themeColor="accent5"/>
          <w:left w:val="nil"/>
          <w:bottom w:val="single" w:sz="8" w:space="0" w:color="5AAA64" w:themeColor="accent5"/>
          <w:right w:val="nil"/>
          <w:insideH w:val="nil"/>
          <w:insideV w:val="nil"/>
        </w:tcBorders>
      </w:tcPr>
    </w:tblStylePr>
    <w:tblStylePr w:type="lastRow">
      <w:pPr>
        <w:spacing w:before="0" w:after="0" w:line="240" w:lineRule="auto"/>
      </w:pPr>
      <w:rPr>
        <w:b/>
        <w:bCs/>
      </w:rPr>
      <w:tblPr/>
      <w:tcPr>
        <w:tcBorders>
          <w:top w:val="single" w:sz="8" w:space="0" w:color="5AAA64" w:themeColor="accent5"/>
          <w:left w:val="nil"/>
          <w:bottom w:val="single" w:sz="8" w:space="0" w:color="5AAA6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AD8" w:themeFill="accent5" w:themeFillTint="3F"/>
      </w:tcPr>
    </w:tblStylePr>
    <w:tblStylePr w:type="band1Horz">
      <w:tblPr/>
      <w:tcPr>
        <w:tcBorders>
          <w:left w:val="nil"/>
          <w:right w:val="nil"/>
          <w:insideH w:val="nil"/>
          <w:insideV w:val="nil"/>
        </w:tcBorders>
        <w:shd w:val="clear" w:color="auto" w:fill="D6EAD8" w:themeFill="accent5" w:themeFillTint="3F"/>
      </w:tcPr>
    </w:tblStylePr>
  </w:style>
  <w:style w:type="table" w:styleId="LightShading-Accent6">
    <w:name w:val="Light Shading Accent 6"/>
    <w:basedOn w:val="TableNormal"/>
    <w:uiPriority w:val="60"/>
    <w:semiHidden/>
    <w:rsid w:val="00E45C9C"/>
    <w:pPr>
      <w:spacing w:before="0" w:after="0" w:line="240" w:lineRule="auto"/>
    </w:pPr>
    <w:rPr>
      <w:color w:val="C04018" w:themeColor="accent6" w:themeShade="BF"/>
    </w:rPr>
    <w:tblPr>
      <w:tblStyleRowBandSize w:val="1"/>
      <w:tblStyleColBandSize w:val="1"/>
      <w:tblBorders>
        <w:top w:val="single" w:sz="8" w:space="0" w:color="E6643C" w:themeColor="accent6"/>
        <w:bottom w:val="single" w:sz="8" w:space="0" w:color="E6643C" w:themeColor="accent6"/>
      </w:tblBorders>
    </w:tblPr>
    <w:tblStylePr w:type="firstRow">
      <w:pPr>
        <w:spacing w:before="0" w:after="0" w:line="240" w:lineRule="auto"/>
      </w:pPr>
      <w:rPr>
        <w:b/>
        <w:bCs/>
      </w:rPr>
      <w:tblPr/>
      <w:tcPr>
        <w:tcBorders>
          <w:top w:val="single" w:sz="8" w:space="0" w:color="E6643C" w:themeColor="accent6"/>
          <w:left w:val="nil"/>
          <w:bottom w:val="single" w:sz="8" w:space="0" w:color="E6643C" w:themeColor="accent6"/>
          <w:right w:val="nil"/>
          <w:insideH w:val="nil"/>
          <w:insideV w:val="nil"/>
        </w:tcBorders>
      </w:tcPr>
    </w:tblStylePr>
    <w:tblStylePr w:type="lastRow">
      <w:pPr>
        <w:spacing w:before="0" w:after="0" w:line="240" w:lineRule="auto"/>
      </w:pPr>
      <w:rPr>
        <w:b/>
        <w:bCs/>
      </w:rPr>
      <w:tblPr/>
      <w:tcPr>
        <w:tcBorders>
          <w:top w:val="single" w:sz="8" w:space="0" w:color="E6643C" w:themeColor="accent6"/>
          <w:left w:val="nil"/>
          <w:bottom w:val="single" w:sz="8" w:space="0" w:color="E6643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8CE" w:themeFill="accent6" w:themeFillTint="3F"/>
      </w:tcPr>
    </w:tblStylePr>
    <w:tblStylePr w:type="band1Horz">
      <w:tblPr/>
      <w:tcPr>
        <w:tcBorders>
          <w:left w:val="nil"/>
          <w:right w:val="nil"/>
          <w:insideH w:val="nil"/>
          <w:insideV w:val="nil"/>
        </w:tcBorders>
        <w:shd w:val="clear" w:color="auto" w:fill="F8D8CE" w:themeFill="accent6" w:themeFillTint="3F"/>
      </w:tcPr>
    </w:tblStylePr>
  </w:style>
  <w:style w:type="table" w:styleId="ListTable1Light">
    <w:name w:val="List Table 1 Light"/>
    <w:basedOn w:val="TableNormal"/>
    <w:uiPriority w:val="46"/>
    <w:semiHidden/>
    <w:rsid w:val="00E45C9C"/>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E45C9C"/>
    <w:pPr>
      <w:spacing w:after="0" w:line="240" w:lineRule="auto"/>
    </w:pPr>
    <w:tblPr>
      <w:tblStyleRowBandSize w:val="1"/>
      <w:tblStyleColBandSize w:val="1"/>
    </w:tblPr>
    <w:tblStylePr w:type="firstRow">
      <w:rPr>
        <w:b/>
        <w:bCs/>
      </w:rPr>
      <w:tblPr/>
      <w:tcPr>
        <w:tcBorders>
          <w:bottom w:val="single" w:sz="4" w:space="0" w:color="607F95" w:themeColor="accent1" w:themeTint="99"/>
        </w:tcBorders>
      </w:tcPr>
    </w:tblStylePr>
    <w:tblStylePr w:type="lastRow">
      <w:rPr>
        <w:b/>
        <w:bCs/>
      </w:rPr>
      <w:tblPr/>
      <w:tcPr>
        <w:tcBorders>
          <w:top w:val="single" w:sz="4" w:space="0" w:color="607F95" w:themeColor="accent1" w:themeTint="99"/>
        </w:tcBorders>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ListTable1Light-Accent2">
    <w:name w:val="List Table 1 Light Accent 2"/>
    <w:basedOn w:val="TableNormal"/>
    <w:uiPriority w:val="46"/>
    <w:semiHidden/>
    <w:rsid w:val="00E45C9C"/>
    <w:pPr>
      <w:spacing w:after="0" w:line="240" w:lineRule="auto"/>
    </w:pPr>
    <w:tblPr>
      <w:tblStyleRowBandSize w:val="1"/>
      <w:tblStyleColBandSize w:val="1"/>
    </w:tblPr>
    <w:tblStylePr w:type="firstRow">
      <w:rPr>
        <w:b/>
        <w:bCs/>
      </w:rPr>
      <w:tblPr/>
      <w:tcPr>
        <w:tcBorders>
          <w:bottom w:val="single" w:sz="4" w:space="0" w:color="1DE1FF" w:themeColor="accent2" w:themeTint="99"/>
        </w:tcBorders>
      </w:tcPr>
    </w:tblStylePr>
    <w:tblStylePr w:type="lastRow">
      <w:rPr>
        <w:b/>
        <w:bCs/>
      </w:rPr>
      <w:tblPr/>
      <w:tcPr>
        <w:tcBorders>
          <w:top w:val="single" w:sz="4" w:space="0" w:color="1DE1FF" w:themeColor="accent2" w:themeTint="99"/>
        </w:tcBorders>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ListTable1Light-Accent3">
    <w:name w:val="List Table 1 Light Accent 3"/>
    <w:basedOn w:val="TableNormal"/>
    <w:uiPriority w:val="46"/>
    <w:semiHidden/>
    <w:rsid w:val="00E45C9C"/>
    <w:pPr>
      <w:spacing w:after="0" w:line="240" w:lineRule="auto"/>
    </w:pPr>
    <w:tblPr>
      <w:tblStyleRowBandSize w:val="1"/>
      <w:tblStyleColBandSize w:val="1"/>
    </w:tblPr>
    <w:tblStylePr w:type="firstRow">
      <w:rPr>
        <w:b/>
        <w:bCs/>
      </w:rPr>
      <w:tblPr/>
      <w:tcPr>
        <w:tcBorders>
          <w:bottom w:val="single" w:sz="4" w:space="0" w:color="9CD4F3" w:themeColor="accent3" w:themeTint="99"/>
        </w:tcBorders>
      </w:tcPr>
    </w:tblStylePr>
    <w:tblStylePr w:type="lastRow">
      <w:rPr>
        <w:b/>
        <w:bCs/>
      </w:rPr>
      <w:tblPr/>
      <w:tcPr>
        <w:tcBorders>
          <w:top w:val="single" w:sz="4" w:space="0" w:color="9CD4F3" w:themeColor="accent3" w:themeTint="99"/>
        </w:tcBorders>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ListTable1Light-Accent4">
    <w:name w:val="List Table 1 Light Accent 4"/>
    <w:basedOn w:val="TableNormal"/>
    <w:uiPriority w:val="46"/>
    <w:semiHidden/>
    <w:rsid w:val="00E45C9C"/>
    <w:pPr>
      <w:spacing w:after="0" w:line="240" w:lineRule="auto"/>
    </w:pPr>
    <w:tblPr>
      <w:tblStyleRowBandSize w:val="1"/>
      <w:tblStyleColBandSize w:val="1"/>
    </w:tblPr>
    <w:tblStylePr w:type="firstRow">
      <w:rPr>
        <w:b/>
        <w:bCs/>
      </w:rPr>
      <w:tblPr/>
      <w:tcPr>
        <w:tcBorders>
          <w:bottom w:val="single" w:sz="4" w:space="0" w:color="2793FF" w:themeColor="accent4" w:themeTint="99"/>
        </w:tcBorders>
      </w:tcPr>
    </w:tblStylePr>
    <w:tblStylePr w:type="lastRow">
      <w:rPr>
        <w:b/>
        <w:bCs/>
      </w:rPr>
      <w:tblPr/>
      <w:tcPr>
        <w:tcBorders>
          <w:top w:val="single" w:sz="4" w:space="0" w:color="2793FF" w:themeColor="accent4" w:themeTint="99"/>
        </w:tcBorders>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ListTable1Light-Accent5">
    <w:name w:val="List Table 1 Light Accent 5"/>
    <w:basedOn w:val="TableNormal"/>
    <w:uiPriority w:val="46"/>
    <w:semiHidden/>
    <w:rsid w:val="00E45C9C"/>
    <w:pPr>
      <w:spacing w:after="0" w:line="240" w:lineRule="auto"/>
    </w:pPr>
    <w:tblPr>
      <w:tblStyleRowBandSize w:val="1"/>
      <w:tblStyleColBandSize w:val="1"/>
    </w:tblPr>
    <w:tblStylePr w:type="firstRow">
      <w:rPr>
        <w:b/>
        <w:bCs/>
      </w:rPr>
      <w:tblPr/>
      <w:tcPr>
        <w:tcBorders>
          <w:bottom w:val="single" w:sz="4" w:space="0" w:color="9CCCA1" w:themeColor="accent5" w:themeTint="99"/>
        </w:tcBorders>
      </w:tcPr>
    </w:tblStylePr>
    <w:tblStylePr w:type="lastRow">
      <w:rPr>
        <w:b/>
        <w:bCs/>
      </w:rPr>
      <w:tblPr/>
      <w:tcPr>
        <w:tcBorders>
          <w:top w:val="single" w:sz="4" w:space="0" w:color="9CCCA1" w:themeColor="accent5" w:themeTint="99"/>
        </w:tcBorders>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ListTable1Light-Accent6">
    <w:name w:val="List Table 1 Light Accent 6"/>
    <w:basedOn w:val="TableNormal"/>
    <w:uiPriority w:val="46"/>
    <w:semiHidden/>
    <w:rsid w:val="00E45C9C"/>
    <w:pPr>
      <w:spacing w:after="0" w:line="240" w:lineRule="auto"/>
    </w:pPr>
    <w:tblPr>
      <w:tblStyleRowBandSize w:val="1"/>
      <w:tblStyleColBandSize w:val="1"/>
    </w:tblPr>
    <w:tblStylePr w:type="firstRow">
      <w:rPr>
        <w:b/>
        <w:bCs/>
      </w:rPr>
      <w:tblPr/>
      <w:tcPr>
        <w:tcBorders>
          <w:bottom w:val="single" w:sz="4" w:space="0" w:color="F0A28A" w:themeColor="accent6" w:themeTint="99"/>
        </w:tcBorders>
      </w:tcPr>
    </w:tblStylePr>
    <w:tblStylePr w:type="lastRow">
      <w:rPr>
        <w:b/>
        <w:bCs/>
      </w:rPr>
      <w:tblPr/>
      <w:tcPr>
        <w:tcBorders>
          <w:top w:val="single" w:sz="4" w:space="0" w:color="F0A28A" w:themeColor="accent6" w:themeTint="99"/>
        </w:tcBorders>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ListTable2">
    <w:name w:val="List Table 2"/>
    <w:basedOn w:val="TableNormal"/>
    <w:uiPriority w:val="47"/>
    <w:semiHidden/>
    <w:rsid w:val="00E45C9C"/>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E45C9C"/>
    <w:pPr>
      <w:spacing w:after="0" w:line="240" w:lineRule="auto"/>
    </w:pPr>
    <w:tblPr>
      <w:tblStyleRowBandSize w:val="1"/>
      <w:tblStyleColBandSize w:val="1"/>
      <w:tblBorders>
        <w:top w:val="single" w:sz="4" w:space="0" w:color="607F95" w:themeColor="accent1" w:themeTint="99"/>
        <w:bottom w:val="single" w:sz="4" w:space="0" w:color="607F95" w:themeColor="accent1" w:themeTint="99"/>
        <w:insideH w:val="single" w:sz="4" w:space="0" w:color="607F9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ListTable2-Accent2">
    <w:name w:val="List Table 2 Accent 2"/>
    <w:basedOn w:val="TableNormal"/>
    <w:uiPriority w:val="47"/>
    <w:semiHidden/>
    <w:rsid w:val="00E45C9C"/>
    <w:pPr>
      <w:spacing w:after="0" w:line="240" w:lineRule="auto"/>
    </w:pPr>
    <w:tblPr>
      <w:tblStyleRowBandSize w:val="1"/>
      <w:tblStyleColBandSize w:val="1"/>
      <w:tblBorders>
        <w:top w:val="single" w:sz="4" w:space="0" w:color="1DE1FF" w:themeColor="accent2" w:themeTint="99"/>
        <w:bottom w:val="single" w:sz="4" w:space="0" w:color="1DE1FF" w:themeColor="accent2" w:themeTint="99"/>
        <w:insideH w:val="single" w:sz="4" w:space="0" w:color="1DE1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ListTable2-Accent3">
    <w:name w:val="List Table 2 Accent 3"/>
    <w:basedOn w:val="TableNormal"/>
    <w:uiPriority w:val="47"/>
    <w:semiHidden/>
    <w:rsid w:val="00E45C9C"/>
    <w:pPr>
      <w:spacing w:after="0" w:line="240" w:lineRule="auto"/>
    </w:pPr>
    <w:tblPr>
      <w:tblStyleRowBandSize w:val="1"/>
      <w:tblStyleColBandSize w:val="1"/>
      <w:tblBorders>
        <w:top w:val="single" w:sz="4" w:space="0" w:color="9CD4F3" w:themeColor="accent3" w:themeTint="99"/>
        <w:bottom w:val="single" w:sz="4" w:space="0" w:color="9CD4F3" w:themeColor="accent3" w:themeTint="99"/>
        <w:insideH w:val="single" w:sz="4" w:space="0" w:color="9CD4F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ListTable2-Accent4">
    <w:name w:val="List Table 2 Accent 4"/>
    <w:basedOn w:val="TableNormal"/>
    <w:uiPriority w:val="47"/>
    <w:semiHidden/>
    <w:rsid w:val="00E45C9C"/>
    <w:pPr>
      <w:spacing w:after="0" w:line="240" w:lineRule="auto"/>
    </w:pPr>
    <w:tblPr>
      <w:tblStyleRowBandSize w:val="1"/>
      <w:tblStyleColBandSize w:val="1"/>
      <w:tblBorders>
        <w:top w:val="single" w:sz="4" w:space="0" w:color="2793FF" w:themeColor="accent4" w:themeTint="99"/>
        <w:bottom w:val="single" w:sz="4" w:space="0" w:color="2793FF" w:themeColor="accent4" w:themeTint="99"/>
        <w:insideH w:val="single" w:sz="4" w:space="0" w:color="2793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ListTable2-Accent5">
    <w:name w:val="List Table 2 Accent 5"/>
    <w:basedOn w:val="TableNormal"/>
    <w:uiPriority w:val="47"/>
    <w:semiHidden/>
    <w:rsid w:val="00E45C9C"/>
    <w:pPr>
      <w:spacing w:after="0" w:line="240" w:lineRule="auto"/>
    </w:pPr>
    <w:tblPr>
      <w:tblStyleRowBandSize w:val="1"/>
      <w:tblStyleColBandSize w:val="1"/>
      <w:tblBorders>
        <w:top w:val="single" w:sz="4" w:space="0" w:color="9CCCA1" w:themeColor="accent5" w:themeTint="99"/>
        <w:bottom w:val="single" w:sz="4" w:space="0" w:color="9CCCA1" w:themeColor="accent5" w:themeTint="99"/>
        <w:insideH w:val="single" w:sz="4" w:space="0" w:color="9CCCA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ListTable2-Accent6">
    <w:name w:val="List Table 2 Accent 6"/>
    <w:basedOn w:val="TableNormal"/>
    <w:uiPriority w:val="47"/>
    <w:semiHidden/>
    <w:rsid w:val="00E45C9C"/>
    <w:pPr>
      <w:spacing w:after="0" w:line="240" w:lineRule="auto"/>
    </w:pPr>
    <w:tblPr>
      <w:tblStyleRowBandSize w:val="1"/>
      <w:tblStyleColBandSize w:val="1"/>
      <w:tblBorders>
        <w:top w:val="single" w:sz="4" w:space="0" w:color="F0A28A" w:themeColor="accent6" w:themeTint="99"/>
        <w:bottom w:val="single" w:sz="4" w:space="0" w:color="F0A28A" w:themeColor="accent6" w:themeTint="99"/>
        <w:insideH w:val="single" w:sz="4" w:space="0" w:color="F0A28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ListTable3">
    <w:name w:val="List Table 3"/>
    <w:basedOn w:val="TableNormal"/>
    <w:uiPriority w:val="48"/>
    <w:semiHidden/>
    <w:rsid w:val="00E45C9C"/>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E45C9C"/>
    <w:pPr>
      <w:spacing w:after="0" w:line="240" w:lineRule="auto"/>
    </w:pPr>
    <w:tblPr>
      <w:tblStyleRowBandSize w:val="1"/>
      <w:tblStyleColBandSize w:val="1"/>
      <w:tblBorders>
        <w:top w:val="single" w:sz="4" w:space="0" w:color="1B242A" w:themeColor="accent1"/>
        <w:left w:val="single" w:sz="4" w:space="0" w:color="1B242A" w:themeColor="accent1"/>
        <w:bottom w:val="single" w:sz="4" w:space="0" w:color="1B242A" w:themeColor="accent1"/>
        <w:right w:val="single" w:sz="4" w:space="0" w:color="1B242A" w:themeColor="accent1"/>
      </w:tblBorders>
    </w:tblPr>
    <w:tblStylePr w:type="firstRow">
      <w:rPr>
        <w:b/>
        <w:bCs/>
        <w:color w:val="FFFFFF" w:themeColor="background1"/>
      </w:rPr>
      <w:tblPr/>
      <w:tcPr>
        <w:shd w:val="clear" w:color="auto" w:fill="1B242A" w:themeFill="accent1"/>
      </w:tcPr>
    </w:tblStylePr>
    <w:tblStylePr w:type="lastRow">
      <w:rPr>
        <w:b/>
        <w:bCs/>
      </w:rPr>
      <w:tblPr/>
      <w:tcPr>
        <w:tcBorders>
          <w:top w:val="double" w:sz="4" w:space="0" w:color="1B242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B242A" w:themeColor="accent1"/>
          <w:right w:val="single" w:sz="4" w:space="0" w:color="1B242A" w:themeColor="accent1"/>
        </w:tcBorders>
      </w:tcPr>
    </w:tblStylePr>
    <w:tblStylePr w:type="band1Horz">
      <w:tblPr/>
      <w:tcPr>
        <w:tcBorders>
          <w:top w:val="single" w:sz="4" w:space="0" w:color="1B242A" w:themeColor="accent1"/>
          <w:bottom w:val="single" w:sz="4" w:space="0" w:color="1B242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B242A" w:themeColor="accent1"/>
          <w:left w:val="nil"/>
        </w:tcBorders>
      </w:tcPr>
    </w:tblStylePr>
    <w:tblStylePr w:type="swCell">
      <w:tblPr/>
      <w:tcPr>
        <w:tcBorders>
          <w:top w:val="double" w:sz="4" w:space="0" w:color="1B242A" w:themeColor="accent1"/>
          <w:right w:val="nil"/>
        </w:tcBorders>
      </w:tcPr>
    </w:tblStylePr>
  </w:style>
  <w:style w:type="table" w:styleId="ListTable3-Accent2">
    <w:name w:val="List Table 3 Accent 2"/>
    <w:basedOn w:val="TableNormal"/>
    <w:uiPriority w:val="48"/>
    <w:semiHidden/>
    <w:rsid w:val="00E45C9C"/>
    <w:pPr>
      <w:spacing w:after="0" w:line="240" w:lineRule="auto"/>
    </w:pPr>
    <w:tblPr>
      <w:tblStyleRowBandSize w:val="1"/>
      <w:tblStyleColBandSize w:val="1"/>
      <w:tblBorders>
        <w:top w:val="single" w:sz="4" w:space="0" w:color="007586" w:themeColor="accent2"/>
        <w:left w:val="single" w:sz="4" w:space="0" w:color="007586" w:themeColor="accent2"/>
        <w:bottom w:val="single" w:sz="4" w:space="0" w:color="007586" w:themeColor="accent2"/>
        <w:right w:val="single" w:sz="4" w:space="0" w:color="007586" w:themeColor="accent2"/>
      </w:tblBorders>
    </w:tblPr>
    <w:tblStylePr w:type="firstRow">
      <w:rPr>
        <w:b/>
        <w:bCs/>
        <w:color w:val="FFFFFF" w:themeColor="background1"/>
      </w:rPr>
      <w:tblPr/>
      <w:tcPr>
        <w:shd w:val="clear" w:color="auto" w:fill="007586" w:themeFill="accent2"/>
      </w:tcPr>
    </w:tblStylePr>
    <w:tblStylePr w:type="lastRow">
      <w:rPr>
        <w:b/>
        <w:bCs/>
      </w:rPr>
      <w:tblPr/>
      <w:tcPr>
        <w:tcBorders>
          <w:top w:val="double" w:sz="4" w:space="0" w:color="00758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586" w:themeColor="accent2"/>
          <w:right w:val="single" w:sz="4" w:space="0" w:color="007586" w:themeColor="accent2"/>
        </w:tcBorders>
      </w:tcPr>
    </w:tblStylePr>
    <w:tblStylePr w:type="band1Horz">
      <w:tblPr/>
      <w:tcPr>
        <w:tcBorders>
          <w:top w:val="single" w:sz="4" w:space="0" w:color="007586" w:themeColor="accent2"/>
          <w:bottom w:val="single" w:sz="4" w:space="0" w:color="00758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586" w:themeColor="accent2"/>
          <w:left w:val="nil"/>
        </w:tcBorders>
      </w:tcPr>
    </w:tblStylePr>
    <w:tblStylePr w:type="swCell">
      <w:tblPr/>
      <w:tcPr>
        <w:tcBorders>
          <w:top w:val="double" w:sz="4" w:space="0" w:color="007586" w:themeColor="accent2"/>
          <w:right w:val="nil"/>
        </w:tcBorders>
      </w:tcPr>
    </w:tblStylePr>
  </w:style>
  <w:style w:type="table" w:styleId="ListTable3-Accent3">
    <w:name w:val="List Table 3 Accent 3"/>
    <w:basedOn w:val="TableNormal"/>
    <w:uiPriority w:val="48"/>
    <w:semiHidden/>
    <w:rsid w:val="00E45C9C"/>
    <w:pPr>
      <w:spacing w:after="0" w:line="240" w:lineRule="auto"/>
    </w:pPr>
    <w:tblPr>
      <w:tblStyleRowBandSize w:val="1"/>
      <w:tblStyleColBandSize w:val="1"/>
      <w:tblBorders>
        <w:top w:val="single" w:sz="4" w:space="0" w:color="5AB9EB" w:themeColor="accent3"/>
        <w:left w:val="single" w:sz="4" w:space="0" w:color="5AB9EB" w:themeColor="accent3"/>
        <w:bottom w:val="single" w:sz="4" w:space="0" w:color="5AB9EB" w:themeColor="accent3"/>
        <w:right w:val="single" w:sz="4" w:space="0" w:color="5AB9EB" w:themeColor="accent3"/>
      </w:tblBorders>
    </w:tblPr>
    <w:tblStylePr w:type="firstRow">
      <w:rPr>
        <w:b/>
        <w:bCs/>
        <w:color w:val="FFFFFF" w:themeColor="background1"/>
      </w:rPr>
      <w:tblPr/>
      <w:tcPr>
        <w:shd w:val="clear" w:color="auto" w:fill="5AB9EB" w:themeFill="accent3"/>
      </w:tcPr>
    </w:tblStylePr>
    <w:tblStylePr w:type="lastRow">
      <w:rPr>
        <w:b/>
        <w:bCs/>
      </w:rPr>
      <w:tblPr/>
      <w:tcPr>
        <w:tcBorders>
          <w:top w:val="double" w:sz="4" w:space="0" w:color="5AB9E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B9EB" w:themeColor="accent3"/>
          <w:right w:val="single" w:sz="4" w:space="0" w:color="5AB9EB" w:themeColor="accent3"/>
        </w:tcBorders>
      </w:tcPr>
    </w:tblStylePr>
    <w:tblStylePr w:type="band1Horz">
      <w:tblPr/>
      <w:tcPr>
        <w:tcBorders>
          <w:top w:val="single" w:sz="4" w:space="0" w:color="5AB9EB" w:themeColor="accent3"/>
          <w:bottom w:val="single" w:sz="4" w:space="0" w:color="5AB9E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B9EB" w:themeColor="accent3"/>
          <w:left w:val="nil"/>
        </w:tcBorders>
      </w:tcPr>
    </w:tblStylePr>
    <w:tblStylePr w:type="swCell">
      <w:tblPr/>
      <w:tcPr>
        <w:tcBorders>
          <w:top w:val="double" w:sz="4" w:space="0" w:color="5AB9EB" w:themeColor="accent3"/>
          <w:right w:val="nil"/>
        </w:tcBorders>
      </w:tcPr>
    </w:tblStylePr>
  </w:style>
  <w:style w:type="table" w:styleId="ListTable3-Accent4">
    <w:name w:val="List Table 3 Accent 4"/>
    <w:basedOn w:val="TableNormal"/>
    <w:uiPriority w:val="48"/>
    <w:semiHidden/>
    <w:rsid w:val="00E45C9C"/>
    <w:pPr>
      <w:spacing w:after="0" w:line="240" w:lineRule="auto"/>
    </w:pPr>
    <w:tblPr>
      <w:tblStyleRowBandSize w:val="1"/>
      <w:tblStyleColBandSize w:val="1"/>
      <w:tblBorders>
        <w:top w:val="single" w:sz="4" w:space="0" w:color="004C97" w:themeColor="accent4"/>
        <w:left w:val="single" w:sz="4" w:space="0" w:color="004C97" w:themeColor="accent4"/>
        <w:bottom w:val="single" w:sz="4" w:space="0" w:color="004C97" w:themeColor="accent4"/>
        <w:right w:val="single" w:sz="4" w:space="0" w:color="004C97" w:themeColor="accent4"/>
      </w:tblBorders>
    </w:tblPr>
    <w:tblStylePr w:type="firstRow">
      <w:rPr>
        <w:b/>
        <w:bCs/>
        <w:color w:val="FFFFFF" w:themeColor="background1"/>
      </w:rPr>
      <w:tblPr/>
      <w:tcPr>
        <w:shd w:val="clear" w:color="auto" w:fill="004C97" w:themeFill="accent4"/>
      </w:tcPr>
    </w:tblStylePr>
    <w:tblStylePr w:type="lastRow">
      <w:rPr>
        <w:b/>
        <w:bCs/>
      </w:rPr>
      <w:tblPr/>
      <w:tcPr>
        <w:tcBorders>
          <w:top w:val="double" w:sz="4" w:space="0" w:color="004C9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4"/>
          <w:right w:val="single" w:sz="4" w:space="0" w:color="004C97" w:themeColor="accent4"/>
        </w:tcBorders>
      </w:tcPr>
    </w:tblStylePr>
    <w:tblStylePr w:type="band1Horz">
      <w:tblPr/>
      <w:tcPr>
        <w:tcBorders>
          <w:top w:val="single" w:sz="4" w:space="0" w:color="004C97" w:themeColor="accent4"/>
          <w:bottom w:val="single" w:sz="4" w:space="0" w:color="004C9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4"/>
          <w:left w:val="nil"/>
        </w:tcBorders>
      </w:tcPr>
    </w:tblStylePr>
    <w:tblStylePr w:type="swCell">
      <w:tblPr/>
      <w:tcPr>
        <w:tcBorders>
          <w:top w:val="double" w:sz="4" w:space="0" w:color="004C97" w:themeColor="accent4"/>
          <w:right w:val="nil"/>
        </w:tcBorders>
      </w:tcPr>
    </w:tblStylePr>
  </w:style>
  <w:style w:type="table" w:styleId="ListTable3-Accent5">
    <w:name w:val="List Table 3 Accent 5"/>
    <w:basedOn w:val="TableNormal"/>
    <w:uiPriority w:val="48"/>
    <w:semiHidden/>
    <w:rsid w:val="00E45C9C"/>
    <w:pPr>
      <w:spacing w:after="0" w:line="240" w:lineRule="auto"/>
    </w:pPr>
    <w:tblPr>
      <w:tblStyleRowBandSize w:val="1"/>
      <w:tblStyleColBandSize w:val="1"/>
      <w:tblBorders>
        <w:top w:val="single" w:sz="4" w:space="0" w:color="5AAA64" w:themeColor="accent5"/>
        <w:left w:val="single" w:sz="4" w:space="0" w:color="5AAA64" w:themeColor="accent5"/>
        <w:bottom w:val="single" w:sz="4" w:space="0" w:color="5AAA64" w:themeColor="accent5"/>
        <w:right w:val="single" w:sz="4" w:space="0" w:color="5AAA64" w:themeColor="accent5"/>
      </w:tblBorders>
    </w:tblPr>
    <w:tblStylePr w:type="firstRow">
      <w:rPr>
        <w:b/>
        <w:bCs/>
        <w:color w:val="FFFFFF" w:themeColor="background1"/>
      </w:rPr>
      <w:tblPr/>
      <w:tcPr>
        <w:shd w:val="clear" w:color="auto" w:fill="5AAA64" w:themeFill="accent5"/>
      </w:tcPr>
    </w:tblStylePr>
    <w:tblStylePr w:type="lastRow">
      <w:rPr>
        <w:b/>
        <w:bCs/>
      </w:rPr>
      <w:tblPr/>
      <w:tcPr>
        <w:tcBorders>
          <w:top w:val="double" w:sz="4" w:space="0" w:color="5AAA6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AA64" w:themeColor="accent5"/>
          <w:right w:val="single" w:sz="4" w:space="0" w:color="5AAA64" w:themeColor="accent5"/>
        </w:tcBorders>
      </w:tcPr>
    </w:tblStylePr>
    <w:tblStylePr w:type="band1Horz">
      <w:tblPr/>
      <w:tcPr>
        <w:tcBorders>
          <w:top w:val="single" w:sz="4" w:space="0" w:color="5AAA64" w:themeColor="accent5"/>
          <w:bottom w:val="single" w:sz="4" w:space="0" w:color="5AAA6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AA64" w:themeColor="accent5"/>
          <w:left w:val="nil"/>
        </w:tcBorders>
      </w:tcPr>
    </w:tblStylePr>
    <w:tblStylePr w:type="swCell">
      <w:tblPr/>
      <w:tcPr>
        <w:tcBorders>
          <w:top w:val="double" w:sz="4" w:space="0" w:color="5AAA64" w:themeColor="accent5"/>
          <w:right w:val="nil"/>
        </w:tcBorders>
      </w:tcPr>
    </w:tblStylePr>
  </w:style>
  <w:style w:type="table" w:styleId="ListTable3-Accent6">
    <w:name w:val="List Table 3 Accent 6"/>
    <w:basedOn w:val="TableNormal"/>
    <w:uiPriority w:val="48"/>
    <w:semiHidden/>
    <w:rsid w:val="00E45C9C"/>
    <w:pPr>
      <w:spacing w:after="0" w:line="240" w:lineRule="auto"/>
    </w:pPr>
    <w:tblPr>
      <w:tblStyleRowBandSize w:val="1"/>
      <w:tblStyleColBandSize w:val="1"/>
      <w:tblBorders>
        <w:top w:val="single" w:sz="4" w:space="0" w:color="E6643C" w:themeColor="accent6"/>
        <w:left w:val="single" w:sz="4" w:space="0" w:color="E6643C" w:themeColor="accent6"/>
        <w:bottom w:val="single" w:sz="4" w:space="0" w:color="E6643C" w:themeColor="accent6"/>
        <w:right w:val="single" w:sz="4" w:space="0" w:color="E6643C" w:themeColor="accent6"/>
      </w:tblBorders>
    </w:tblPr>
    <w:tblStylePr w:type="firstRow">
      <w:rPr>
        <w:b/>
        <w:bCs/>
        <w:color w:val="FFFFFF" w:themeColor="background1"/>
      </w:rPr>
      <w:tblPr/>
      <w:tcPr>
        <w:shd w:val="clear" w:color="auto" w:fill="E6643C" w:themeFill="accent6"/>
      </w:tcPr>
    </w:tblStylePr>
    <w:tblStylePr w:type="lastRow">
      <w:rPr>
        <w:b/>
        <w:bCs/>
      </w:rPr>
      <w:tblPr/>
      <w:tcPr>
        <w:tcBorders>
          <w:top w:val="double" w:sz="4" w:space="0" w:color="E6643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6643C" w:themeColor="accent6"/>
          <w:right w:val="single" w:sz="4" w:space="0" w:color="E6643C" w:themeColor="accent6"/>
        </w:tcBorders>
      </w:tcPr>
    </w:tblStylePr>
    <w:tblStylePr w:type="band1Horz">
      <w:tblPr/>
      <w:tcPr>
        <w:tcBorders>
          <w:top w:val="single" w:sz="4" w:space="0" w:color="E6643C" w:themeColor="accent6"/>
          <w:bottom w:val="single" w:sz="4" w:space="0" w:color="E6643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6643C" w:themeColor="accent6"/>
          <w:left w:val="nil"/>
        </w:tcBorders>
      </w:tcPr>
    </w:tblStylePr>
    <w:tblStylePr w:type="swCell">
      <w:tblPr/>
      <w:tcPr>
        <w:tcBorders>
          <w:top w:val="double" w:sz="4" w:space="0" w:color="E6643C" w:themeColor="accent6"/>
          <w:right w:val="nil"/>
        </w:tcBorders>
      </w:tcPr>
    </w:tblStylePr>
  </w:style>
  <w:style w:type="table" w:styleId="ListTable4">
    <w:name w:val="List Table 4"/>
    <w:basedOn w:val="TableNormal"/>
    <w:uiPriority w:val="49"/>
    <w:semiHidden/>
    <w:rsid w:val="00E45C9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E45C9C"/>
    <w:pPr>
      <w:spacing w:after="0" w:line="240" w:lineRule="auto"/>
    </w:pPr>
    <w:tblPr>
      <w:tblStyleRowBandSize w:val="1"/>
      <w:tblStyleColBandSize w:val="1"/>
      <w:tblBorders>
        <w:top w:val="single" w:sz="4" w:space="0" w:color="607F95" w:themeColor="accent1" w:themeTint="99"/>
        <w:left w:val="single" w:sz="4" w:space="0" w:color="607F95" w:themeColor="accent1" w:themeTint="99"/>
        <w:bottom w:val="single" w:sz="4" w:space="0" w:color="607F95" w:themeColor="accent1" w:themeTint="99"/>
        <w:right w:val="single" w:sz="4" w:space="0" w:color="607F95" w:themeColor="accent1" w:themeTint="99"/>
        <w:insideH w:val="single" w:sz="4" w:space="0" w:color="607F95" w:themeColor="accent1" w:themeTint="99"/>
      </w:tblBorders>
    </w:tblPr>
    <w:tblStylePr w:type="firstRow">
      <w:rPr>
        <w:b/>
        <w:bCs/>
        <w:color w:val="FFFFFF" w:themeColor="background1"/>
      </w:rPr>
      <w:tblPr/>
      <w:tcPr>
        <w:tcBorders>
          <w:top w:val="single" w:sz="4" w:space="0" w:color="1B242A" w:themeColor="accent1"/>
          <w:left w:val="single" w:sz="4" w:space="0" w:color="1B242A" w:themeColor="accent1"/>
          <w:bottom w:val="single" w:sz="4" w:space="0" w:color="1B242A" w:themeColor="accent1"/>
          <w:right w:val="single" w:sz="4" w:space="0" w:color="1B242A" w:themeColor="accent1"/>
          <w:insideH w:val="nil"/>
        </w:tcBorders>
        <w:shd w:val="clear" w:color="auto" w:fill="1B242A" w:themeFill="accent1"/>
      </w:tcPr>
    </w:tblStylePr>
    <w:tblStylePr w:type="lastRow">
      <w:rPr>
        <w:b/>
        <w:bCs/>
      </w:rPr>
      <w:tblPr/>
      <w:tcPr>
        <w:tcBorders>
          <w:top w:val="double" w:sz="4" w:space="0" w:color="607F95" w:themeColor="accent1" w:themeTint="99"/>
        </w:tcBorders>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ListTable4-Accent2">
    <w:name w:val="List Table 4 Accent 2"/>
    <w:basedOn w:val="TableNormal"/>
    <w:uiPriority w:val="49"/>
    <w:semiHidden/>
    <w:rsid w:val="00E45C9C"/>
    <w:pPr>
      <w:spacing w:after="0" w:line="240" w:lineRule="auto"/>
    </w:pPr>
    <w:tblPr>
      <w:tblStyleRowBandSize w:val="1"/>
      <w:tblStyleColBandSize w:val="1"/>
      <w:tblBorders>
        <w:top w:val="single" w:sz="4" w:space="0" w:color="1DE1FF" w:themeColor="accent2" w:themeTint="99"/>
        <w:left w:val="single" w:sz="4" w:space="0" w:color="1DE1FF" w:themeColor="accent2" w:themeTint="99"/>
        <w:bottom w:val="single" w:sz="4" w:space="0" w:color="1DE1FF" w:themeColor="accent2" w:themeTint="99"/>
        <w:right w:val="single" w:sz="4" w:space="0" w:color="1DE1FF" w:themeColor="accent2" w:themeTint="99"/>
        <w:insideH w:val="single" w:sz="4" w:space="0" w:color="1DE1FF" w:themeColor="accent2" w:themeTint="99"/>
      </w:tblBorders>
    </w:tblPr>
    <w:tblStylePr w:type="firstRow">
      <w:rPr>
        <w:b/>
        <w:bCs/>
        <w:color w:val="FFFFFF" w:themeColor="background1"/>
      </w:rPr>
      <w:tblPr/>
      <w:tcPr>
        <w:tcBorders>
          <w:top w:val="single" w:sz="4" w:space="0" w:color="007586" w:themeColor="accent2"/>
          <w:left w:val="single" w:sz="4" w:space="0" w:color="007586" w:themeColor="accent2"/>
          <w:bottom w:val="single" w:sz="4" w:space="0" w:color="007586" w:themeColor="accent2"/>
          <w:right w:val="single" w:sz="4" w:space="0" w:color="007586" w:themeColor="accent2"/>
          <w:insideH w:val="nil"/>
        </w:tcBorders>
        <w:shd w:val="clear" w:color="auto" w:fill="007586" w:themeFill="accent2"/>
      </w:tcPr>
    </w:tblStylePr>
    <w:tblStylePr w:type="lastRow">
      <w:rPr>
        <w:b/>
        <w:bCs/>
      </w:rPr>
      <w:tblPr/>
      <w:tcPr>
        <w:tcBorders>
          <w:top w:val="double" w:sz="4" w:space="0" w:color="1DE1FF" w:themeColor="accent2" w:themeTint="99"/>
        </w:tcBorders>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ListTable4-Accent3">
    <w:name w:val="List Table 4 Accent 3"/>
    <w:basedOn w:val="TableNormal"/>
    <w:uiPriority w:val="49"/>
    <w:semiHidden/>
    <w:rsid w:val="00E45C9C"/>
    <w:pPr>
      <w:spacing w:after="0" w:line="240" w:lineRule="auto"/>
    </w:pPr>
    <w:tblPr>
      <w:tblStyleRowBandSize w:val="1"/>
      <w:tblStyleColBandSize w:val="1"/>
      <w:tblBorders>
        <w:top w:val="single" w:sz="4" w:space="0" w:color="9CD4F3" w:themeColor="accent3" w:themeTint="99"/>
        <w:left w:val="single" w:sz="4" w:space="0" w:color="9CD4F3" w:themeColor="accent3" w:themeTint="99"/>
        <w:bottom w:val="single" w:sz="4" w:space="0" w:color="9CD4F3" w:themeColor="accent3" w:themeTint="99"/>
        <w:right w:val="single" w:sz="4" w:space="0" w:color="9CD4F3" w:themeColor="accent3" w:themeTint="99"/>
        <w:insideH w:val="single" w:sz="4" w:space="0" w:color="9CD4F3" w:themeColor="accent3" w:themeTint="99"/>
      </w:tblBorders>
    </w:tblPr>
    <w:tblStylePr w:type="firstRow">
      <w:rPr>
        <w:b/>
        <w:bCs/>
        <w:color w:val="FFFFFF" w:themeColor="background1"/>
      </w:rPr>
      <w:tblPr/>
      <w:tcPr>
        <w:tcBorders>
          <w:top w:val="single" w:sz="4" w:space="0" w:color="5AB9EB" w:themeColor="accent3"/>
          <w:left w:val="single" w:sz="4" w:space="0" w:color="5AB9EB" w:themeColor="accent3"/>
          <w:bottom w:val="single" w:sz="4" w:space="0" w:color="5AB9EB" w:themeColor="accent3"/>
          <w:right w:val="single" w:sz="4" w:space="0" w:color="5AB9EB" w:themeColor="accent3"/>
          <w:insideH w:val="nil"/>
        </w:tcBorders>
        <w:shd w:val="clear" w:color="auto" w:fill="5AB9EB" w:themeFill="accent3"/>
      </w:tcPr>
    </w:tblStylePr>
    <w:tblStylePr w:type="lastRow">
      <w:rPr>
        <w:b/>
        <w:bCs/>
      </w:rPr>
      <w:tblPr/>
      <w:tcPr>
        <w:tcBorders>
          <w:top w:val="double" w:sz="4" w:space="0" w:color="9CD4F3" w:themeColor="accent3" w:themeTint="99"/>
        </w:tcBorders>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ListTable4-Accent4">
    <w:name w:val="List Table 4 Accent 4"/>
    <w:basedOn w:val="TableNormal"/>
    <w:uiPriority w:val="49"/>
    <w:semiHidden/>
    <w:rsid w:val="00E45C9C"/>
    <w:pPr>
      <w:spacing w:after="0" w:line="240" w:lineRule="auto"/>
    </w:pPr>
    <w:tblPr>
      <w:tblStyleRowBandSize w:val="1"/>
      <w:tblStyleColBandSize w:val="1"/>
      <w:tblBorders>
        <w:top w:val="single" w:sz="4" w:space="0" w:color="2793FF" w:themeColor="accent4" w:themeTint="99"/>
        <w:left w:val="single" w:sz="4" w:space="0" w:color="2793FF" w:themeColor="accent4" w:themeTint="99"/>
        <w:bottom w:val="single" w:sz="4" w:space="0" w:color="2793FF" w:themeColor="accent4" w:themeTint="99"/>
        <w:right w:val="single" w:sz="4" w:space="0" w:color="2793FF" w:themeColor="accent4" w:themeTint="99"/>
        <w:insideH w:val="single" w:sz="4" w:space="0" w:color="2793FF" w:themeColor="accent4" w:themeTint="99"/>
      </w:tblBorders>
    </w:tblPr>
    <w:tblStylePr w:type="firstRow">
      <w:rPr>
        <w:b/>
        <w:bCs/>
        <w:color w:val="FFFFFF" w:themeColor="background1"/>
      </w:rPr>
      <w:tblPr/>
      <w:tcPr>
        <w:tcBorders>
          <w:top w:val="single" w:sz="4" w:space="0" w:color="004C97" w:themeColor="accent4"/>
          <w:left w:val="single" w:sz="4" w:space="0" w:color="004C97" w:themeColor="accent4"/>
          <w:bottom w:val="single" w:sz="4" w:space="0" w:color="004C97" w:themeColor="accent4"/>
          <w:right w:val="single" w:sz="4" w:space="0" w:color="004C97" w:themeColor="accent4"/>
          <w:insideH w:val="nil"/>
        </w:tcBorders>
        <w:shd w:val="clear" w:color="auto" w:fill="004C97" w:themeFill="accent4"/>
      </w:tcPr>
    </w:tblStylePr>
    <w:tblStylePr w:type="lastRow">
      <w:rPr>
        <w:b/>
        <w:bCs/>
      </w:rPr>
      <w:tblPr/>
      <w:tcPr>
        <w:tcBorders>
          <w:top w:val="double" w:sz="4" w:space="0" w:color="2793FF" w:themeColor="accent4" w:themeTint="99"/>
        </w:tcBorders>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ListTable4-Accent5">
    <w:name w:val="List Table 4 Accent 5"/>
    <w:basedOn w:val="TableNormal"/>
    <w:uiPriority w:val="49"/>
    <w:semiHidden/>
    <w:rsid w:val="00E45C9C"/>
    <w:pPr>
      <w:spacing w:after="0" w:line="240" w:lineRule="auto"/>
    </w:pPr>
    <w:tblPr>
      <w:tblStyleRowBandSize w:val="1"/>
      <w:tblStyleColBandSize w:val="1"/>
      <w:tblBorders>
        <w:top w:val="single" w:sz="4" w:space="0" w:color="9CCCA1" w:themeColor="accent5" w:themeTint="99"/>
        <w:left w:val="single" w:sz="4" w:space="0" w:color="9CCCA1" w:themeColor="accent5" w:themeTint="99"/>
        <w:bottom w:val="single" w:sz="4" w:space="0" w:color="9CCCA1" w:themeColor="accent5" w:themeTint="99"/>
        <w:right w:val="single" w:sz="4" w:space="0" w:color="9CCCA1" w:themeColor="accent5" w:themeTint="99"/>
        <w:insideH w:val="single" w:sz="4" w:space="0" w:color="9CCCA1" w:themeColor="accent5" w:themeTint="99"/>
      </w:tblBorders>
    </w:tblPr>
    <w:tblStylePr w:type="firstRow">
      <w:rPr>
        <w:b/>
        <w:bCs/>
        <w:color w:val="FFFFFF" w:themeColor="background1"/>
      </w:rPr>
      <w:tblPr/>
      <w:tcPr>
        <w:tcBorders>
          <w:top w:val="single" w:sz="4" w:space="0" w:color="5AAA64" w:themeColor="accent5"/>
          <w:left w:val="single" w:sz="4" w:space="0" w:color="5AAA64" w:themeColor="accent5"/>
          <w:bottom w:val="single" w:sz="4" w:space="0" w:color="5AAA64" w:themeColor="accent5"/>
          <w:right w:val="single" w:sz="4" w:space="0" w:color="5AAA64" w:themeColor="accent5"/>
          <w:insideH w:val="nil"/>
        </w:tcBorders>
        <w:shd w:val="clear" w:color="auto" w:fill="5AAA64" w:themeFill="accent5"/>
      </w:tcPr>
    </w:tblStylePr>
    <w:tblStylePr w:type="lastRow">
      <w:rPr>
        <w:b/>
        <w:bCs/>
      </w:rPr>
      <w:tblPr/>
      <w:tcPr>
        <w:tcBorders>
          <w:top w:val="double" w:sz="4" w:space="0" w:color="9CCCA1" w:themeColor="accent5" w:themeTint="99"/>
        </w:tcBorders>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ListTable4-Accent6">
    <w:name w:val="List Table 4 Accent 6"/>
    <w:basedOn w:val="TableNormal"/>
    <w:uiPriority w:val="49"/>
    <w:semiHidden/>
    <w:rsid w:val="00E45C9C"/>
    <w:pPr>
      <w:spacing w:after="0" w:line="240" w:lineRule="auto"/>
    </w:pPr>
    <w:tblPr>
      <w:tblStyleRowBandSize w:val="1"/>
      <w:tblStyleColBandSize w:val="1"/>
      <w:tblBorders>
        <w:top w:val="single" w:sz="4" w:space="0" w:color="F0A28A" w:themeColor="accent6" w:themeTint="99"/>
        <w:left w:val="single" w:sz="4" w:space="0" w:color="F0A28A" w:themeColor="accent6" w:themeTint="99"/>
        <w:bottom w:val="single" w:sz="4" w:space="0" w:color="F0A28A" w:themeColor="accent6" w:themeTint="99"/>
        <w:right w:val="single" w:sz="4" w:space="0" w:color="F0A28A" w:themeColor="accent6" w:themeTint="99"/>
        <w:insideH w:val="single" w:sz="4" w:space="0" w:color="F0A28A" w:themeColor="accent6" w:themeTint="99"/>
      </w:tblBorders>
    </w:tblPr>
    <w:tblStylePr w:type="firstRow">
      <w:rPr>
        <w:b/>
        <w:bCs/>
        <w:color w:val="FFFFFF" w:themeColor="background1"/>
      </w:rPr>
      <w:tblPr/>
      <w:tcPr>
        <w:tcBorders>
          <w:top w:val="single" w:sz="4" w:space="0" w:color="E6643C" w:themeColor="accent6"/>
          <w:left w:val="single" w:sz="4" w:space="0" w:color="E6643C" w:themeColor="accent6"/>
          <w:bottom w:val="single" w:sz="4" w:space="0" w:color="E6643C" w:themeColor="accent6"/>
          <w:right w:val="single" w:sz="4" w:space="0" w:color="E6643C" w:themeColor="accent6"/>
          <w:insideH w:val="nil"/>
        </w:tcBorders>
        <w:shd w:val="clear" w:color="auto" w:fill="E6643C" w:themeFill="accent6"/>
      </w:tcPr>
    </w:tblStylePr>
    <w:tblStylePr w:type="lastRow">
      <w:rPr>
        <w:b/>
        <w:bCs/>
      </w:rPr>
      <w:tblPr/>
      <w:tcPr>
        <w:tcBorders>
          <w:top w:val="double" w:sz="4" w:space="0" w:color="F0A28A" w:themeColor="accent6" w:themeTint="99"/>
        </w:tcBorders>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ListTable5Dark">
    <w:name w:val="List Table 5 Dark"/>
    <w:basedOn w:val="TableNormal"/>
    <w:uiPriority w:val="50"/>
    <w:semiHidden/>
    <w:rsid w:val="00E45C9C"/>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E45C9C"/>
    <w:pPr>
      <w:spacing w:after="0" w:line="240" w:lineRule="auto"/>
    </w:pPr>
    <w:rPr>
      <w:color w:val="FFFFFF" w:themeColor="background1"/>
    </w:rPr>
    <w:tblPr>
      <w:tblStyleRowBandSize w:val="1"/>
      <w:tblStyleColBandSize w:val="1"/>
      <w:tblBorders>
        <w:top w:val="single" w:sz="24" w:space="0" w:color="1B242A" w:themeColor="accent1"/>
        <w:left w:val="single" w:sz="24" w:space="0" w:color="1B242A" w:themeColor="accent1"/>
        <w:bottom w:val="single" w:sz="24" w:space="0" w:color="1B242A" w:themeColor="accent1"/>
        <w:right w:val="single" w:sz="24" w:space="0" w:color="1B242A" w:themeColor="accent1"/>
      </w:tblBorders>
    </w:tblPr>
    <w:tcPr>
      <w:shd w:val="clear" w:color="auto" w:fill="1B242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E45C9C"/>
    <w:pPr>
      <w:spacing w:after="0" w:line="240" w:lineRule="auto"/>
    </w:pPr>
    <w:rPr>
      <w:color w:val="FFFFFF" w:themeColor="background1"/>
    </w:rPr>
    <w:tblPr>
      <w:tblStyleRowBandSize w:val="1"/>
      <w:tblStyleColBandSize w:val="1"/>
      <w:tblBorders>
        <w:top w:val="single" w:sz="24" w:space="0" w:color="007586" w:themeColor="accent2"/>
        <w:left w:val="single" w:sz="24" w:space="0" w:color="007586" w:themeColor="accent2"/>
        <w:bottom w:val="single" w:sz="24" w:space="0" w:color="007586" w:themeColor="accent2"/>
        <w:right w:val="single" w:sz="24" w:space="0" w:color="007586" w:themeColor="accent2"/>
      </w:tblBorders>
    </w:tblPr>
    <w:tcPr>
      <w:shd w:val="clear" w:color="auto" w:fill="00758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E45C9C"/>
    <w:pPr>
      <w:spacing w:after="0" w:line="240" w:lineRule="auto"/>
    </w:pPr>
    <w:rPr>
      <w:color w:val="FFFFFF" w:themeColor="background1"/>
    </w:rPr>
    <w:tblPr>
      <w:tblStyleRowBandSize w:val="1"/>
      <w:tblStyleColBandSize w:val="1"/>
      <w:tblBorders>
        <w:top w:val="single" w:sz="24" w:space="0" w:color="5AB9EB" w:themeColor="accent3"/>
        <w:left w:val="single" w:sz="24" w:space="0" w:color="5AB9EB" w:themeColor="accent3"/>
        <w:bottom w:val="single" w:sz="24" w:space="0" w:color="5AB9EB" w:themeColor="accent3"/>
        <w:right w:val="single" w:sz="24" w:space="0" w:color="5AB9EB" w:themeColor="accent3"/>
      </w:tblBorders>
    </w:tblPr>
    <w:tcPr>
      <w:shd w:val="clear" w:color="auto" w:fill="5AB9E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E45C9C"/>
    <w:pPr>
      <w:spacing w:after="0" w:line="240" w:lineRule="auto"/>
    </w:pPr>
    <w:rPr>
      <w:color w:val="FFFFFF" w:themeColor="background1"/>
    </w:rPr>
    <w:tblPr>
      <w:tblStyleRowBandSize w:val="1"/>
      <w:tblStyleColBandSize w:val="1"/>
      <w:tblBorders>
        <w:top w:val="single" w:sz="24" w:space="0" w:color="004C97" w:themeColor="accent4"/>
        <w:left w:val="single" w:sz="24" w:space="0" w:color="004C97" w:themeColor="accent4"/>
        <w:bottom w:val="single" w:sz="24" w:space="0" w:color="004C97" w:themeColor="accent4"/>
        <w:right w:val="single" w:sz="24" w:space="0" w:color="004C97" w:themeColor="accent4"/>
      </w:tblBorders>
    </w:tblPr>
    <w:tcPr>
      <w:shd w:val="clear" w:color="auto" w:fill="004C9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E45C9C"/>
    <w:pPr>
      <w:spacing w:after="0" w:line="240" w:lineRule="auto"/>
    </w:pPr>
    <w:rPr>
      <w:color w:val="FFFFFF" w:themeColor="background1"/>
    </w:rPr>
    <w:tblPr>
      <w:tblStyleRowBandSize w:val="1"/>
      <w:tblStyleColBandSize w:val="1"/>
      <w:tblBorders>
        <w:top w:val="single" w:sz="24" w:space="0" w:color="5AAA64" w:themeColor="accent5"/>
        <w:left w:val="single" w:sz="24" w:space="0" w:color="5AAA64" w:themeColor="accent5"/>
        <w:bottom w:val="single" w:sz="24" w:space="0" w:color="5AAA64" w:themeColor="accent5"/>
        <w:right w:val="single" w:sz="24" w:space="0" w:color="5AAA64" w:themeColor="accent5"/>
      </w:tblBorders>
    </w:tblPr>
    <w:tcPr>
      <w:shd w:val="clear" w:color="auto" w:fill="5AAA6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E45C9C"/>
    <w:pPr>
      <w:spacing w:after="0" w:line="240" w:lineRule="auto"/>
    </w:pPr>
    <w:rPr>
      <w:color w:val="FFFFFF" w:themeColor="background1"/>
    </w:rPr>
    <w:tblPr>
      <w:tblStyleRowBandSize w:val="1"/>
      <w:tblStyleColBandSize w:val="1"/>
      <w:tblBorders>
        <w:top w:val="single" w:sz="24" w:space="0" w:color="E6643C" w:themeColor="accent6"/>
        <w:left w:val="single" w:sz="24" w:space="0" w:color="E6643C" w:themeColor="accent6"/>
        <w:bottom w:val="single" w:sz="24" w:space="0" w:color="E6643C" w:themeColor="accent6"/>
        <w:right w:val="single" w:sz="24" w:space="0" w:color="E6643C" w:themeColor="accent6"/>
      </w:tblBorders>
    </w:tblPr>
    <w:tcPr>
      <w:shd w:val="clear" w:color="auto" w:fill="E6643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E45C9C"/>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E45C9C"/>
    <w:pPr>
      <w:spacing w:after="0" w:line="240" w:lineRule="auto"/>
    </w:pPr>
    <w:rPr>
      <w:color w:val="141A1F" w:themeColor="accent1" w:themeShade="BF"/>
    </w:rPr>
    <w:tblPr>
      <w:tblStyleRowBandSize w:val="1"/>
      <w:tblStyleColBandSize w:val="1"/>
      <w:tblBorders>
        <w:top w:val="single" w:sz="4" w:space="0" w:color="1B242A" w:themeColor="accent1"/>
        <w:bottom w:val="single" w:sz="4" w:space="0" w:color="1B242A" w:themeColor="accent1"/>
      </w:tblBorders>
    </w:tblPr>
    <w:tblStylePr w:type="firstRow">
      <w:rPr>
        <w:b/>
        <w:bCs/>
      </w:rPr>
      <w:tblPr/>
      <w:tcPr>
        <w:tcBorders>
          <w:bottom w:val="single" w:sz="4" w:space="0" w:color="1B242A" w:themeColor="accent1"/>
        </w:tcBorders>
      </w:tcPr>
    </w:tblStylePr>
    <w:tblStylePr w:type="lastRow">
      <w:rPr>
        <w:b/>
        <w:bCs/>
      </w:rPr>
      <w:tblPr/>
      <w:tcPr>
        <w:tcBorders>
          <w:top w:val="double" w:sz="4" w:space="0" w:color="1B242A" w:themeColor="accent1"/>
        </w:tcBorders>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ListTable6Colorful-Accent2">
    <w:name w:val="List Table 6 Colorful Accent 2"/>
    <w:basedOn w:val="TableNormal"/>
    <w:uiPriority w:val="51"/>
    <w:semiHidden/>
    <w:rsid w:val="00E45C9C"/>
    <w:pPr>
      <w:spacing w:after="0" w:line="240" w:lineRule="auto"/>
    </w:pPr>
    <w:rPr>
      <w:color w:val="005764" w:themeColor="accent2" w:themeShade="BF"/>
    </w:rPr>
    <w:tblPr>
      <w:tblStyleRowBandSize w:val="1"/>
      <w:tblStyleColBandSize w:val="1"/>
      <w:tblBorders>
        <w:top w:val="single" w:sz="4" w:space="0" w:color="007586" w:themeColor="accent2"/>
        <w:bottom w:val="single" w:sz="4" w:space="0" w:color="007586" w:themeColor="accent2"/>
      </w:tblBorders>
    </w:tblPr>
    <w:tblStylePr w:type="firstRow">
      <w:rPr>
        <w:b/>
        <w:bCs/>
      </w:rPr>
      <w:tblPr/>
      <w:tcPr>
        <w:tcBorders>
          <w:bottom w:val="single" w:sz="4" w:space="0" w:color="007586" w:themeColor="accent2"/>
        </w:tcBorders>
      </w:tcPr>
    </w:tblStylePr>
    <w:tblStylePr w:type="lastRow">
      <w:rPr>
        <w:b/>
        <w:bCs/>
      </w:rPr>
      <w:tblPr/>
      <w:tcPr>
        <w:tcBorders>
          <w:top w:val="double" w:sz="4" w:space="0" w:color="007586" w:themeColor="accent2"/>
        </w:tcBorders>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ListTable6Colorful-Accent3">
    <w:name w:val="List Table 6 Colorful Accent 3"/>
    <w:basedOn w:val="TableNormal"/>
    <w:uiPriority w:val="51"/>
    <w:semiHidden/>
    <w:rsid w:val="00E45C9C"/>
    <w:pPr>
      <w:spacing w:after="0" w:line="240" w:lineRule="auto"/>
    </w:pPr>
    <w:rPr>
      <w:color w:val="1A97D9" w:themeColor="accent3" w:themeShade="BF"/>
    </w:rPr>
    <w:tblPr>
      <w:tblStyleRowBandSize w:val="1"/>
      <w:tblStyleColBandSize w:val="1"/>
      <w:tblBorders>
        <w:top w:val="single" w:sz="4" w:space="0" w:color="5AB9EB" w:themeColor="accent3"/>
        <w:bottom w:val="single" w:sz="4" w:space="0" w:color="5AB9EB" w:themeColor="accent3"/>
      </w:tblBorders>
    </w:tblPr>
    <w:tblStylePr w:type="firstRow">
      <w:rPr>
        <w:b/>
        <w:bCs/>
      </w:rPr>
      <w:tblPr/>
      <w:tcPr>
        <w:tcBorders>
          <w:bottom w:val="single" w:sz="4" w:space="0" w:color="5AB9EB" w:themeColor="accent3"/>
        </w:tcBorders>
      </w:tcPr>
    </w:tblStylePr>
    <w:tblStylePr w:type="lastRow">
      <w:rPr>
        <w:b/>
        <w:bCs/>
      </w:rPr>
      <w:tblPr/>
      <w:tcPr>
        <w:tcBorders>
          <w:top w:val="double" w:sz="4" w:space="0" w:color="5AB9EB" w:themeColor="accent3"/>
        </w:tcBorders>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ListTable6Colorful-Accent4">
    <w:name w:val="List Table 6 Colorful Accent 4"/>
    <w:basedOn w:val="TableNormal"/>
    <w:uiPriority w:val="51"/>
    <w:semiHidden/>
    <w:rsid w:val="00E45C9C"/>
    <w:pPr>
      <w:spacing w:after="0" w:line="240" w:lineRule="auto"/>
    </w:pPr>
    <w:rPr>
      <w:color w:val="003871" w:themeColor="accent4" w:themeShade="BF"/>
    </w:rPr>
    <w:tblPr>
      <w:tblStyleRowBandSize w:val="1"/>
      <w:tblStyleColBandSize w:val="1"/>
      <w:tblBorders>
        <w:top w:val="single" w:sz="4" w:space="0" w:color="004C97" w:themeColor="accent4"/>
        <w:bottom w:val="single" w:sz="4" w:space="0" w:color="004C97" w:themeColor="accent4"/>
      </w:tblBorders>
    </w:tblPr>
    <w:tblStylePr w:type="firstRow">
      <w:rPr>
        <w:b/>
        <w:bCs/>
      </w:rPr>
      <w:tblPr/>
      <w:tcPr>
        <w:tcBorders>
          <w:bottom w:val="single" w:sz="4" w:space="0" w:color="004C97" w:themeColor="accent4"/>
        </w:tcBorders>
      </w:tcPr>
    </w:tblStylePr>
    <w:tblStylePr w:type="lastRow">
      <w:rPr>
        <w:b/>
        <w:bCs/>
      </w:rPr>
      <w:tblPr/>
      <w:tcPr>
        <w:tcBorders>
          <w:top w:val="double" w:sz="4" w:space="0" w:color="004C97" w:themeColor="accent4"/>
        </w:tcBorders>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ListTable6Colorful-Accent5">
    <w:name w:val="List Table 6 Colorful Accent 5"/>
    <w:basedOn w:val="TableNormal"/>
    <w:uiPriority w:val="51"/>
    <w:semiHidden/>
    <w:rsid w:val="00E45C9C"/>
    <w:pPr>
      <w:spacing w:after="0" w:line="240" w:lineRule="auto"/>
    </w:pPr>
    <w:rPr>
      <w:color w:val="428049" w:themeColor="accent5" w:themeShade="BF"/>
    </w:rPr>
    <w:tblPr>
      <w:tblStyleRowBandSize w:val="1"/>
      <w:tblStyleColBandSize w:val="1"/>
      <w:tblBorders>
        <w:top w:val="single" w:sz="4" w:space="0" w:color="5AAA64" w:themeColor="accent5"/>
        <w:bottom w:val="single" w:sz="4" w:space="0" w:color="5AAA64" w:themeColor="accent5"/>
      </w:tblBorders>
    </w:tblPr>
    <w:tblStylePr w:type="firstRow">
      <w:rPr>
        <w:b/>
        <w:bCs/>
      </w:rPr>
      <w:tblPr/>
      <w:tcPr>
        <w:tcBorders>
          <w:bottom w:val="single" w:sz="4" w:space="0" w:color="5AAA64" w:themeColor="accent5"/>
        </w:tcBorders>
      </w:tcPr>
    </w:tblStylePr>
    <w:tblStylePr w:type="lastRow">
      <w:rPr>
        <w:b/>
        <w:bCs/>
      </w:rPr>
      <w:tblPr/>
      <w:tcPr>
        <w:tcBorders>
          <w:top w:val="double" w:sz="4" w:space="0" w:color="5AAA64" w:themeColor="accent5"/>
        </w:tcBorders>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ListTable6Colorful-Accent6">
    <w:name w:val="List Table 6 Colorful Accent 6"/>
    <w:basedOn w:val="TableNormal"/>
    <w:uiPriority w:val="51"/>
    <w:semiHidden/>
    <w:rsid w:val="00E45C9C"/>
    <w:pPr>
      <w:spacing w:after="0" w:line="240" w:lineRule="auto"/>
    </w:pPr>
    <w:rPr>
      <w:color w:val="C04018" w:themeColor="accent6" w:themeShade="BF"/>
    </w:rPr>
    <w:tblPr>
      <w:tblStyleRowBandSize w:val="1"/>
      <w:tblStyleColBandSize w:val="1"/>
      <w:tblBorders>
        <w:top w:val="single" w:sz="4" w:space="0" w:color="E6643C" w:themeColor="accent6"/>
        <w:bottom w:val="single" w:sz="4" w:space="0" w:color="E6643C" w:themeColor="accent6"/>
      </w:tblBorders>
    </w:tblPr>
    <w:tblStylePr w:type="firstRow">
      <w:rPr>
        <w:b/>
        <w:bCs/>
      </w:rPr>
      <w:tblPr/>
      <w:tcPr>
        <w:tcBorders>
          <w:bottom w:val="single" w:sz="4" w:space="0" w:color="E6643C" w:themeColor="accent6"/>
        </w:tcBorders>
      </w:tcPr>
    </w:tblStylePr>
    <w:tblStylePr w:type="lastRow">
      <w:rPr>
        <w:b/>
        <w:bCs/>
      </w:rPr>
      <w:tblPr/>
      <w:tcPr>
        <w:tcBorders>
          <w:top w:val="double" w:sz="4" w:space="0" w:color="E6643C" w:themeColor="accent6"/>
        </w:tcBorders>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ListTable7Colorful">
    <w:name w:val="List Table 7 Colorful"/>
    <w:basedOn w:val="TableNormal"/>
    <w:uiPriority w:val="52"/>
    <w:semiHidden/>
    <w:rsid w:val="00E45C9C"/>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E45C9C"/>
    <w:pPr>
      <w:spacing w:after="0" w:line="240" w:lineRule="auto"/>
    </w:pPr>
    <w:rPr>
      <w:color w:val="141A1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B242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B242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B242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B242A" w:themeColor="accent1"/>
        </w:tcBorders>
        <w:shd w:val="clear" w:color="auto" w:fill="FFFFFF" w:themeFill="background1"/>
      </w:tcPr>
    </w:tblStylePr>
    <w:tblStylePr w:type="band1Vert">
      <w:tblPr/>
      <w:tcPr>
        <w:shd w:val="clear" w:color="auto" w:fill="C9D4DC" w:themeFill="accent1" w:themeFillTint="33"/>
      </w:tcPr>
    </w:tblStylePr>
    <w:tblStylePr w:type="band1Horz">
      <w:tblPr/>
      <w:tcPr>
        <w:shd w:val="clear" w:color="auto" w:fill="C9D4D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E45C9C"/>
    <w:pPr>
      <w:spacing w:after="0" w:line="240" w:lineRule="auto"/>
    </w:pPr>
    <w:rPr>
      <w:color w:val="00576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58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58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58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586" w:themeColor="accent2"/>
        </w:tcBorders>
        <w:shd w:val="clear" w:color="auto" w:fill="FFFFFF" w:themeFill="background1"/>
      </w:tcPr>
    </w:tblStylePr>
    <w:tblStylePr w:type="band1Vert">
      <w:tblPr/>
      <w:tcPr>
        <w:shd w:val="clear" w:color="auto" w:fill="B3F5FF" w:themeFill="accent2" w:themeFillTint="33"/>
      </w:tcPr>
    </w:tblStylePr>
    <w:tblStylePr w:type="band1Horz">
      <w:tblPr/>
      <w:tcPr>
        <w:shd w:val="clear" w:color="auto" w:fill="B3F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E45C9C"/>
    <w:pPr>
      <w:spacing w:after="0" w:line="240" w:lineRule="auto"/>
    </w:pPr>
    <w:rPr>
      <w:color w:val="1A97D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B9E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B9E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B9E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B9EB" w:themeColor="accent3"/>
        </w:tcBorders>
        <w:shd w:val="clear" w:color="auto" w:fill="FFFFFF" w:themeFill="background1"/>
      </w:tcPr>
    </w:tblStylePr>
    <w:tblStylePr w:type="band1Vert">
      <w:tblPr/>
      <w:tcPr>
        <w:shd w:val="clear" w:color="auto" w:fill="DEF0FB" w:themeFill="accent3" w:themeFillTint="33"/>
      </w:tcPr>
    </w:tblStylePr>
    <w:tblStylePr w:type="band1Horz">
      <w:tblPr/>
      <w:tcPr>
        <w:shd w:val="clear" w:color="auto" w:fill="DEF0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E45C9C"/>
    <w:pPr>
      <w:spacing w:after="0" w:line="240" w:lineRule="auto"/>
    </w:pPr>
    <w:rPr>
      <w:color w:val="00387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4"/>
        </w:tcBorders>
        <w:shd w:val="clear" w:color="auto" w:fill="FFFFFF" w:themeFill="background1"/>
      </w:tcPr>
    </w:tblStylePr>
    <w:tblStylePr w:type="band1Vert">
      <w:tblPr/>
      <w:tcPr>
        <w:shd w:val="clear" w:color="auto" w:fill="B7DBFF" w:themeFill="accent4" w:themeFillTint="33"/>
      </w:tcPr>
    </w:tblStylePr>
    <w:tblStylePr w:type="band1Horz">
      <w:tblPr/>
      <w:tcPr>
        <w:shd w:val="clear" w:color="auto" w:fill="B7DB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E45C9C"/>
    <w:pPr>
      <w:spacing w:after="0" w:line="240" w:lineRule="auto"/>
    </w:pPr>
    <w:rPr>
      <w:color w:val="42804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AA6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AA6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AA6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AA64" w:themeColor="accent5"/>
        </w:tcBorders>
        <w:shd w:val="clear" w:color="auto" w:fill="FFFFFF" w:themeFill="background1"/>
      </w:tcPr>
    </w:tblStylePr>
    <w:tblStylePr w:type="band1Vert">
      <w:tblPr/>
      <w:tcPr>
        <w:shd w:val="clear" w:color="auto" w:fill="DEEEDF" w:themeFill="accent5" w:themeFillTint="33"/>
      </w:tcPr>
    </w:tblStylePr>
    <w:tblStylePr w:type="band1Horz">
      <w:tblPr/>
      <w:tcPr>
        <w:shd w:val="clear" w:color="auto" w:fill="DEEE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E45C9C"/>
    <w:pPr>
      <w:spacing w:after="0" w:line="240" w:lineRule="auto"/>
    </w:pPr>
    <w:rPr>
      <w:color w:val="C04018"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6643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6643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6643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6643C" w:themeColor="accent6"/>
        </w:tcBorders>
        <w:shd w:val="clear" w:color="auto" w:fill="FFFFFF" w:themeFill="background1"/>
      </w:tcPr>
    </w:tblStylePr>
    <w:tblStylePr w:type="band1Vert">
      <w:tblPr/>
      <w:tcPr>
        <w:shd w:val="clear" w:color="auto" w:fill="FAE0D8" w:themeFill="accent6" w:themeFillTint="33"/>
      </w:tcPr>
    </w:tblStylePr>
    <w:tblStylePr w:type="band1Horz">
      <w:tblPr/>
      <w:tcPr>
        <w:shd w:val="clear" w:color="auto" w:fill="FAE0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E45C9C"/>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45C9C"/>
    <w:pPr>
      <w:spacing w:before="0" w:after="0" w:line="240" w:lineRule="auto"/>
    </w:pPr>
    <w:tblPr>
      <w:tblStyleRowBandSize w:val="1"/>
      <w:tblStyleColBandSize w:val="1"/>
      <w:tblBorders>
        <w:top w:val="single" w:sz="8" w:space="0" w:color="465D6D" w:themeColor="accent1" w:themeTint="BF"/>
        <w:left w:val="single" w:sz="8" w:space="0" w:color="465D6D" w:themeColor="accent1" w:themeTint="BF"/>
        <w:bottom w:val="single" w:sz="8" w:space="0" w:color="465D6D" w:themeColor="accent1" w:themeTint="BF"/>
        <w:right w:val="single" w:sz="8" w:space="0" w:color="465D6D" w:themeColor="accent1" w:themeTint="BF"/>
        <w:insideH w:val="single" w:sz="8" w:space="0" w:color="465D6D" w:themeColor="accent1" w:themeTint="BF"/>
        <w:insideV w:val="single" w:sz="8" w:space="0" w:color="465D6D" w:themeColor="accent1" w:themeTint="BF"/>
      </w:tblBorders>
    </w:tblPr>
    <w:tcPr>
      <w:shd w:val="clear" w:color="auto" w:fill="BCCAD4" w:themeFill="accent1" w:themeFillTint="3F"/>
    </w:tcPr>
    <w:tblStylePr w:type="firstRow">
      <w:rPr>
        <w:b/>
        <w:bCs/>
      </w:rPr>
    </w:tblStylePr>
    <w:tblStylePr w:type="lastRow">
      <w:rPr>
        <w:b/>
        <w:bCs/>
      </w:rPr>
      <w:tblPr/>
      <w:tcPr>
        <w:tcBorders>
          <w:top w:val="single" w:sz="18" w:space="0" w:color="465D6D" w:themeColor="accent1" w:themeTint="BF"/>
        </w:tcBorders>
      </w:tcPr>
    </w:tblStylePr>
    <w:tblStylePr w:type="firstCol">
      <w:rPr>
        <w:b/>
        <w:bCs/>
      </w:rPr>
    </w:tblStylePr>
    <w:tblStylePr w:type="lastCol">
      <w:rPr>
        <w:b/>
        <w:bCs/>
      </w:rPr>
    </w:tblStylePr>
    <w:tblStylePr w:type="band1Vert">
      <w:tblPr/>
      <w:tcPr>
        <w:shd w:val="clear" w:color="auto" w:fill="7995A9" w:themeFill="accent1" w:themeFillTint="7F"/>
      </w:tcPr>
    </w:tblStylePr>
    <w:tblStylePr w:type="band1Horz">
      <w:tblPr/>
      <w:tcPr>
        <w:shd w:val="clear" w:color="auto" w:fill="7995A9" w:themeFill="accent1" w:themeFillTint="7F"/>
      </w:tcPr>
    </w:tblStylePr>
  </w:style>
  <w:style w:type="table" w:styleId="MediumGrid1-Accent2">
    <w:name w:val="Medium Grid 1 Accent 2"/>
    <w:basedOn w:val="TableNormal"/>
    <w:uiPriority w:val="67"/>
    <w:semiHidden/>
    <w:rsid w:val="00E45C9C"/>
    <w:pPr>
      <w:spacing w:before="0" w:after="0" w:line="240" w:lineRule="auto"/>
    </w:pPr>
    <w:tblPr>
      <w:tblStyleRowBandSize w:val="1"/>
      <w:tblStyleColBandSize w:val="1"/>
      <w:tblBorders>
        <w:top w:val="single" w:sz="8" w:space="0" w:color="00C6E4" w:themeColor="accent2" w:themeTint="BF"/>
        <w:left w:val="single" w:sz="8" w:space="0" w:color="00C6E4" w:themeColor="accent2" w:themeTint="BF"/>
        <w:bottom w:val="single" w:sz="8" w:space="0" w:color="00C6E4" w:themeColor="accent2" w:themeTint="BF"/>
        <w:right w:val="single" w:sz="8" w:space="0" w:color="00C6E4" w:themeColor="accent2" w:themeTint="BF"/>
        <w:insideH w:val="single" w:sz="8" w:space="0" w:color="00C6E4" w:themeColor="accent2" w:themeTint="BF"/>
        <w:insideV w:val="single" w:sz="8" w:space="0" w:color="00C6E4" w:themeColor="accent2" w:themeTint="BF"/>
      </w:tblBorders>
    </w:tblPr>
    <w:tcPr>
      <w:shd w:val="clear" w:color="auto" w:fill="A2F2FF" w:themeFill="accent2" w:themeFillTint="3F"/>
    </w:tcPr>
    <w:tblStylePr w:type="firstRow">
      <w:rPr>
        <w:b/>
        <w:bCs/>
      </w:rPr>
    </w:tblStylePr>
    <w:tblStylePr w:type="lastRow">
      <w:rPr>
        <w:b/>
        <w:bCs/>
      </w:rPr>
      <w:tblPr/>
      <w:tcPr>
        <w:tcBorders>
          <w:top w:val="single" w:sz="18" w:space="0" w:color="00C6E4" w:themeColor="accent2" w:themeTint="BF"/>
        </w:tcBorders>
      </w:tcPr>
    </w:tblStylePr>
    <w:tblStylePr w:type="firstCol">
      <w:rPr>
        <w:b/>
        <w:bCs/>
      </w:rPr>
    </w:tblStylePr>
    <w:tblStylePr w:type="lastCol">
      <w:rPr>
        <w:b/>
        <w:bCs/>
      </w:rPr>
    </w:tblStylePr>
    <w:tblStylePr w:type="band1Vert">
      <w:tblPr/>
      <w:tcPr>
        <w:shd w:val="clear" w:color="auto" w:fill="43E6FF" w:themeFill="accent2" w:themeFillTint="7F"/>
      </w:tcPr>
    </w:tblStylePr>
    <w:tblStylePr w:type="band1Horz">
      <w:tblPr/>
      <w:tcPr>
        <w:shd w:val="clear" w:color="auto" w:fill="43E6FF" w:themeFill="accent2" w:themeFillTint="7F"/>
      </w:tcPr>
    </w:tblStylePr>
  </w:style>
  <w:style w:type="table" w:styleId="MediumGrid1-Accent3">
    <w:name w:val="Medium Grid 1 Accent 3"/>
    <w:basedOn w:val="TableNormal"/>
    <w:uiPriority w:val="67"/>
    <w:semiHidden/>
    <w:rsid w:val="00E45C9C"/>
    <w:pPr>
      <w:spacing w:before="0" w:after="0" w:line="240" w:lineRule="auto"/>
    </w:pPr>
    <w:tblPr>
      <w:tblStyleRowBandSize w:val="1"/>
      <w:tblStyleColBandSize w:val="1"/>
      <w:tblBorders>
        <w:top w:val="single" w:sz="8" w:space="0" w:color="83CAF0" w:themeColor="accent3" w:themeTint="BF"/>
        <w:left w:val="single" w:sz="8" w:space="0" w:color="83CAF0" w:themeColor="accent3" w:themeTint="BF"/>
        <w:bottom w:val="single" w:sz="8" w:space="0" w:color="83CAF0" w:themeColor="accent3" w:themeTint="BF"/>
        <w:right w:val="single" w:sz="8" w:space="0" w:color="83CAF0" w:themeColor="accent3" w:themeTint="BF"/>
        <w:insideH w:val="single" w:sz="8" w:space="0" w:color="83CAF0" w:themeColor="accent3" w:themeTint="BF"/>
        <w:insideV w:val="single" w:sz="8" w:space="0" w:color="83CAF0" w:themeColor="accent3" w:themeTint="BF"/>
      </w:tblBorders>
    </w:tblPr>
    <w:tcPr>
      <w:shd w:val="clear" w:color="auto" w:fill="D5EDFA" w:themeFill="accent3" w:themeFillTint="3F"/>
    </w:tcPr>
    <w:tblStylePr w:type="firstRow">
      <w:rPr>
        <w:b/>
        <w:bCs/>
      </w:rPr>
    </w:tblStylePr>
    <w:tblStylePr w:type="lastRow">
      <w:rPr>
        <w:b/>
        <w:bCs/>
      </w:rPr>
      <w:tblPr/>
      <w:tcPr>
        <w:tcBorders>
          <w:top w:val="single" w:sz="18" w:space="0" w:color="83CAF0" w:themeColor="accent3" w:themeTint="BF"/>
        </w:tcBorders>
      </w:tcPr>
    </w:tblStylePr>
    <w:tblStylePr w:type="firstCol">
      <w:rPr>
        <w:b/>
        <w:bCs/>
      </w:rPr>
    </w:tblStylePr>
    <w:tblStylePr w:type="lastCol">
      <w:rPr>
        <w:b/>
        <w:bCs/>
      </w:rPr>
    </w:tblStylePr>
    <w:tblStylePr w:type="band1Vert">
      <w:tblPr/>
      <w:tcPr>
        <w:shd w:val="clear" w:color="auto" w:fill="ACDCF5" w:themeFill="accent3" w:themeFillTint="7F"/>
      </w:tcPr>
    </w:tblStylePr>
    <w:tblStylePr w:type="band1Horz">
      <w:tblPr/>
      <w:tcPr>
        <w:shd w:val="clear" w:color="auto" w:fill="ACDCF5" w:themeFill="accent3" w:themeFillTint="7F"/>
      </w:tcPr>
    </w:tblStylePr>
  </w:style>
  <w:style w:type="table" w:styleId="MediumGrid1-Accent4">
    <w:name w:val="Medium Grid 1 Accent 4"/>
    <w:basedOn w:val="TableNormal"/>
    <w:uiPriority w:val="67"/>
    <w:semiHidden/>
    <w:rsid w:val="00E45C9C"/>
    <w:pPr>
      <w:spacing w:before="0" w:after="0" w:line="240" w:lineRule="auto"/>
    </w:pPr>
    <w:tblPr>
      <w:tblStyleRowBandSize w:val="1"/>
      <w:tblStyleColBandSize w:val="1"/>
      <w:tblBorders>
        <w:top w:val="single" w:sz="8" w:space="0" w:color="0078F1" w:themeColor="accent4" w:themeTint="BF"/>
        <w:left w:val="single" w:sz="8" w:space="0" w:color="0078F1" w:themeColor="accent4" w:themeTint="BF"/>
        <w:bottom w:val="single" w:sz="8" w:space="0" w:color="0078F1" w:themeColor="accent4" w:themeTint="BF"/>
        <w:right w:val="single" w:sz="8" w:space="0" w:color="0078F1" w:themeColor="accent4" w:themeTint="BF"/>
        <w:insideH w:val="single" w:sz="8" w:space="0" w:color="0078F1" w:themeColor="accent4" w:themeTint="BF"/>
        <w:insideV w:val="single" w:sz="8" w:space="0" w:color="0078F1" w:themeColor="accent4" w:themeTint="BF"/>
      </w:tblBorders>
    </w:tblPr>
    <w:tcPr>
      <w:shd w:val="clear" w:color="auto" w:fill="A6D2FF" w:themeFill="accent4" w:themeFillTint="3F"/>
    </w:tcPr>
    <w:tblStylePr w:type="firstRow">
      <w:rPr>
        <w:b/>
        <w:bCs/>
      </w:rPr>
    </w:tblStylePr>
    <w:tblStylePr w:type="lastRow">
      <w:rPr>
        <w:b/>
        <w:bCs/>
      </w:rPr>
      <w:tblPr/>
      <w:tcPr>
        <w:tcBorders>
          <w:top w:val="single" w:sz="18" w:space="0" w:color="0078F1" w:themeColor="accent4" w:themeTint="BF"/>
        </w:tcBorders>
      </w:tcPr>
    </w:tblStylePr>
    <w:tblStylePr w:type="firstCol">
      <w:rPr>
        <w:b/>
        <w:bCs/>
      </w:rPr>
    </w:tblStylePr>
    <w:tblStylePr w:type="lastCol">
      <w:rPr>
        <w:b/>
        <w:bCs/>
      </w:rPr>
    </w:tblStylePr>
    <w:tblStylePr w:type="band1Vert">
      <w:tblPr/>
      <w:tcPr>
        <w:shd w:val="clear" w:color="auto" w:fill="4CA5FF" w:themeFill="accent4" w:themeFillTint="7F"/>
      </w:tcPr>
    </w:tblStylePr>
    <w:tblStylePr w:type="band1Horz">
      <w:tblPr/>
      <w:tcPr>
        <w:shd w:val="clear" w:color="auto" w:fill="4CA5FF" w:themeFill="accent4" w:themeFillTint="7F"/>
      </w:tcPr>
    </w:tblStylePr>
  </w:style>
  <w:style w:type="table" w:styleId="MediumGrid1-Accent5">
    <w:name w:val="Medium Grid 1 Accent 5"/>
    <w:basedOn w:val="TableNormal"/>
    <w:uiPriority w:val="67"/>
    <w:semiHidden/>
    <w:rsid w:val="00E45C9C"/>
    <w:pPr>
      <w:spacing w:before="0" w:after="0" w:line="240" w:lineRule="auto"/>
    </w:pPr>
    <w:tblPr>
      <w:tblStyleRowBandSize w:val="1"/>
      <w:tblStyleColBandSize w:val="1"/>
      <w:tblBorders>
        <w:top w:val="single" w:sz="8" w:space="0" w:color="83BF8A" w:themeColor="accent5" w:themeTint="BF"/>
        <w:left w:val="single" w:sz="8" w:space="0" w:color="83BF8A" w:themeColor="accent5" w:themeTint="BF"/>
        <w:bottom w:val="single" w:sz="8" w:space="0" w:color="83BF8A" w:themeColor="accent5" w:themeTint="BF"/>
        <w:right w:val="single" w:sz="8" w:space="0" w:color="83BF8A" w:themeColor="accent5" w:themeTint="BF"/>
        <w:insideH w:val="single" w:sz="8" w:space="0" w:color="83BF8A" w:themeColor="accent5" w:themeTint="BF"/>
        <w:insideV w:val="single" w:sz="8" w:space="0" w:color="83BF8A" w:themeColor="accent5" w:themeTint="BF"/>
      </w:tblBorders>
    </w:tblPr>
    <w:tcPr>
      <w:shd w:val="clear" w:color="auto" w:fill="D6EAD8" w:themeFill="accent5" w:themeFillTint="3F"/>
    </w:tcPr>
    <w:tblStylePr w:type="firstRow">
      <w:rPr>
        <w:b/>
        <w:bCs/>
      </w:rPr>
    </w:tblStylePr>
    <w:tblStylePr w:type="lastRow">
      <w:rPr>
        <w:b/>
        <w:bCs/>
      </w:rPr>
      <w:tblPr/>
      <w:tcPr>
        <w:tcBorders>
          <w:top w:val="single" w:sz="18" w:space="0" w:color="83BF8A" w:themeColor="accent5" w:themeTint="BF"/>
        </w:tcBorders>
      </w:tcPr>
    </w:tblStylePr>
    <w:tblStylePr w:type="firstCol">
      <w:rPr>
        <w:b/>
        <w:bCs/>
      </w:rPr>
    </w:tblStylePr>
    <w:tblStylePr w:type="lastCol">
      <w:rPr>
        <w:b/>
        <w:bCs/>
      </w:rPr>
    </w:tblStylePr>
    <w:tblStylePr w:type="band1Vert">
      <w:tblPr/>
      <w:tcPr>
        <w:shd w:val="clear" w:color="auto" w:fill="ACD4B1" w:themeFill="accent5" w:themeFillTint="7F"/>
      </w:tcPr>
    </w:tblStylePr>
    <w:tblStylePr w:type="band1Horz">
      <w:tblPr/>
      <w:tcPr>
        <w:shd w:val="clear" w:color="auto" w:fill="ACD4B1" w:themeFill="accent5" w:themeFillTint="7F"/>
      </w:tcPr>
    </w:tblStylePr>
  </w:style>
  <w:style w:type="table" w:styleId="MediumGrid1-Accent6">
    <w:name w:val="Medium Grid 1 Accent 6"/>
    <w:basedOn w:val="TableNormal"/>
    <w:uiPriority w:val="67"/>
    <w:semiHidden/>
    <w:rsid w:val="00E45C9C"/>
    <w:pPr>
      <w:spacing w:before="0" w:after="0" w:line="240" w:lineRule="auto"/>
    </w:pPr>
    <w:tblPr>
      <w:tblStyleRowBandSize w:val="1"/>
      <w:tblStyleColBandSize w:val="1"/>
      <w:tblBorders>
        <w:top w:val="single" w:sz="8" w:space="0" w:color="EC8A6C" w:themeColor="accent6" w:themeTint="BF"/>
        <w:left w:val="single" w:sz="8" w:space="0" w:color="EC8A6C" w:themeColor="accent6" w:themeTint="BF"/>
        <w:bottom w:val="single" w:sz="8" w:space="0" w:color="EC8A6C" w:themeColor="accent6" w:themeTint="BF"/>
        <w:right w:val="single" w:sz="8" w:space="0" w:color="EC8A6C" w:themeColor="accent6" w:themeTint="BF"/>
        <w:insideH w:val="single" w:sz="8" w:space="0" w:color="EC8A6C" w:themeColor="accent6" w:themeTint="BF"/>
        <w:insideV w:val="single" w:sz="8" w:space="0" w:color="EC8A6C" w:themeColor="accent6" w:themeTint="BF"/>
      </w:tblBorders>
    </w:tblPr>
    <w:tcPr>
      <w:shd w:val="clear" w:color="auto" w:fill="F8D8CE" w:themeFill="accent6" w:themeFillTint="3F"/>
    </w:tcPr>
    <w:tblStylePr w:type="firstRow">
      <w:rPr>
        <w:b/>
        <w:bCs/>
      </w:rPr>
    </w:tblStylePr>
    <w:tblStylePr w:type="lastRow">
      <w:rPr>
        <w:b/>
        <w:bCs/>
      </w:rPr>
      <w:tblPr/>
      <w:tcPr>
        <w:tcBorders>
          <w:top w:val="single" w:sz="18" w:space="0" w:color="EC8A6C" w:themeColor="accent6" w:themeTint="BF"/>
        </w:tcBorders>
      </w:tcPr>
    </w:tblStylePr>
    <w:tblStylePr w:type="firstCol">
      <w:rPr>
        <w:b/>
        <w:bCs/>
      </w:rPr>
    </w:tblStylePr>
    <w:tblStylePr w:type="lastCol">
      <w:rPr>
        <w:b/>
        <w:bCs/>
      </w:rPr>
    </w:tblStylePr>
    <w:tblStylePr w:type="band1Vert">
      <w:tblPr/>
      <w:tcPr>
        <w:shd w:val="clear" w:color="auto" w:fill="F2B19D" w:themeFill="accent6" w:themeFillTint="7F"/>
      </w:tcPr>
    </w:tblStylePr>
    <w:tblStylePr w:type="band1Horz">
      <w:tblPr/>
      <w:tcPr>
        <w:shd w:val="clear" w:color="auto" w:fill="F2B19D" w:themeFill="accent6" w:themeFillTint="7F"/>
      </w:tcPr>
    </w:tblStylePr>
  </w:style>
  <w:style w:type="table" w:styleId="MediumGrid2">
    <w:name w:val="Medium Grid 2"/>
    <w:basedOn w:val="TableNormal"/>
    <w:uiPriority w:val="68"/>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B242A" w:themeColor="accent1"/>
        <w:left w:val="single" w:sz="8" w:space="0" w:color="1B242A" w:themeColor="accent1"/>
        <w:bottom w:val="single" w:sz="8" w:space="0" w:color="1B242A" w:themeColor="accent1"/>
        <w:right w:val="single" w:sz="8" w:space="0" w:color="1B242A" w:themeColor="accent1"/>
        <w:insideH w:val="single" w:sz="8" w:space="0" w:color="1B242A" w:themeColor="accent1"/>
        <w:insideV w:val="single" w:sz="8" w:space="0" w:color="1B242A" w:themeColor="accent1"/>
      </w:tblBorders>
    </w:tblPr>
    <w:tcPr>
      <w:shd w:val="clear" w:color="auto" w:fill="BCCAD4" w:themeFill="accent1" w:themeFillTint="3F"/>
    </w:tcPr>
    <w:tblStylePr w:type="firstRow">
      <w:rPr>
        <w:b/>
        <w:bCs/>
        <w:color w:val="000000" w:themeColor="text1"/>
      </w:rPr>
      <w:tblPr/>
      <w:tcPr>
        <w:shd w:val="clear" w:color="auto" w:fill="E4EA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D4DC" w:themeFill="accent1" w:themeFillTint="33"/>
      </w:tcPr>
    </w:tblStylePr>
    <w:tblStylePr w:type="band1Vert">
      <w:tblPr/>
      <w:tcPr>
        <w:shd w:val="clear" w:color="auto" w:fill="7995A9" w:themeFill="accent1" w:themeFillTint="7F"/>
      </w:tcPr>
    </w:tblStylePr>
    <w:tblStylePr w:type="band1Horz">
      <w:tblPr/>
      <w:tcPr>
        <w:tcBorders>
          <w:insideH w:val="single" w:sz="6" w:space="0" w:color="1B242A" w:themeColor="accent1"/>
          <w:insideV w:val="single" w:sz="6" w:space="0" w:color="1B242A" w:themeColor="accent1"/>
        </w:tcBorders>
        <w:shd w:val="clear" w:color="auto" w:fill="7995A9"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586" w:themeColor="accent2"/>
        <w:left w:val="single" w:sz="8" w:space="0" w:color="007586" w:themeColor="accent2"/>
        <w:bottom w:val="single" w:sz="8" w:space="0" w:color="007586" w:themeColor="accent2"/>
        <w:right w:val="single" w:sz="8" w:space="0" w:color="007586" w:themeColor="accent2"/>
        <w:insideH w:val="single" w:sz="8" w:space="0" w:color="007586" w:themeColor="accent2"/>
        <w:insideV w:val="single" w:sz="8" w:space="0" w:color="007586" w:themeColor="accent2"/>
      </w:tblBorders>
    </w:tblPr>
    <w:tcPr>
      <w:shd w:val="clear" w:color="auto" w:fill="A2F2FF" w:themeFill="accent2" w:themeFillTint="3F"/>
    </w:tcPr>
    <w:tblStylePr w:type="firstRow">
      <w:rPr>
        <w:b/>
        <w:bCs/>
        <w:color w:val="000000" w:themeColor="text1"/>
      </w:rPr>
      <w:tblPr/>
      <w:tcPr>
        <w:shd w:val="clear" w:color="auto" w:fill="DAFA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3F5FF" w:themeFill="accent2" w:themeFillTint="33"/>
      </w:tcPr>
    </w:tblStylePr>
    <w:tblStylePr w:type="band1Vert">
      <w:tblPr/>
      <w:tcPr>
        <w:shd w:val="clear" w:color="auto" w:fill="43E6FF" w:themeFill="accent2" w:themeFillTint="7F"/>
      </w:tcPr>
    </w:tblStylePr>
    <w:tblStylePr w:type="band1Horz">
      <w:tblPr/>
      <w:tcPr>
        <w:tcBorders>
          <w:insideH w:val="single" w:sz="6" w:space="0" w:color="007586" w:themeColor="accent2"/>
          <w:insideV w:val="single" w:sz="6" w:space="0" w:color="007586" w:themeColor="accent2"/>
        </w:tcBorders>
        <w:shd w:val="clear" w:color="auto" w:fill="43E6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B9EB" w:themeColor="accent3"/>
        <w:left w:val="single" w:sz="8" w:space="0" w:color="5AB9EB" w:themeColor="accent3"/>
        <w:bottom w:val="single" w:sz="8" w:space="0" w:color="5AB9EB" w:themeColor="accent3"/>
        <w:right w:val="single" w:sz="8" w:space="0" w:color="5AB9EB" w:themeColor="accent3"/>
        <w:insideH w:val="single" w:sz="8" w:space="0" w:color="5AB9EB" w:themeColor="accent3"/>
        <w:insideV w:val="single" w:sz="8" w:space="0" w:color="5AB9EB" w:themeColor="accent3"/>
      </w:tblBorders>
    </w:tblPr>
    <w:tcPr>
      <w:shd w:val="clear" w:color="auto" w:fill="D5EDFA" w:themeFill="accent3" w:themeFillTint="3F"/>
    </w:tcPr>
    <w:tblStylePr w:type="firstRow">
      <w:rPr>
        <w:b/>
        <w:bCs/>
        <w:color w:val="000000" w:themeColor="text1"/>
      </w:rPr>
      <w:tblPr/>
      <w:tcPr>
        <w:shd w:val="clear" w:color="auto" w:fill="EEF8F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F0FB" w:themeFill="accent3" w:themeFillTint="33"/>
      </w:tcPr>
    </w:tblStylePr>
    <w:tblStylePr w:type="band1Vert">
      <w:tblPr/>
      <w:tcPr>
        <w:shd w:val="clear" w:color="auto" w:fill="ACDCF5" w:themeFill="accent3" w:themeFillTint="7F"/>
      </w:tcPr>
    </w:tblStylePr>
    <w:tblStylePr w:type="band1Horz">
      <w:tblPr/>
      <w:tcPr>
        <w:tcBorders>
          <w:insideH w:val="single" w:sz="6" w:space="0" w:color="5AB9EB" w:themeColor="accent3"/>
          <w:insideV w:val="single" w:sz="6" w:space="0" w:color="5AB9EB" w:themeColor="accent3"/>
        </w:tcBorders>
        <w:shd w:val="clear" w:color="auto" w:fill="ACDCF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4C97" w:themeColor="accent4"/>
        <w:left w:val="single" w:sz="8" w:space="0" w:color="004C97" w:themeColor="accent4"/>
        <w:bottom w:val="single" w:sz="8" w:space="0" w:color="004C97" w:themeColor="accent4"/>
        <w:right w:val="single" w:sz="8" w:space="0" w:color="004C97" w:themeColor="accent4"/>
        <w:insideH w:val="single" w:sz="8" w:space="0" w:color="004C97" w:themeColor="accent4"/>
        <w:insideV w:val="single" w:sz="8" w:space="0" w:color="004C97" w:themeColor="accent4"/>
      </w:tblBorders>
    </w:tblPr>
    <w:tcPr>
      <w:shd w:val="clear" w:color="auto" w:fill="A6D2FF" w:themeFill="accent4" w:themeFillTint="3F"/>
    </w:tcPr>
    <w:tblStylePr w:type="firstRow">
      <w:rPr>
        <w:b/>
        <w:bCs/>
        <w:color w:val="000000" w:themeColor="text1"/>
      </w:rPr>
      <w:tblPr/>
      <w:tcPr>
        <w:shd w:val="clear" w:color="auto" w:fill="DBED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DBFF" w:themeFill="accent4" w:themeFillTint="33"/>
      </w:tcPr>
    </w:tblStylePr>
    <w:tblStylePr w:type="band1Vert">
      <w:tblPr/>
      <w:tcPr>
        <w:shd w:val="clear" w:color="auto" w:fill="4CA5FF" w:themeFill="accent4" w:themeFillTint="7F"/>
      </w:tcPr>
    </w:tblStylePr>
    <w:tblStylePr w:type="band1Horz">
      <w:tblPr/>
      <w:tcPr>
        <w:tcBorders>
          <w:insideH w:val="single" w:sz="6" w:space="0" w:color="004C97" w:themeColor="accent4"/>
          <w:insideV w:val="single" w:sz="6" w:space="0" w:color="004C97" w:themeColor="accent4"/>
        </w:tcBorders>
        <w:shd w:val="clear" w:color="auto" w:fill="4CA5F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AA64" w:themeColor="accent5"/>
        <w:left w:val="single" w:sz="8" w:space="0" w:color="5AAA64" w:themeColor="accent5"/>
        <w:bottom w:val="single" w:sz="8" w:space="0" w:color="5AAA64" w:themeColor="accent5"/>
        <w:right w:val="single" w:sz="8" w:space="0" w:color="5AAA64" w:themeColor="accent5"/>
        <w:insideH w:val="single" w:sz="8" w:space="0" w:color="5AAA64" w:themeColor="accent5"/>
        <w:insideV w:val="single" w:sz="8" w:space="0" w:color="5AAA64" w:themeColor="accent5"/>
      </w:tblBorders>
    </w:tblPr>
    <w:tcPr>
      <w:shd w:val="clear" w:color="auto" w:fill="D6EAD8" w:themeFill="accent5" w:themeFillTint="3F"/>
    </w:tcPr>
    <w:tblStylePr w:type="firstRow">
      <w:rPr>
        <w:b/>
        <w:bCs/>
        <w:color w:val="000000" w:themeColor="text1"/>
      </w:rPr>
      <w:tblPr/>
      <w:tcPr>
        <w:shd w:val="clear" w:color="auto" w:fill="EEF6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EDF" w:themeFill="accent5" w:themeFillTint="33"/>
      </w:tcPr>
    </w:tblStylePr>
    <w:tblStylePr w:type="band1Vert">
      <w:tblPr/>
      <w:tcPr>
        <w:shd w:val="clear" w:color="auto" w:fill="ACD4B1" w:themeFill="accent5" w:themeFillTint="7F"/>
      </w:tcPr>
    </w:tblStylePr>
    <w:tblStylePr w:type="band1Horz">
      <w:tblPr/>
      <w:tcPr>
        <w:tcBorders>
          <w:insideH w:val="single" w:sz="6" w:space="0" w:color="5AAA64" w:themeColor="accent5"/>
          <w:insideV w:val="single" w:sz="6" w:space="0" w:color="5AAA64" w:themeColor="accent5"/>
        </w:tcBorders>
        <w:shd w:val="clear" w:color="auto" w:fill="ACD4B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643C" w:themeColor="accent6"/>
        <w:left w:val="single" w:sz="8" w:space="0" w:color="E6643C" w:themeColor="accent6"/>
        <w:bottom w:val="single" w:sz="8" w:space="0" w:color="E6643C" w:themeColor="accent6"/>
        <w:right w:val="single" w:sz="8" w:space="0" w:color="E6643C" w:themeColor="accent6"/>
        <w:insideH w:val="single" w:sz="8" w:space="0" w:color="E6643C" w:themeColor="accent6"/>
        <w:insideV w:val="single" w:sz="8" w:space="0" w:color="E6643C" w:themeColor="accent6"/>
      </w:tblBorders>
    </w:tblPr>
    <w:tcPr>
      <w:shd w:val="clear" w:color="auto" w:fill="F8D8CE" w:themeFill="accent6" w:themeFillTint="3F"/>
    </w:tcPr>
    <w:tblStylePr w:type="firstRow">
      <w:rPr>
        <w:b/>
        <w:bCs/>
        <w:color w:val="000000" w:themeColor="text1"/>
      </w:rPr>
      <w:tblPr/>
      <w:tcPr>
        <w:shd w:val="clear" w:color="auto" w:fill="FCEFE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0D8" w:themeFill="accent6" w:themeFillTint="33"/>
      </w:tcPr>
    </w:tblStylePr>
    <w:tblStylePr w:type="band1Vert">
      <w:tblPr/>
      <w:tcPr>
        <w:shd w:val="clear" w:color="auto" w:fill="F2B19D" w:themeFill="accent6" w:themeFillTint="7F"/>
      </w:tcPr>
    </w:tblStylePr>
    <w:tblStylePr w:type="band1Horz">
      <w:tblPr/>
      <w:tcPr>
        <w:tcBorders>
          <w:insideH w:val="single" w:sz="6" w:space="0" w:color="E6643C" w:themeColor="accent6"/>
          <w:insideV w:val="single" w:sz="6" w:space="0" w:color="E6643C" w:themeColor="accent6"/>
        </w:tcBorders>
        <w:shd w:val="clear" w:color="auto" w:fill="F2B19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E45C9C"/>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E45C9C"/>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CAD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B242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B242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B242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B242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995A9"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995A9" w:themeFill="accent1" w:themeFillTint="7F"/>
      </w:tcPr>
    </w:tblStylePr>
  </w:style>
  <w:style w:type="table" w:styleId="MediumGrid3-Accent2">
    <w:name w:val="Medium Grid 3 Accent 2"/>
    <w:basedOn w:val="TableNormal"/>
    <w:uiPriority w:val="69"/>
    <w:semiHidden/>
    <w:rsid w:val="00E45C9C"/>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58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58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58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58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3E6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3E6FF" w:themeFill="accent2" w:themeFillTint="7F"/>
      </w:tcPr>
    </w:tblStylePr>
  </w:style>
  <w:style w:type="table" w:styleId="MediumGrid3-Accent3">
    <w:name w:val="Medium Grid 3 Accent 3"/>
    <w:basedOn w:val="TableNormal"/>
    <w:uiPriority w:val="69"/>
    <w:semiHidden/>
    <w:rsid w:val="00E45C9C"/>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ED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B9E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B9E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B9E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B9E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CF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CF5" w:themeFill="accent3" w:themeFillTint="7F"/>
      </w:tcPr>
    </w:tblStylePr>
  </w:style>
  <w:style w:type="table" w:styleId="MediumGrid3-Accent4">
    <w:name w:val="Medium Grid 3 Accent 4"/>
    <w:basedOn w:val="TableNormal"/>
    <w:uiPriority w:val="69"/>
    <w:semiHidden/>
    <w:rsid w:val="00E45C9C"/>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4" w:themeFillTint="7F"/>
      </w:tcPr>
    </w:tblStylePr>
  </w:style>
  <w:style w:type="table" w:styleId="MediumGrid3-Accent5">
    <w:name w:val="Medium Grid 3 Accent 5"/>
    <w:basedOn w:val="TableNormal"/>
    <w:uiPriority w:val="69"/>
    <w:semiHidden/>
    <w:rsid w:val="00E45C9C"/>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AD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AA6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AA6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AA6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AA6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4B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4B1" w:themeFill="accent5" w:themeFillTint="7F"/>
      </w:tcPr>
    </w:tblStylePr>
  </w:style>
  <w:style w:type="table" w:styleId="MediumGrid3-Accent6">
    <w:name w:val="Medium Grid 3 Accent 6"/>
    <w:basedOn w:val="TableNormal"/>
    <w:uiPriority w:val="69"/>
    <w:semiHidden/>
    <w:rsid w:val="00E45C9C"/>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D8C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643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643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643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643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B19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B19D" w:themeFill="accent6" w:themeFillTint="7F"/>
      </w:tcPr>
    </w:tblStylePr>
  </w:style>
  <w:style w:type="table" w:styleId="MediumList1">
    <w:name w:val="Medium List 1"/>
    <w:basedOn w:val="TableNormal"/>
    <w:uiPriority w:val="65"/>
    <w:semiHidden/>
    <w:rsid w:val="00E45C9C"/>
    <w:pPr>
      <w:spacing w:before="0"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58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45C9C"/>
    <w:pPr>
      <w:spacing w:before="0" w:after="0" w:line="240" w:lineRule="auto"/>
    </w:pPr>
    <w:rPr>
      <w:color w:val="000000" w:themeColor="text1"/>
    </w:rPr>
    <w:tblPr>
      <w:tblStyleRowBandSize w:val="1"/>
      <w:tblStyleColBandSize w:val="1"/>
      <w:tblBorders>
        <w:top w:val="single" w:sz="8" w:space="0" w:color="1B242A" w:themeColor="accent1"/>
        <w:bottom w:val="single" w:sz="8" w:space="0" w:color="1B242A" w:themeColor="accent1"/>
      </w:tblBorders>
    </w:tblPr>
    <w:tblStylePr w:type="firstRow">
      <w:rPr>
        <w:rFonts w:asciiTheme="majorHAnsi" w:eastAsiaTheme="majorEastAsia" w:hAnsiTheme="majorHAnsi" w:cstheme="majorBidi"/>
      </w:rPr>
      <w:tblPr/>
      <w:tcPr>
        <w:tcBorders>
          <w:top w:val="nil"/>
          <w:bottom w:val="single" w:sz="8" w:space="0" w:color="1B242A" w:themeColor="accent1"/>
        </w:tcBorders>
      </w:tcPr>
    </w:tblStylePr>
    <w:tblStylePr w:type="lastRow">
      <w:rPr>
        <w:b/>
        <w:bCs/>
        <w:color w:val="007586" w:themeColor="text2"/>
      </w:rPr>
      <w:tblPr/>
      <w:tcPr>
        <w:tcBorders>
          <w:top w:val="single" w:sz="8" w:space="0" w:color="1B242A" w:themeColor="accent1"/>
          <w:bottom w:val="single" w:sz="8" w:space="0" w:color="1B242A" w:themeColor="accent1"/>
        </w:tcBorders>
      </w:tcPr>
    </w:tblStylePr>
    <w:tblStylePr w:type="firstCol">
      <w:rPr>
        <w:b/>
        <w:bCs/>
      </w:rPr>
    </w:tblStylePr>
    <w:tblStylePr w:type="lastCol">
      <w:rPr>
        <w:b/>
        <w:bCs/>
      </w:rPr>
      <w:tblPr/>
      <w:tcPr>
        <w:tcBorders>
          <w:top w:val="single" w:sz="8" w:space="0" w:color="1B242A" w:themeColor="accent1"/>
          <w:bottom w:val="single" w:sz="8" w:space="0" w:color="1B242A" w:themeColor="accent1"/>
        </w:tcBorders>
      </w:tcPr>
    </w:tblStylePr>
    <w:tblStylePr w:type="band1Vert">
      <w:tblPr/>
      <w:tcPr>
        <w:shd w:val="clear" w:color="auto" w:fill="BCCAD4" w:themeFill="accent1" w:themeFillTint="3F"/>
      </w:tcPr>
    </w:tblStylePr>
    <w:tblStylePr w:type="band1Horz">
      <w:tblPr/>
      <w:tcPr>
        <w:shd w:val="clear" w:color="auto" w:fill="BCCAD4" w:themeFill="accent1" w:themeFillTint="3F"/>
      </w:tcPr>
    </w:tblStylePr>
  </w:style>
  <w:style w:type="table" w:styleId="MediumList1-Accent2">
    <w:name w:val="Medium List 1 Accent 2"/>
    <w:basedOn w:val="TableNormal"/>
    <w:uiPriority w:val="65"/>
    <w:semiHidden/>
    <w:rsid w:val="00E45C9C"/>
    <w:pPr>
      <w:spacing w:before="0" w:after="0" w:line="240" w:lineRule="auto"/>
    </w:pPr>
    <w:rPr>
      <w:color w:val="000000" w:themeColor="text1"/>
    </w:rPr>
    <w:tblPr>
      <w:tblStyleRowBandSize w:val="1"/>
      <w:tblStyleColBandSize w:val="1"/>
      <w:tblBorders>
        <w:top w:val="single" w:sz="8" w:space="0" w:color="007586" w:themeColor="accent2"/>
        <w:bottom w:val="single" w:sz="8" w:space="0" w:color="007586" w:themeColor="accent2"/>
      </w:tblBorders>
    </w:tblPr>
    <w:tblStylePr w:type="firstRow">
      <w:rPr>
        <w:rFonts w:asciiTheme="majorHAnsi" w:eastAsiaTheme="majorEastAsia" w:hAnsiTheme="majorHAnsi" w:cstheme="majorBidi"/>
      </w:rPr>
      <w:tblPr/>
      <w:tcPr>
        <w:tcBorders>
          <w:top w:val="nil"/>
          <w:bottom w:val="single" w:sz="8" w:space="0" w:color="007586" w:themeColor="accent2"/>
        </w:tcBorders>
      </w:tcPr>
    </w:tblStylePr>
    <w:tblStylePr w:type="lastRow">
      <w:rPr>
        <w:b/>
        <w:bCs/>
        <w:color w:val="007586" w:themeColor="text2"/>
      </w:rPr>
      <w:tblPr/>
      <w:tcPr>
        <w:tcBorders>
          <w:top w:val="single" w:sz="8" w:space="0" w:color="007586" w:themeColor="accent2"/>
          <w:bottom w:val="single" w:sz="8" w:space="0" w:color="007586" w:themeColor="accent2"/>
        </w:tcBorders>
      </w:tcPr>
    </w:tblStylePr>
    <w:tblStylePr w:type="firstCol">
      <w:rPr>
        <w:b/>
        <w:bCs/>
      </w:rPr>
    </w:tblStylePr>
    <w:tblStylePr w:type="lastCol">
      <w:rPr>
        <w:b/>
        <w:bCs/>
      </w:rPr>
      <w:tblPr/>
      <w:tcPr>
        <w:tcBorders>
          <w:top w:val="single" w:sz="8" w:space="0" w:color="007586" w:themeColor="accent2"/>
          <w:bottom w:val="single" w:sz="8" w:space="0" w:color="007586" w:themeColor="accent2"/>
        </w:tcBorders>
      </w:tcPr>
    </w:tblStylePr>
    <w:tblStylePr w:type="band1Vert">
      <w:tblPr/>
      <w:tcPr>
        <w:shd w:val="clear" w:color="auto" w:fill="A2F2FF" w:themeFill="accent2" w:themeFillTint="3F"/>
      </w:tcPr>
    </w:tblStylePr>
    <w:tblStylePr w:type="band1Horz">
      <w:tblPr/>
      <w:tcPr>
        <w:shd w:val="clear" w:color="auto" w:fill="A2F2FF" w:themeFill="accent2" w:themeFillTint="3F"/>
      </w:tcPr>
    </w:tblStylePr>
  </w:style>
  <w:style w:type="table" w:styleId="MediumList1-Accent3">
    <w:name w:val="Medium List 1 Accent 3"/>
    <w:basedOn w:val="TableNormal"/>
    <w:uiPriority w:val="65"/>
    <w:semiHidden/>
    <w:rsid w:val="00E45C9C"/>
    <w:pPr>
      <w:spacing w:before="0" w:after="0" w:line="240" w:lineRule="auto"/>
    </w:pPr>
    <w:rPr>
      <w:color w:val="000000" w:themeColor="text1"/>
    </w:rPr>
    <w:tblPr>
      <w:tblStyleRowBandSize w:val="1"/>
      <w:tblStyleColBandSize w:val="1"/>
      <w:tblBorders>
        <w:top w:val="single" w:sz="8" w:space="0" w:color="5AB9EB" w:themeColor="accent3"/>
        <w:bottom w:val="single" w:sz="8" w:space="0" w:color="5AB9EB" w:themeColor="accent3"/>
      </w:tblBorders>
    </w:tblPr>
    <w:tblStylePr w:type="firstRow">
      <w:rPr>
        <w:rFonts w:asciiTheme="majorHAnsi" w:eastAsiaTheme="majorEastAsia" w:hAnsiTheme="majorHAnsi" w:cstheme="majorBidi"/>
      </w:rPr>
      <w:tblPr/>
      <w:tcPr>
        <w:tcBorders>
          <w:top w:val="nil"/>
          <w:bottom w:val="single" w:sz="8" w:space="0" w:color="5AB9EB" w:themeColor="accent3"/>
        </w:tcBorders>
      </w:tcPr>
    </w:tblStylePr>
    <w:tblStylePr w:type="lastRow">
      <w:rPr>
        <w:b/>
        <w:bCs/>
        <w:color w:val="007586" w:themeColor="text2"/>
      </w:rPr>
      <w:tblPr/>
      <w:tcPr>
        <w:tcBorders>
          <w:top w:val="single" w:sz="8" w:space="0" w:color="5AB9EB" w:themeColor="accent3"/>
          <w:bottom w:val="single" w:sz="8" w:space="0" w:color="5AB9EB" w:themeColor="accent3"/>
        </w:tcBorders>
      </w:tcPr>
    </w:tblStylePr>
    <w:tblStylePr w:type="firstCol">
      <w:rPr>
        <w:b/>
        <w:bCs/>
      </w:rPr>
    </w:tblStylePr>
    <w:tblStylePr w:type="lastCol">
      <w:rPr>
        <w:b/>
        <w:bCs/>
      </w:rPr>
      <w:tblPr/>
      <w:tcPr>
        <w:tcBorders>
          <w:top w:val="single" w:sz="8" w:space="0" w:color="5AB9EB" w:themeColor="accent3"/>
          <w:bottom w:val="single" w:sz="8" w:space="0" w:color="5AB9EB" w:themeColor="accent3"/>
        </w:tcBorders>
      </w:tcPr>
    </w:tblStylePr>
    <w:tblStylePr w:type="band1Vert">
      <w:tblPr/>
      <w:tcPr>
        <w:shd w:val="clear" w:color="auto" w:fill="D5EDFA" w:themeFill="accent3" w:themeFillTint="3F"/>
      </w:tcPr>
    </w:tblStylePr>
    <w:tblStylePr w:type="band1Horz">
      <w:tblPr/>
      <w:tcPr>
        <w:shd w:val="clear" w:color="auto" w:fill="D5EDFA" w:themeFill="accent3" w:themeFillTint="3F"/>
      </w:tcPr>
    </w:tblStylePr>
  </w:style>
  <w:style w:type="table" w:styleId="MediumList1-Accent4">
    <w:name w:val="Medium List 1 Accent 4"/>
    <w:basedOn w:val="TableNormal"/>
    <w:uiPriority w:val="65"/>
    <w:semiHidden/>
    <w:rsid w:val="00E45C9C"/>
    <w:pPr>
      <w:spacing w:before="0" w:after="0" w:line="240" w:lineRule="auto"/>
    </w:pPr>
    <w:rPr>
      <w:color w:val="000000" w:themeColor="text1"/>
    </w:rPr>
    <w:tblPr>
      <w:tblStyleRowBandSize w:val="1"/>
      <w:tblStyleColBandSize w:val="1"/>
      <w:tblBorders>
        <w:top w:val="single" w:sz="8" w:space="0" w:color="004C97" w:themeColor="accent4"/>
        <w:bottom w:val="single" w:sz="8" w:space="0" w:color="004C97" w:themeColor="accent4"/>
      </w:tblBorders>
    </w:tblPr>
    <w:tblStylePr w:type="firstRow">
      <w:rPr>
        <w:rFonts w:asciiTheme="majorHAnsi" w:eastAsiaTheme="majorEastAsia" w:hAnsiTheme="majorHAnsi" w:cstheme="majorBidi"/>
      </w:rPr>
      <w:tblPr/>
      <w:tcPr>
        <w:tcBorders>
          <w:top w:val="nil"/>
          <w:bottom w:val="single" w:sz="8" w:space="0" w:color="004C97" w:themeColor="accent4"/>
        </w:tcBorders>
      </w:tcPr>
    </w:tblStylePr>
    <w:tblStylePr w:type="lastRow">
      <w:rPr>
        <w:b/>
        <w:bCs/>
        <w:color w:val="007586" w:themeColor="text2"/>
      </w:rPr>
      <w:tblPr/>
      <w:tcPr>
        <w:tcBorders>
          <w:top w:val="single" w:sz="8" w:space="0" w:color="004C97" w:themeColor="accent4"/>
          <w:bottom w:val="single" w:sz="8" w:space="0" w:color="004C97" w:themeColor="accent4"/>
        </w:tcBorders>
      </w:tcPr>
    </w:tblStylePr>
    <w:tblStylePr w:type="firstCol">
      <w:rPr>
        <w:b/>
        <w:bCs/>
      </w:rPr>
    </w:tblStylePr>
    <w:tblStylePr w:type="lastCol">
      <w:rPr>
        <w:b/>
        <w:bCs/>
      </w:rPr>
      <w:tblPr/>
      <w:tcPr>
        <w:tcBorders>
          <w:top w:val="single" w:sz="8" w:space="0" w:color="004C97" w:themeColor="accent4"/>
          <w:bottom w:val="single" w:sz="8" w:space="0" w:color="004C97" w:themeColor="accent4"/>
        </w:tcBorders>
      </w:tcPr>
    </w:tblStylePr>
    <w:tblStylePr w:type="band1Vert">
      <w:tblPr/>
      <w:tcPr>
        <w:shd w:val="clear" w:color="auto" w:fill="A6D2FF" w:themeFill="accent4" w:themeFillTint="3F"/>
      </w:tcPr>
    </w:tblStylePr>
    <w:tblStylePr w:type="band1Horz">
      <w:tblPr/>
      <w:tcPr>
        <w:shd w:val="clear" w:color="auto" w:fill="A6D2FF" w:themeFill="accent4" w:themeFillTint="3F"/>
      </w:tcPr>
    </w:tblStylePr>
  </w:style>
  <w:style w:type="table" w:styleId="MediumList1-Accent5">
    <w:name w:val="Medium List 1 Accent 5"/>
    <w:basedOn w:val="TableNormal"/>
    <w:uiPriority w:val="65"/>
    <w:semiHidden/>
    <w:rsid w:val="00E45C9C"/>
    <w:pPr>
      <w:spacing w:before="0" w:after="0" w:line="240" w:lineRule="auto"/>
    </w:pPr>
    <w:rPr>
      <w:color w:val="000000" w:themeColor="text1"/>
    </w:rPr>
    <w:tblPr>
      <w:tblStyleRowBandSize w:val="1"/>
      <w:tblStyleColBandSize w:val="1"/>
      <w:tblBorders>
        <w:top w:val="single" w:sz="8" w:space="0" w:color="5AAA64" w:themeColor="accent5"/>
        <w:bottom w:val="single" w:sz="8" w:space="0" w:color="5AAA64" w:themeColor="accent5"/>
      </w:tblBorders>
    </w:tblPr>
    <w:tblStylePr w:type="firstRow">
      <w:rPr>
        <w:rFonts w:asciiTheme="majorHAnsi" w:eastAsiaTheme="majorEastAsia" w:hAnsiTheme="majorHAnsi" w:cstheme="majorBidi"/>
      </w:rPr>
      <w:tblPr/>
      <w:tcPr>
        <w:tcBorders>
          <w:top w:val="nil"/>
          <w:bottom w:val="single" w:sz="8" w:space="0" w:color="5AAA64" w:themeColor="accent5"/>
        </w:tcBorders>
      </w:tcPr>
    </w:tblStylePr>
    <w:tblStylePr w:type="lastRow">
      <w:rPr>
        <w:b/>
        <w:bCs/>
        <w:color w:val="007586" w:themeColor="text2"/>
      </w:rPr>
      <w:tblPr/>
      <w:tcPr>
        <w:tcBorders>
          <w:top w:val="single" w:sz="8" w:space="0" w:color="5AAA64" w:themeColor="accent5"/>
          <w:bottom w:val="single" w:sz="8" w:space="0" w:color="5AAA64" w:themeColor="accent5"/>
        </w:tcBorders>
      </w:tcPr>
    </w:tblStylePr>
    <w:tblStylePr w:type="firstCol">
      <w:rPr>
        <w:b/>
        <w:bCs/>
      </w:rPr>
    </w:tblStylePr>
    <w:tblStylePr w:type="lastCol">
      <w:rPr>
        <w:b/>
        <w:bCs/>
      </w:rPr>
      <w:tblPr/>
      <w:tcPr>
        <w:tcBorders>
          <w:top w:val="single" w:sz="8" w:space="0" w:color="5AAA64" w:themeColor="accent5"/>
          <w:bottom w:val="single" w:sz="8" w:space="0" w:color="5AAA64" w:themeColor="accent5"/>
        </w:tcBorders>
      </w:tcPr>
    </w:tblStylePr>
    <w:tblStylePr w:type="band1Vert">
      <w:tblPr/>
      <w:tcPr>
        <w:shd w:val="clear" w:color="auto" w:fill="D6EAD8" w:themeFill="accent5" w:themeFillTint="3F"/>
      </w:tcPr>
    </w:tblStylePr>
    <w:tblStylePr w:type="band1Horz">
      <w:tblPr/>
      <w:tcPr>
        <w:shd w:val="clear" w:color="auto" w:fill="D6EAD8" w:themeFill="accent5" w:themeFillTint="3F"/>
      </w:tcPr>
    </w:tblStylePr>
  </w:style>
  <w:style w:type="table" w:styleId="MediumList1-Accent6">
    <w:name w:val="Medium List 1 Accent 6"/>
    <w:basedOn w:val="TableNormal"/>
    <w:uiPriority w:val="65"/>
    <w:semiHidden/>
    <w:rsid w:val="00E45C9C"/>
    <w:pPr>
      <w:spacing w:before="0" w:after="0" w:line="240" w:lineRule="auto"/>
    </w:pPr>
    <w:rPr>
      <w:color w:val="000000" w:themeColor="text1"/>
    </w:rPr>
    <w:tblPr>
      <w:tblStyleRowBandSize w:val="1"/>
      <w:tblStyleColBandSize w:val="1"/>
      <w:tblBorders>
        <w:top w:val="single" w:sz="8" w:space="0" w:color="E6643C" w:themeColor="accent6"/>
        <w:bottom w:val="single" w:sz="8" w:space="0" w:color="E6643C" w:themeColor="accent6"/>
      </w:tblBorders>
    </w:tblPr>
    <w:tblStylePr w:type="firstRow">
      <w:rPr>
        <w:rFonts w:asciiTheme="majorHAnsi" w:eastAsiaTheme="majorEastAsia" w:hAnsiTheme="majorHAnsi" w:cstheme="majorBidi"/>
      </w:rPr>
      <w:tblPr/>
      <w:tcPr>
        <w:tcBorders>
          <w:top w:val="nil"/>
          <w:bottom w:val="single" w:sz="8" w:space="0" w:color="E6643C" w:themeColor="accent6"/>
        </w:tcBorders>
      </w:tcPr>
    </w:tblStylePr>
    <w:tblStylePr w:type="lastRow">
      <w:rPr>
        <w:b/>
        <w:bCs/>
        <w:color w:val="007586" w:themeColor="text2"/>
      </w:rPr>
      <w:tblPr/>
      <w:tcPr>
        <w:tcBorders>
          <w:top w:val="single" w:sz="8" w:space="0" w:color="E6643C" w:themeColor="accent6"/>
          <w:bottom w:val="single" w:sz="8" w:space="0" w:color="E6643C" w:themeColor="accent6"/>
        </w:tcBorders>
      </w:tcPr>
    </w:tblStylePr>
    <w:tblStylePr w:type="firstCol">
      <w:rPr>
        <w:b/>
        <w:bCs/>
      </w:rPr>
    </w:tblStylePr>
    <w:tblStylePr w:type="lastCol">
      <w:rPr>
        <w:b/>
        <w:bCs/>
      </w:rPr>
      <w:tblPr/>
      <w:tcPr>
        <w:tcBorders>
          <w:top w:val="single" w:sz="8" w:space="0" w:color="E6643C" w:themeColor="accent6"/>
          <w:bottom w:val="single" w:sz="8" w:space="0" w:color="E6643C" w:themeColor="accent6"/>
        </w:tcBorders>
      </w:tcPr>
    </w:tblStylePr>
    <w:tblStylePr w:type="band1Vert">
      <w:tblPr/>
      <w:tcPr>
        <w:shd w:val="clear" w:color="auto" w:fill="F8D8CE" w:themeFill="accent6" w:themeFillTint="3F"/>
      </w:tcPr>
    </w:tblStylePr>
    <w:tblStylePr w:type="band1Horz">
      <w:tblPr/>
      <w:tcPr>
        <w:shd w:val="clear" w:color="auto" w:fill="F8D8CE" w:themeFill="accent6" w:themeFillTint="3F"/>
      </w:tcPr>
    </w:tblStylePr>
  </w:style>
  <w:style w:type="table" w:styleId="MediumList2">
    <w:name w:val="Medium List 2"/>
    <w:basedOn w:val="TableNormal"/>
    <w:uiPriority w:val="66"/>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B242A" w:themeColor="accent1"/>
        <w:left w:val="single" w:sz="8" w:space="0" w:color="1B242A" w:themeColor="accent1"/>
        <w:bottom w:val="single" w:sz="8" w:space="0" w:color="1B242A" w:themeColor="accent1"/>
        <w:right w:val="single" w:sz="8" w:space="0" w:color="1B242A" w:themeColor="accent1"/>
      </w:tblBorders>
    </w:tblPr>
    <w:tblStylePr w:type="firstRow">
      <w:rPr>
        <w:sz w:val="24"/>
        <w:szCs w:val="24"/>
      </w:rPr>
      <w:tblPr/>
      <w:tcPr>
        <w:tcBorders>
          <w:top w:val="nil"/>
          <w:left w:val="nil"/>
          <w:bottom w:val="single" w:sz="24" w:space="0" w:color="1B242A" w:themeColor="accent1"/>
          <w:right w:val="nil"/>
          <w:insideH w:val="nil"/>
          <w:insideV w:val="nil"/>
        </w:tcBorders>
        <w:shd w:val="clear" w:color="auto" w:fill="FFFFFF" w:themeFill="background1"/>
      </w:tcPr>
    </w:tblStylePr>
    <w:tblStylePr w:type="lastRow">
      <w:tblPr/>
      <w:tcPr>
        <w:tcBorders>
          <w:top w:val="single" w:sz="8" w:space="0" w:color="1B242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B242A" w:themeColor="accent1"/>
          <w:insideH w:val="nil"/>
          <w:insideV w:val="nil"/>
        </w:tcBorders>
        <w:shd w:val="clear" w:color="auto" w:fill="FFFFFF" w:themeFill="background1"/>
      </w:tcPr>
    </w:tblStylePr>
    <w:tblStylePr w:type="lastCol">
      <w:tblPr/>
      <w:tcPr>
        <w:tcBorders>
          <w:top w:val="nil"/>
          <w:left w:val="single" w:sz="8" w:space="0" w:color="1B242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CAD4" w:themeFill="accent1" w:themeFillTint="3F"/>
      </w:tcPr>
    </w:tblStylePr>
    <w:tblStylePr w:type="band1Horz">
      <w:tblPr/>
      <w:tcPr>
        <w:tcBorders>
          <w:top w:val="nil"/>
          <w:bottom w:val="nil"/>
          <w:insideH w:val="nil"/>
          <w:insideV w:val="nil"/>
        </w:tcBorders>
        <w:shd w:val="clear" w:color="auto" w:fill="BCCAD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586" w:themeColor="accent2"/>
        <w:left w:val="single" w:sz="8" w:space="0" w:color="007586" w:themeColor="accent2"/>
        <w:bottom w:val="single" w:sz="8" w:space="0" w:color="007586" w:themeColor="accent2"/>
        <w:right w:val="single" w:sz="8" w:space="0" w:color="007586" w:themeColor="accent2"/>
      </w:tblBorders>
    </w:tblPr>
    <w:tblStylePr w:type="firstRow">
      <w:rPr>
        <w:sz w:val="24"/>
        <w:szCs w:val="24"/>
      </w:rPr>
      <w:tblPr/>
      <w:tcPr>
        <w:tcBorders>
          <w:top w:val="nil"/>
          <w:left w:val="nil"/>
          <w:bottom w:val="single" w:sz="24" w:space="0" w:color="007586" w:themeColor="accent2"/>
          <w:right w:val="nil"/>
          <w:insideH w:val="nil"/>
          <w:insideV w:val="nil"/>
        </w:tcBorders>
        <w:shd w:val="clear" w:color="auto" w:fill="FFFFFF" w:themeFill="background1"/>
      </w:tcPr>
    </w:tblStylePr>
    <w:tblStylePr w:type="lastRow">
      <w:tblPr/>
      <w:tcPr>
        <w:tcBorders>
          <w:top w:val="single" w:sz="8" w:space="0" w:color="00758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586" w:themeColor="accent2"/>
          <w:insideH w:val="nil"/>
          <w:insideV w:val="nil"/>
        </w:tcBorders>
        <w:shd w:val="clear" w:color="auto" w:fill="FFFFFF" w:themeFill="background1"/>
      </w:tcPr>
    </w:tblStylePr>
    <w:tblStylePr w:type="lastCol">
      <w:tblPr/>
      <w:tcPr>
        <w:tcBorders>
          <w:top w:val="nil"/>
          <w:left w:val="single" w:sz="8" w:space="0" w:color="00758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2FF" w:themeFill="accent2" w:themeFillTint="3F"/>
      </w:tcPr>
    </w:tblStylePr>
    <w:tblStylePr w:type="band1Horz">
      <w:tblPr/>
      <w:tcPr>
        <w:tcBorders>
          <w:top w:val="nil"/>
          <w:bottom w:val="nil"/>
          <w:insideH w:val="nil"/>
          <w:insideV w:val="nil"/>
        </w:tcBorders>
        <w:shd w:val="clear" w:color="auto" w:fill="A2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B9EB" w:themeColor="accent3"/>
        <w:left w:val="single" w:sz="8" w:space="0" w:color="5AB9EB" w:themeColor="accent3"/>
        <w:bottom w:val="single" w:sz="8" w:space="0" w:color="5AB9EB" w:themeColor="accent3"/>
        <w:right w:val="single" w:sz="8" w:space="0" w:color="5AB9EB" w:themeColor="accent3"/>
      </w:tblBorders>
    </w:tblPr>
    <w:tblStylePr w:type="firstRow">
      <w:rPr>
        <w:sz w:val="24"/>
        <w:szCs w:val="24"/>
      </w:rPr>
      <w:tblPr/>
      <w:tcPr>
        <w:tcBorders>
          <w:top w:val="nil"/>
          <w:left w:val="nil"/>
          <w:bottom w:val="single" w:sz="24" w:space="0" w:color="5AB9EB" w:themeColor="accent3"/>
          <w:right w:val="nil"/>
          <w:insideH w:val="nil"/>
          <w:insideV w:val="nil"/>
        </w:tcBorders>
        <w:shd w:val="clear" w:color="auto" w:fill="FFFFFF" w:themeFill="background1"/>
      </w:tcPr>
    </w:tblStylePr>
    <w:tblStylePr w:type="lastRow">
      <w:tblPr/>
      <w:tcPr>
        <w:tcBorders>
          <w:top w:val="single" w:sz="8" w:space="0" w:color="5AB9E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B9EB" w:themeColor="accent3"/>
          <w:insideH w:val="nil"/>
          <w:insideV w:val="nil"/>
        </w:tcBorders>
        <w:shd w:val="clear" w:color="auto" w:fill="FFFFFF" w:themeFill="background1"/>
      </w:tcPr>
    </w:tblStylePr>
    <w:tblStylePr w:type="lastCol">
      <w:tblPr/>
      <w:tcPr>
        <w:tcBorders>
          <w:top w:val="nil"/>
          <w:left w:val="single" w:sz="8" w:space="0" w:color="5AB9E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EDFA" w:themeFill="accent3" w:themeFillTint="3F"/>
      </w:tcPr>
    </w:tblStylePr>
    <w:tblStylePr w:type="band1Horz">
      <w:tblPr/>
      <w:tcPr>
        <w:tcBorders>
          <w:top w:val="nil"/>
          <w:bottom w:val="nil"/>
          <w:insideH w:val="nil"/>
          <w:insideV w:val="nil"/>
        </w:tcBorders>
        <w:shd w:val="clear" w:color="auto" w:fill="D5ED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4C97" w:themeColor="accent4"/>
        <w:left w:val="single" w:sz="8" w:space="0" w:color="004C97" w:themeColor="accent4"/>
        <w:bottom w:val="single" w:sz="8" w:space="0" w:color="004C97" w:themeColor="accent4"/>
        <w:right w:val="single" w:sz="8" w:space="0" w:color="004C97" w:themeColor="accent4"/>
      </w:tblBorders>
    </w:tblPr>
    <w:tblStylePr w:type="firstRow">
      <w:rPr>
        <w:sz w:val="24"/>
        <w:szCs w:val="24"/>
      </w:rPr>
      <w:tblPr/>
      <w:tcPr>
        <w:tcBorders>
          <w:top w:val="nil"/>
          <w:left w:val="nil"/>
          <w:bottom w:val="single" w:sz="24" w:space="0" w:color="004C97" w:themeColor="accent4"/>
          <w:right w:val="nil"/>
          <w:insideH w:val="nil"/>
          <w:insideV w:val="nil"/>
        </w:tcBorders>
        <w:shd w:val="clear" w:color="auto" w:fill="FFFFFF" w:themeFill="background1"/>
      </w:tcPr>
    </w:tblStylePr>
    <w:tblStylePr w:type="lastRow">
      <w:tblPr/>
      <w:tcPr>
        <w:tcBorders>
          <w:top w:val="single" w:sz="8" w:space="0" w:color="004C9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4"/>
          <w:insideH w:val="nil"/>
          <w:insideV w:val="nil"/>
        </w:tcBorders>
        <w:shd w:val="clear" w:color="auto" w:fill="FFFFFF" w:themeFill="background1"/>
      </w:tcPr>
    </w:tblStylePr>
    <w:tblStylePr w:type="lastCol">
      <w:tblPr/>
      <w:tcPr>
        <w:tcBorders>
          <w:top w:val="nil"/>
          <w:left w:val="single" w:sz="8" w:space="0" w:color="004C9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4" w:themeFillTint="3F"/>
      </w:tcPr>
    </w:tblStylePr>
    <w:tblStylePr w:type="band1Horz">
      <w:tblPr/>
      <w:tcPr>
        <w:tcBorders>
          <w:top w:val="nil"/>
          <w:bottom w:val="nil"/>
          <w:insideH w:val="nil"/>
          <w:insideV w:val="nil"/>
        </w:tcBorders>
        <w:shd w:val="clear" w:color="auto" w:fill="A6D2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AA64" w:themeColor="accent5"/>
        <w:left w:val="single" w:sz="8" w:space="0" w:color="5AAA64" w:themeColor="accent5"/>
        <w:bottom w:val="single" w:sz="8" w:space="0" w:color="5AAA64" w:themeColor="accent5"/>
        <w:right w:val="single" w:sz="8" w:space="0" w:color="5AAA64" w:themeColor="accent5"/>
      </w:tblBorders>
    </w:tblPr>
    <w:tblStylePr w:type="firstRow">
      <w:rPr>
        <w:sz w:val="24"/>
        <w:szCs w:val="24"/>
      </w:rPr>
      <w:tblPr/>
      <w:tcPr>
        <w:tcBorders>
          <w:top w:val="nil"/>
          <w:left w:val="nil"/>
          <w:bottom w:val="single" w:sz="24" w:space="0" w:color="5AAA64" w:themeColor="accent5"/>
          <w:right w:val="nil"/>
          <w:insideH w:val="nil"/>
          <w:insideV w:val="nil"/>
        </w:tcBorders>
        <w:shd w:val="clear" w:color="auto" w:fill="FFFFFF" w:themeFill="background1"/>
      </w:tcPr>
    </w:tblStylePr>
    <w:tblStylePr w:type="lastRow">
      <w:tblPr/>
      <w:tcPr>
        <w:tcBorders>
          <w:top w:val="single" w:sz="8" w:space="0" w:color="5AAA6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AA64" w:themeColor="accent5"/>
          <w:insideH w:val="nil"/>
          <w:insideV w:val="nil"/>
        </w:tcBorders>
        <w:shd w:val="clear" w:color="auto" w:fill="FFFFFF" w:themeFill="background1"/>
      </w:tcPr>
    </w:tblStylePr>
    <w:tblStylePr w:type="lastCol">
      <w:tblPr/>
      <w:tcPr>
        <w:tcBorders>
          <w:top w:val="nil"/>
          <w:left w:val="single" w:sz="8" w:space="0" w:color="5AAA6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AD8" w:themeFill="accent5" w:themeFillTint="3F"/>
      </w:tcPr>
    </w:tblStylePr>
    <w:tblStylePr w:type="band1Horz">
      <w:tblPr/>
      <w:tcPr>
        <w:tcBorders>
          <w:top w:val="nil"/>
          <w:bottom w:val="nil"/>
          <w:insideH w:val="nil"/>
          <w:insideV w:val="nil"/>
        </w:tcBorders>
        <w:shd w:val="clear" w:color="auto" w:fill="D6EAD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643C" w:themeColor="accent6"/>
        <w:left w:val="single" w:sz="8" w:space="0" w:color="E6643C" w:themeColor="accent6"/>
        <w:bottom w:val="single" w:sz="8" w:space="0" w:color="E6643C" w:themeColor="accent6"/>
        <w:right w:val="single" w:sz="8" w:space="0" w:color="E6643C" w:themeColor="accent6"/>
      </w:tblBorders>
    </w:tblPr>
    <w:tblStylePr w:type="firstRow">
      <w:rPr>
        <w:sz w:val="24"/>
        <w:szCs w:val="24"/>
      </w:rPr>
      <w:tblPr/>
      <w:tcPr>
        <w:tcBorders>
          <w:top w:val="nil"/>
          <w:left w:val="nil"/>
          <w:bottom w:val="single" w:sz="24" w:space="0" w:color="E6643C" w:themeColor="accent6"/>
          <w:right w:val="nil"/>
          <w:insideH w:val="nil"/>
          <w:insideV w:val="nil"/>
        </w:tcBorders>
        <w:shd w:val="clear" w:color="auto" w:fill="FFFFFF" w:themeFill="background1"/>
      </w:tcPr>
    </w:tblStylePr>
    <w:tblStylePr w:type="lastRow">
      <w:tblPr/>
      <w:tcPr>
        <w:tcBorders>
          <w:top w:val="single" w:sz="8" w:space="0" w:color="E6643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643C" w:themeColor="accent6"/>
          <w:insideH w:val="nil"/>
          <w:insideV w:val="nil"/>
        </w:tcBorders>
        <w:shd w:val="clear" w:color="auto" w:fill="FFFFFF" w:themeFill="background1"/>
      </w:tcPr>
    </w:tblStylePr>
    <w:tblStylePr w:type="lastCol">
      <w:tblPr/>
      <w:tcPr>
        <w:tcBorders>
          <w:top w:val="nil"/>
          <w:left w:val="single" w:sz="8" w:space="0" w:color="E6643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8CE" w:themeFill="accent6" w:themeFillTint="3F"/>
      </w:tcPr>
    </w:tblStylePr>
    <w:tblStylePr w:type="band1Horz">
      <w:tblPr/>
      <w:tcPr>
        <w:tcBorders>
          <w:top w:val="nil"/>
          <w:bottom w:val="nil"/>
          <w:insideH w:val="nil"/>
          <w:insideV w:val="nil"/>
        </w:tcBorders>
        <w:shd w:val="clear" w:color="auto" w:fill="F8D8C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E45C9C"/>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45C9C"/>
    <w:pPr>
      <w:spacing w:before="0" w:after="0" w:line="240" w:lineRule="auto"/>
    </w:pPr>
    <w:tblPr>
      <w:tblStyleRowBandSize w:val="1"/>
      <w:tblStyleColBandSize w:val="1"/>
      <w:tblBorders>
        <w:top w:val="single" w:sz="8" w:space="0" w:color="465D6D" w:themeColor="accent1" w:themeTint="BF"/>
        <w:left w:val="single" w:sz="8" w:space="0" w:color="465D6D" w:themeColor="accent1" w:themeTint="BF"/>
        <w:bottom w:val="single" w:sz="8" w:space="0" w:color="465D6D" w:themeColor="accent1" w:themeTint="BF"/>
        <w:right w:val="single" w:sz="8" w:space="0" w:color="465D6D" w:themeColor="accent1" w:themeTint="BF"/>
        <w:insideH w:val="single" w:sz="8" w:space="0" w:color="465D6D" w:themeColor="accent1" w:themeTint="BF"/>
      </w:tblBorders>
    </w:tblPr>
    <w:tblStylePr w:type="firstRow">
      <w:pPr>
        <w:spacing w:before="0" w:after="0" w:line="240" w:lineRule="auto"/>
      </w:pPr>
      <w:rPr>
        <w:b/>
        <w:bCs/>
        <w:color w:val="FFFFFF" w:themeColor="background1"/>
      </w:rPr>
      <w:tblPr/>
      <w:tcPr>
        <w:tcBorders>
          <w:top w:val="single" w:sz="8" w:space="0" w:color="465D6D" w:themeColor="accent1" w:themeTint="BF"/>
          <w:left w:val="single" w:sz="8" w:space="0" w:color="465D6D" w:themeColor="accent1" w:themeTint="BF"/>
          <w:bottom w:val="single" w:sz="8" w:space="0" w:color="465D6D" w:themeColor="accent1" w:themeTint="BF"/>
          <w:right w:val="single" w:sz="8" w:space="0" w:color="465D6D" w:themeColor="accent1" w:themeTint="BF"/>
          <w:insideH w:val="nil"/>
          <w:insideV w:val="nil"/>
        </w:tcBorders>
        <w:shd w:val="clear" w:color="auto" w:fill="1B242A" w:themeFill="accent1"/>
      </w:tcPr>
    </w:tblStylePr>
    <w:tblStylePr w:type="lastRow">
      <w:pPr>
        <w:spacing w:before="0" w:after="0" w:line="240" w:lineRule="auto"/>
      </w:pPr>
      <w:rPr>
        <w:b/>
        <w:bCs/>
      </w:rPr>
      <w:tblPr/>
      <w:tcPr>
        <w:tcBorders>
          <w:top w:val="double" w:sz="6" w:space="0" w:color="465D6D" w:themeColor="accent1" w:themeTint="BF"/>
          <w:left w:val="single" w:sz="8" w:space="0" w:color="465D6D" w:themeColor="accent1" w:themeTint="BF"/>
          <w:bottom w:val="single" w:sz="8" w:space="0" w:color="465D6D" w:themeColor="accent1" w:themeTint="BF"/>
          <w:right w:val="single" w:sz="8" w:space="0" w:color="465D6D" w:themeColor="accent1" w:themeTint="BF"/>
          <w:insideH w:val="nil"/>
          <w:insideV w:val="nil"/>
        </w:tcBorders>
      </w:tcPr>
    </w:tblStylePr>
    <w:tblStylePr w:type="firstCol">
      <w:rPr>
        <w:b/>
        <w:bCs/>
      </w:rPr>
    </w:tblStylePr>
    <w:tblStylePr w:type="lastCol">
      <w:rPr>
        <w:b/>
        <w:bCs/>
      </w:rPr>
    </w:tblStylePr>
    <w:tblStylePr w:type="band1Vert">
      <w:tblPr/>
      <w:tcPr>
        <w:shd w:val="clear" w:color="auto" w:fill="BCCAD4" w:themeFill="accent1" w:themeFillTint="3F"/>
      </w:tcPr>
    </w:tblStylePr>
    <w:tblStylePr w:type="band1Horz">
      <w:tblPr/>
      <w:tcPr>
        <w:tcBorders>
          <w:insideH w:val="nil"/>
          <w:insideV w:val="nil"/>
        </w:tcBorders>
        <w:shd w:val="clear" w:color="auto" w:fill="BCCAD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45C9C"/>
    <w:pPr>
      <w:spacing w:before="0" w:after="0" w:line="240" w:lineRule="auto"/>
    </w:pPr>
    <w:tblPr>
      <w:tblStyleRowBandSize w:val="1"/>
      <w:tblStyleColBandSize w:val="1"/>
      <w:tblBorders>
        <w:top w:val="single" w:sz="8" w:space="0" w:color="00C6E4" w:themeColor="accent2" w:themeTint="BF"/>
        <w:left w:val="single" w:sz="8" w:space="0" w:color="00C6E4" w:themeColor="accent2" w:themeTint="BF"/>
        <w:bottom w:val="single" w:sz="8" w:space="0" w:color="00C6E4" w:themeColor="accent2" w:themeTint="BF"/>
        <w:right w:val="single" w:sz="8" w:space="0" w:color="00C6E4" w:themeColor="accent2" w:themeTint="BF"/>
        <w:insideH w:val="single" w:sz="8" w:space="0" w:color="00C6E4" w:themeColor="accent2" w:themeTint="BF"/>
      </w:tblBorders>
    </w:tblPr>
    <w:tblStylePr w:type="firstRow">
      <w:pPr>
        <w:spacing w:before="0" w:after="0" w:line="240" w:lineRule="auto"/>
      </w:pPr>
      <w:rPr>
        <w:b/>
        <w:bCs/>
        <w:color w:val="FFFFFF" w:themeColor="background1"/>
      </w:rPr>
      <w:tblPr/>
      <w:tcPr>
        <w:tcBorders>
          <w:top w:val="single" w:sz="8" w:space="0" w:color="00C6E4" w:themeColor="accent2" w:themeTint="BF"/>
          <w:left w:val="single" w:sz="8" w:space="0" w:color="00C6E4" w:themeColor="accent2" w:themeTint="BF"/>
          <w:bottom w:val="single" w:sz="8" w:space="0" w:color="00C6E4" w:themeColor="accent2" w:themeTint="BF"/>
          <w:right w:val="single" w:sz="8" w:space="0" w:color="00C6E4" w:themeColor="accent2" w:themeTint="BF"/>
          <w:insideH w:val="nil"/>
          <w:insideV w:val="nil"/>
        </w:tcBorders>
        <w:shd w:val="clear" w:color="auto" w:fill="007586" w:themeFill="accent2"/>
      </w:tcPr>
    </w:tblStylePr>
    <w:tblStylePr w:type="lastRow">
      <w:pPr>
        <w:spacing w:before="0" w:after="0" w:line="240" w:lineRule="auto"/>
      </w:pPr>
      <w:rPr>
        <w:b/>
        <w:bCs/>
      </w:rPr>
      <w:tblPr/>
      <w:tcPr>
        <w:tcBorders>
          <w:top w:val="double" w:sz="6" w:space="0" w:color="00C6E4" w:themeColor="accent2" w:themeTint="BF"/>
          <w:left w:val="single" w:sz="8" w:space="0" w:color="00C6E4" w:themeColor="accent2" w:themeTint="BF"/>
          <w:bottom w:val="single" w:sz="8" w:space="0" w:color="00C6E4" w:themeColor="accent2" w:themeTint="BF"/>
          <w:right w:val="single" w:sz="8" w:space="0" w:color="00C6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A2F2FF" w:themeFill="accent2" w:themeFillTint="3F"/>
      </w:tcPr>
    </w:tblStylePr>
    <w:tblStylePr w:type="band1Horz">
      <w:tblPr/>
      <w:tcPr>
        <w:tcBorders>
          <w:insideH w:val="nil"/>
          <w:insideV w:val="nil"/>
        </w:tcBorders>
        <w:shd w:val="clear" w:color="auto" w:fill="A2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45C9C"/>
    <w:pPr>
      <w:spacing w:before="0" w:after="0" w:line="240" w:lineRule="auto"/>
    </w:pPr>
    <w:tblPr>
      <w:tblStyleRowBandSize w:val="1"/>
      <w:tblStyleColBandSize w:val="1"/>
      <w:tblBorders>
        <w:top w:val="single" w:sz="8" w:space="0" w:color="83CAF0" w:themeColor="accent3" w:themeTint="BF"/>
        <w:left w:val="single" w:sz="8" w:space="0" w:color="83CAF0" w:themeColor="accent3" w:themeTint="BF"/>
        <w:bottom w:val="single" w:sz="8" w:space="0" w:color="83CAF0" w:themeColor="accent3" w:themeTint="BF"/>
        <w:right w:val="single" w:sz="8" w:space="0" w:color="83CAF0" w:themeColor="accent3" w:themeTint="BF"/>
        <w:insideH w:val="single" w:sz="8" w:space="0" w:color="83CAF0" w:themeColor="accent3" w:themeTint="BF"/>
      </w:tblBorders>
    </w:tblPr>
    <w:tblStylePr w:type="firstRow">
      <w:pPr>
        <w:spacing w:before="0" w:after="0" w:line="240" w:lineRule="auto"/>
      </w:pPr>
      <w:rPr>
        <w:b/>
        <w:bCs/>
        <w:color w:val="FFFFFF" w:themeColor="background1"/>
      </w:rPr>
      <w:tblPr/>
      <w:tcPr>
        <w:tcBorders>
          <w:top w:val="single" w:sz="8" w:space="0" w:color="83CAF0" w:themeColor="accent3" w:themeTint="BF"/>
          <w:left w:val="single" w:sz="8" w:space="0" w:color="83CAF0" w:themeColor="accent3" w:themeTint="BF"/>
          <w:bottom w:val="single" w:sz="8" w:space="0" w:color="83CAF0" w:themeColor="accent3" w:themeTint="BF"/>
          <w:right w:val="single" w:sz="8" w:space="0" w:color="83CAF0" w:themeColor="accent3" w:themeTint="BF"/>
          <w:insideH w:val="nil"/>
          <w:insideV w:val="nil"/>
        </w:tcBorders>
        <w:shd w:val="clear" w:color="auto" w:fill="5AB9EB" w:themeFill="accent3"/>
      </w:tcPr>
    </w:tblStylePr>
    <w:tblStylePr w:type="lastRow">
      <w:pPr>
        <w:spacing w:before="0" w:after="0" w:line="240" w:lineRule="auto"/>
      </w:pPr>
      <w:rPr>
        <w:b/>
        <w:bCs/>
      </w:rPr>
      <w:tblPr/>
      <w:tcPr>
        <w:tcBorders>
          <w:top w:val="double" w:sz="6" w:space="0" w:color="83CAF0" w:themeColor="accent3" w:themeTint="BF"/>
          <w:left w:val="single" w:sz="8" w:space="0" w:color="83CAF0" w:themeColor="accent3" w:themeTint="BF"/>
          <w:bottom w:val="single" w:sz="8" w:space="0" w:color="83CAF0" w:themeColor="accent3" w:themeTint="BF"/>
          <w:right w:val="single" w:sz="8" w:space="0" w:color="83CAF0"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EDFA" w:themeFill="accent3" w:themeFillTint="3F"/>
      </w:tcPr>
    </w:tblStylePr>
    <w:tblStylePr w:type="band1Horz">
      <w:tblPr/>
      <w:tcPr>
        <w:tcBorders>
          <w:insideH w:val="nil"/>
          <w:insideV w:val="nil"/>
        </w:tcBorders>
        <w:shd w:val="clear" w:color="auto" w:fill="D5ED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45C9C"/>
    <w:pPr>
      <w:spacing w:before="0" w:after="0" w:line="240" w:lineRule="auto"/>
    </w:pPr>
    <w:tblPr>
      <w:tblStyleRowBandSize w:val="1"/>
      <w:tblStyleColBandSize w:val="1"/>
      <w:tblBorders>
        <w:top w:val="single" w:sz="8" w:space="0" w:color="0078F1" w:themeColor="accent4" w:themeTint="BF"/>
        <w:left w:val="single" w:sz="8" w:space="0" w:color="0078F1" w:themeColor="accent4" w:themeTint="BF"/>
        <w:bottom w:val="single" w:sz="8" w:space="0" w:color="0078F1" w:themeColor="accent4" w:themeTint="BF"/>
        <w:right w:val="single" w:sz="8" w:space="0" w:color="0078F1" w:themeColor="accent4" w:themeTint="BF"/>
        <w:insideH w:val="single" w:sz="8" w:space="0" w:color="0078F1" w:themeColor="accent4" w:themeTint="BF"/>
      </w:tblBorders>
    </w:tblPr>
    <w:tblStylePr w:type="firstRow">
      <w:pPr>
        <w:spacing w:before="0" w:after="0" w:line="240" w:lineRule="auto"/>
      </w:pPr>
      <w:rPr>
        <w:b/>
        <w:bCs/>
        <w:color w:val="FFFFFF" w:themeColor="background1"/>
      </w:rPr>
      <w:tblPr/>
      <w:tcPr>
        <w:tcBorders>
          <w:top w:val="single" w:sz="8" w:space="0" w:color="0078F1" w:themeColor="accent4" w:themeTint="BF"/>
          <w:left w:val="single" w:sz="8" w:space="0" w:color="0078F1" w:themeColor="accent4" w:themeTint="BF"/>
          <w:bottom w:val="single" w:sz="8" w:space="0" w:color="0078F1" w:themeColor="accent4" w:themeTint="BF"/>
          <w:right w:val="single" w:sz="8" w:space="0" w:color="0078F1" w:themeColor="accent4" w:themeTint="BF"/>
          <w:insideH w:val="nil"/>
          <w:insideV w:val="nil"/>
        </w:tcBorders>
        <w:shd w:val="clear" w:color="auto" w:fill="004C97" w:themeFill="accent4"/>
      </w:tcPr>
    </w:tblStylePr>
    <w:tblStylePr w:type="lastRow">
      <w:pPr>
        <w:spacing w:before="0" w:after="0" w:line="240" w:lineRule="auto"/>
      </w:pPr>
      <w:rPr>
        <w:b/>
        <w:bCs/>
      </w:rPr>
      <w:tblPr/>
      <w:tcPr>
        <w:tcBorders>
          <w:top w:val="double" w:sz="6" w:space="0" w:color="0078F1" w:themeColor="accent4" w:themeTint="BF"/>
          <w:left w:val="single" w:sz="8" w:space="0" w:color="0078F1" w:themeColor="accent4" w:themeTint="BF"/>
          <w:bottom w:val="single" w:sz="8" w:space="0" w:color="0078F1" w:themeColor="accent4" w:themeTint="BF"/>
          <w:right w:val="single" w:sz="8" w:space="0" w:color="0078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4" w:themeFillTint="3F"/>
      </w:tcPr>
    </w:tblStylePr>
    <w:tblStylePr w:type="band1Horz">
      <w:tblPr/>
      <w:tcPr>
        <w:tcBorders>
          <w:insideH w:val="nil"/>
          <w:insideV w:val="nil"/>
        </w:tcBorders>
        <w:shd w:val="clear" w:color="auto" w:fill="A6D2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45C9C"/>
    <w:pPr>
      <w:spacing w:before="0" w:after="0" w:line="240" w:lineRule="auto"/>
    </w:pPr>
    <w:tblPr>
      <w:tblStyleRowBandSize w:val="1"/>
      <w:tblStyleColBandSize w:val="1"/>
      <w:tblBorders>
        <w:top w:val="single" w:sz="8" w:space="0" w:color="83BF8A" w:themeColor="accent5" w:themeTint="BF"/>
        <w:left w:val="single" w:sz="8" w:space="0" w:color="83BF8A" w:themeColor="accent5" w:themeTint="BF"/>
        <w:bottom w:val="single" w:sz="8" w:space="0" w:color="83BF8A" w:themeColor="accent5" w:themeTint="BF"/>
        <w:right w:val="single" w:sz="8" w:space="0" w:color="83BF8A" w:themeColor="accent5" w:themeTint="BF"/>
        <w:insideH w:val="single" w:sz="8" w:space="0" w:color="83BF8A" w:themeColor="accent5" w:themeTint="BF"/>
      </w:tblBorders>
    </w:tblPr>
    <w:tblStylePr w:type="firstRow">
      <w:pPr>
        <w:spacing w:before="0" w:after="0" w:line="240" w:lineRule="auto"/>
      </w:pPr>
      <w:rPr>
        <w:b/>
        <w:bCs/>
        <w:color w:val="FFFFFF" w:themeColor="background1"/>
      </w:rPr>
      <w:tblPr/>
      <w:tcPr>
        <w:tcBorders>
          <w:top w:val="single" w:sz="8" w:space="0" w:color="83BF8A" w:themeColor="accent5" w:themeTint="BF"/>
          <w:left w:val="single" w:sz="8" w:space="0" w:color="83BF8A" w:themeColor="accent5" w:themeTint="BF"/>
          <w:bottom w:val="single" w:sz="8" w:space="0" w:color="83BF8A" w:themeColor="accent5" w:themeTint="BF"/>
          <w:right w:val="single" w:sz="8" w:space="0" w:color="83BF8A" w:themeColor="accent5" w:themeTint="BF"/>
          <w:insideH w:val="nil"/>
          <w:insideV w:val="nil"/>
        </w:tcBorders>
        <w:shd w:val="clear" w:color="auto" w:fill="5AAA64" w:themeFill="accent5"/>
      </w:tcPr>
    </w:tblStylePr>
    <w:tblStylePr w:type="lastRow">
      <w:pPr>
        <w:spacing w:before="0" w:after="0" w:line="240" w:lineRule="auto"/>
      </w:pPr>
      <w:rPr>
        <w:b/>
        <w:bCs/>
      </w:rPr>
      <w:tblPr/>
      <w:tcPr>
        <w:tcBorders>
          <w:top w:val="double" w:sz="6" w:space="0" w:color="83BF8A" w:themeColor="accent5" w:themeTint="BF"/>
          <w:left w:val="single" w:sz="8" w:space="0" w:color="83BF8A" w:themeColor="accent5" w:themeTint="BF"/>
          <w:bottom w:val="single" w:sz="8" w:space="0" w:color="83BF8A" w:themeColor="accent5" w:themeTint="BF"/>
          <w:right w:val="single" w:sz="8" w:space="0" w:color="83BF8A"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AD8" w:themeFill="accent5" w:themeFillTint="3F"/>
      </w:tcPr>
    </w:tblStylePr>
    <w:tblStylePr w:type="band1Horz">
      <w:tblPr/>
      <w:tcPr>
        <w:tcBorders>
          <w:insideH w:val="nil"/>
          <w:insideV w:val="nil"/>
        </w:tcBorders>
        <w:shd w:val="clear" w:color="auto" w:fill="D6EAD8"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45C9C"/>
    <w:pPr>
      <w:spacing w:before="0" w:after="0" w:line="240" w:lineRule="auto"/>
    </w:pPr>
    <w:tblPr>
      <w:tblStyleRowBandSize w:val="1"/>
      <w:tblStyleColBandSize w:val="1"/>
      <w:tblBorders>
        <w:top w:val="single" w:sz="8" w:space="0" w:color="EC8A6C" w:themeColor="accent6" w:themeTint="BF"/>
        <w:left w:val="single" w:sz="8" w:space="0" w:color="EC8A6C" w:themeColor="accent6" w:themeTint="BF"/>
        <w:bottom w:val="single" w:sz="8" w:space="0" w:color="EC8A6C" w:themeColor="accent6" w:themeTint="BF"/>
        <w:right w:val="single" w:sz="8" w:space="0" w:color="EC8A6C" w:themeColor="accent6" w:themeTint="BF"/>
        <w:insideH w:val="single" w:sz="8" w:space="0" w:color="EC8A6C" w:themeColor="accent6" w:themeTint="BF"/>
      </w:tblBorders>
    </w:tblPr>
    <w:tblStylePr w:type="firstRow">
      <w:pPr>
        <w:spacing w:before="0" w:after="0" w:line="240" w:lineRule="auto"/>
      </w:pPr>
      <w:rPr>
        <w:b/>
        <w:bCs/>
        <w:color w:val="FFFFFF" w:themeColor="background1"/>
      </w:rPr>
      <w:tblPr/>
      <w:tcPr>
        <w:tcBorders>
          <w:top w:val="single" w:sz="8" w:space="0" w:color="EC8A6C" w:themeColor="accent6" w:themeTint="BF"/>
          <w:left w:val="single" w:sz="8" w:space="0" w:color="EC8A6C" w:themeColor="accent6" w:themeTint="BF"/>
          <w:bottom w:val="single" w:sz="8" w:space="0" w:color="EC8A6C" w:themeColor="accent6" w:themeTint="BF"/>
          <w:right w:val="single" w:sz="8" w:space="0" w:color="EC8A6C" w:themeColor="accent6" w:themeTint="BF"/>
          <w:insideH w:val="nil"/>
          <w:insideV w:val="nil"/>
        </w:tcBorders>
        <w:shd w:val="clear" w:color="auto" w:fill="E6643C" w:themeFill="accent6"/>
      </w:tcPr>
    </w:tblStylePr>
    <w:tblStylePr w:type="lastRow">
      <w:pPr>
        <w:spacing w:before="0" w:after="0" w:line="240" w:lineRule="auto"/>
      </w:pPr>
      <w:rPr>
        <w:b/>
        <w:bCs/>
      </w:rPr>
      <w:tblPr/>
      <w:tcPr>
        <w:tcBorders>
          <w:top w:val="double" w:sz="6" w:space="0" w:color="EC8A6C" w:themeColor="accent6" w:themeTint="BF"/>
          <w:left w:val="single" w:sz="8" w:space="0" w:color="EC8A6C" w:themeColor="accent6" w:themeTint="BF"/>
          <w:bottom w:val="single" w:sz="8" w:space="0" w:color="EC8A6C" w:themeColor="accent6" w:themeTint="BF"/>
          <w:right w:val="single" w:sz="8" w:space="0" w:color="EC8A6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D8CE" w:themeFill="accent6" w:themeFillTint="3F"/>
      </w:tcPr>
    </w:tblStylePr>
    <w:tblStylePr w:type="band1Horz">
      <w:tblPr/>
      <w:tcPr>
        <w:tcBorders>
          <w:insideH w:val="nil"/>
          <w:insideV w:val="nil"/>
        </w:tcBorders>
        <w:shd w:val="clear" w:color="auto" w:fill="F8D8C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45C9C"/>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45C9C"/>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B242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B242A" w:themeFill="accent1"/>
      </w:tcPr>
    </w:tblStylePr>
    <w:tblStylePr w:type="lastCol">
      <w:rPr>
        <w:b/>
        <w:bCs/>
        <w:color w:val="FFFFFF" w:themeColor="background1"/>
      </w:rPr>
      <w:tblPr/>
      <w:tcPr>
        <w:tcBorders>
          <w:left w:val="nil"/>
          <w:right w:val="nil"/>
          <w:insideH w:val="nil"/>
          <w:insideV w:val="nil"/>
        </w:tcBorders>
        <w:shd w:val="clear" w:color="auto" w:fill="1B242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45C9C"/>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58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586" w:themeFill="accent2"/>
      </w:tcPr>
    </w:tblStylePr>
    <w:tblStylePr w:type="lastCol">
      <w:rPr>
        <w:b/>
        <w:bCs/>
        <w:color w:val="FFFFFF" w:themeColor="background1"/>
      </w:rPr>
      <w:tblPr/>
      <w:tcPr>
        <w:tcBorders>
          <w:left w:val="nil"/>
          <w:right w:val="nil"/>
          <w:insideH w:val="nil"/>
          <w:insideV w:val="nil"/>
        </w:tcBorders>
        <w:shd w:val="clear" w:color="auto" w:fill="00758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45C9C"/>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B9E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B9EB" w:themeFill="accent3"/>
      </w:tcPr>
    </w:tblStylePr>
    <w:tblStylePr w:type="lastCol">
      <w:rPr>
        <w:b/>
        <w:bCs/>
        <w:color w:val="FFFFFF" w:themeColor="background1"/>
      </w:rPr>
      <w:tblPr/>
      <w:tcPr>
        <w:tcBorders>
          <w:left w:val="nil"/>
          <w:right w:val="nil"/>
          <w:insideH w:val="nil"/>
          <w:insideV w:val="nil"/>
        </w:tcBorders>
        <w:shd w:val="clear" w:color="auto" w:fill="5AB9E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45C9C"/>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4"/>
      </w:tcPr>
    </w:tblStylePr>
    <w:tblStylePr w:type="lastCol">
      <w:rPr>
        <w:b/>
        <w:bCs/>
        <w:color w:val="FFFFFF" w:themeColor="background1"/>
      </w:rPr>
      <w:tblPr/>
      <w:tcPr>
        <w:tcBorders>
          <w:left w:val="nil"/>
          <w:right w:val="nil"/>
          <w:insideH w:val="nil"/>
          <w:insideV w:val="nil"/>
        </w:tcBorders>
        <w:shd w:val="clear" w:color="auto" w:fill="004C9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45C9C"/>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AA6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AA64" w:themeFill="accent5"/>
      </w:tcPr>
    </w:tblStylePr>
    <w:tblStylePr w:type="lastCol">
      <w:rPr>
        <w:b/>
        <w:bCs/>
        <w:color w:val="FFFFFF" w:themeColor="background1"/>
      </w:rPr>
      <w:tblPr/>
      <w:tcPr>
        <w:tcBorders>
          <w:left w:val="nil"/>
          <w:right w:val="nil"/>
          <w:insideH w:val="nil"/>
          <w:insideV w:val="nil"/>
        </w:tcBorders>
        <w:shd w:val="clear" w:color="auto" w:fill="5AAA6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45C9C"/>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643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643C" w:themeFill="accent6"/>
      </w:tcPr>
    </w:tblStylePr>
    <w:tblStylePr w:type="lastCol">
      <w:rPr>
        <w:b/>
        <w:bCs/>
        <w:color w:val="FFFFFF" w:themeColor="background1"/>
      </w:rPr>
      <w:tblPr/>
      <w:tcPr>
        <w:tcBorders>
          <w:left w:val="nil"/>
          <w:right w:val="nil"/>
          <w:insideH w:val="nil"/>
          <w:insideV w:val="nil"/>
        </w:tcBorders>
        <w:shd w:val="clear" w:color="auto" w:fill="E6643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E45C9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E45C9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E45C9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E45C9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E45C9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E45C9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CVpullouttext">
    <w:name w:val="SCV pullout text"/>
    <w:basedOn w:val="SCVbody"/>
    <w:uiPriority w:val="13"/>
    <w:qFormat/>
    <w:rsid w:val="00E45C9C"/>
    <w:pPr>
      <w:spacing w:after="120"/>
    </w:pPr>
    <w:rPr>
      <w:color w:val="007586" w:themeColor="text2"/>
    </w:rPr>
  </w:style>
  <w:style w:type="paragraph" w:customStyle="1" w:styleId="SCVpulloutheading">
    <w:name w:val="SCV pullout heading"/>
    <w:basedOn w:val="SCVpullouttext"/>
    <w:next w:val="SCVpullouttext"/>
    <w:uiPriority w:val="13"/>
    <w:qFormat/>
    <w:rsid w:val="00E45C9C"/>
    <w:pPr>
      <w:keepNext/>
      <w:keepLines/>
      <w:spacing w:line="240" w:lineRule="auto"/>
    </w:pPr>
    <w:rPr>
      <w:rFonts w:asciiTheme="majorHAnsi" w:hAnsiTheme="majorHAnsi"/>
      <w:b/>
      <w:sz w:val="24"/>
    </w:rPr>
  </w:style>
  <w:style w:type="table" w:customStyle="1" w:styleId="SCVInformationTable">
    <w:name w:val="SCV Information Table"/>
    <w:basedOn w:val="TableNormal"/>
    <w:uiPriority w:val="99"/>
    <w:rsid w:val="00E45C9C"/>
    <w:pPr>
      <w:spacing w:before="0" w:line="288" w:lineRule="auto"/>
    </w:pPr>
    <w:tblPr>
      <w:tblCellMar>
        <w:top w:w="284" w:type="dxa"/>
        <w:left w:w="284" w:type="dxa"/>
        <w:bottom w:w="284" w:type="dxa"/>
        <w:right w:w="284" w:type="dxa"/>
      </w:tblCellMar>
    </w:tblPr>
    <w:tcPr>
      <w:shd w:val="clear" w:color="auto" w:fill="F2F2F2" w:themeFill="background1" w:themeFillShade="F2"/>
    </w:tcPr>
  </w:style>
  <w:style w:type="paragraph" w:styleId="NormalWeb">
    <w:name w:val="Normal (Web)"/>
    <w:basedOn w:val="Normal"/>
    <w:uiPriority w:val="99"/>
    <w:semiHidden/>
    <w:rsid w:val="00E45C9C"/>
    <w:pPr>
      <w:spacing w:before="0" w:after="0" w:line="260" w:lineRule="atLeast"/>
    </w:pPr>
    <w:rPr>
      <w:rFonts w:eastAsia="Times New Roman" w:cs="Times New Roman"/>
      <w:color w:val="000000" w:themeColor="text1"/>
      <w:szCs w:val="24"/>
    </w:rPr>
  </w:style>
  <w:style w:type="character" w:customStyle="1" w:styleId="Heading5Char">
    <w:name w:val="Heading 5 Char"/>
    <w:basedOn w:val="DefaultParagraphFont"/>
    <w:link w:val="Heading5"/>
    <w:uiPriority w:val="1"/>
    <w:semiHidden/>
    <w:rsid w:val="00E45C9C"/>
    <w:rPr>
      <w:rFonts w:asciiTheme="majorHAnsi" w:eastAsiaTheme="majorEastAsia" w:hAnsiTheme="majorHAnsi" w:cstheme="majorBidi"/>
      <w:color w:val="141A1F" w:themeColor="accent1" w:themeShade="BF"/>
    </w:rPr>
  </w:style>
  <w:style w:type="paragraph" w:customStyle="1" w:styleId="SCVnumberloweralphaindent">
    <w:name w:val="SCV number lower alpha indent"/>
    <w:basedOn w:val="SCVbody"/>
    <w:uiPriority w:val="29"/>
    <w:rsid w:val="00E45C9C"/>
    <w:pPr>
      <w:numPr>
        <w:ilvl w:val="1"/>
        <w:numId w:val="9"/>
      </w:numPr>
      <w:spacing w:before="60" w:after="60"/>
    </w:pPr>
    <w:rPr>
      <w:rFonts w:eastAsia="Times New Roman" w:cstheme="minorHAnsi"/>
      <w:lang w:eastAsia="en-US"/>
    </w:rPr>
  </w:style>
  <w:style w:type="paragraph" w:customStyle="1" w:styleId="SCVtablebody">
    <w:name w:val="SCV table body"/>
    <w:uiPriority w:val="22"/>
    <w:qFormat/>
    <w:rsid w:val="00E45C9C"/>
    <w:pPr>
      <w:spacing w:before="80" w:after="60" w:line="240" w:lineRule="atLeast"/>
    </w:pPr>
    <w:rPr>
      <w:rFonts w:eastAsia="Times New Roman" w:cstheme="minorHAnsi"/>
      <w:sz w:val="18"/>
      <w:szCs w:val="21"/>
      <w:lang w:eastAsia="en-US"/>
    </w:rPr>
  </w:style>
  <w:style w:type="paragraph" w:customStyle="1" w:styleId="SCVnumberdigit">
    <w:name w:val="SCV number digit"/>
    <w:basedOn w:val="SCVbody"/>
    <w:uiPriority w:val="29"/>
    <w:rsid w:val="005C07D3"/>
    <w:pPr>
      <w:numPr>
        <w:numId w:val="9"/>
      </w:numPr>
      <w:spacing w:before="60" w:after="60"/>
    </w:pPr>
    <w:rPr>
      <w:rFonts w:eastAsia="Times New Roman" w:cstheme="minorHAnsi"/>
      <w:lang w:eastAsia="en-US"/>
    </w:rPr>
  </w:style>
  <w:style w:type="paragraph" w:customStyle="1" w:styleId="SCVtablecolhead">
    <w:name w:val="SCV table col head"/>
    <w:uiPriority w:val="3"/>
    <w:qFormat/>
    <w:rsid w:val="00E45C9C"/>
    <w:pPr>
      <w:keepNext/>
      <w:keepLines/>
      <w:spacing w:before="80" w:after="60" w:line="240" w:lineRule="auto"/>
    </w:pPr>
    <w:rPr>
      <w:rFonts w:eastAsia="Times New Roman" w:cstheme="minorHAnsi"/>
      <w:b/>
      <w:color w:val="007586" w:themeColor="text2"/>
      <w:sz w:val="18"/>
      <w:szCs w:val="18"/>
      <w:lang w:eastAsia="en-US"/>
    </w:rPr>
  </w:style>
  <w:style w:type="paragraph" w:customStyle="1" w:styleId="SCVbodyaftertablefigure">
    <w:name w:val="SCV body after table/figure"/>
    <w:basedOn w:val="SCVbody"/>
    <w:next w:val="SCVbody"/>
    <w:uiPriority w:val="24"/>
    <w:rsid w:val="00E45C9C"/>
    <w:pPr>
      <w:spacing w:before="240"/>
    </w:pPr>
    <w:rPr>
      <w:rFonts w:eastAsia="Times New Roman" w:cstheme="minorHAnsi"/>
      <w:lang w:eastAsia="en-US"/>
    </w:rPr>
  </w:style>
  <w:style w:type="paragraph" w:customStyle="1" w:styleId="SCVquote">
    <w:name w:val="SCV quote"/>
    <w:basedOn w:val="SCVbody"/>
    <w:uiPriority w:val="29"/>
    <w:rsid w:val="00E45C9C"/>
    <w:pPr>
      <w:ind w:left="397"/>
    </w:pPr>
    <w:rPr>
      <w:rFonts w:eastAsia="Times New Roman" w:cstheme="minorHAnsi"/>
      <w:color w:val="007586" w:themeColor="text2"/>
      <w:szCs w:val="18"/>
      <w:lang w:eastAsia="en-US"/>
    </w:rPr>
  </w:style>
  <w:style w:type="numbering" w:customStyle="1" w:styleId="ZZBulletsafternumbers">
    <w:name w:val="ZZ Bullets after numbers"/>
    <w:basedOn w:val="NoList"/>
    <w:uiPriority w:val="99"/>
    <w:rsid w:val="00E45C9C"/>
    <w:pPr>
      <w:numPr>
        <w:numId w:val="8"/>
      </w:numPr>
    </w:pPr>
  </w:style>
  <w:style w:type="paragraph" w:customStyle="1" w:styleId="SCVbulletafternumbers">
    <w:name w:val="SCV bullet after numbers"/>
    <w:basedOn w:val="SCVbody"/>
    <w:uiPriority w:val="24"/>
    <w:rsid w:val="00E45C9C"/>
    <w:pPr>
      <w:numPr>
        <w:ilvl w:val="1"/>
        <w:numId w:val="8"/>
      </w:numPr>
      <w:spacing w:before="60" w:after="60"/>
    </w:pPr>
  </w:style>
  <w:style w:type="paragraph" w:customStyle="1" w:styleId="SCVquotebullet1">
    <w:name w:val="SCV quote bullet 1"/>
    <w:basedOn w:val="SCVquote"/>
    <w:uiPriority w:val="29"/>
    <w:rsid w:val="000B7B42"/>
    <w:pPr>
      <w:numPr>
        <w:numId w:val="11"/>
      </w:numPr>
      <w:spacing w:before="60" w:after="60"/>
    </w:pPr>
  </w:style>
  <w:style w:type="paragraph" w:customStyle="1" w:styleId="SCVquotebullet2">
    <w:name w:val="SCV quote bullet 2"/>
    <w:basedOn w:val="SCVquote"/>
    <w:uiPriority w:val="29"/>
    <w:rsid w:val="000B7B42"/>
    <w:pPr>
      <w:numPr>
        <w:ilvl w:val="1"/>
        <w:numId w:val="11"/>
      </w:numPr>
      <w:spacing w:before="60" w:after="60"/>
    </w:pPr>
  </w:style>
  <w:style w:type="paragraph" w:customStyle="1" w:styleId="SCVtablebullet1">
    <w:name w:val="SCV table bullet 1"/>
    <w:basedOn w:val="SCVtablebody"/>
    <w:uiPriority w:val="23"/>
    <w:qFormat/>
    <w:rsid w:val="00E45C9C"/>
    <w:pPr>
      <w:numPr>
        <w:numId w:val="12"/>
      </w:numPr>
    </w:pPr>
    <w:rPr>
      <w:szCs w:val="18"/>
    </w:rPr>
  </w:style>
  <w:style w:type="paragraph" w:customStyle="1" w:styleId="SCVtablebullet2">
    <w:name w:val="SCV table bullet 2"/>
    <w:basedOn w:val="SCVtablebody"/>
    <w:uiPriority w:val="23"/>
    <w:rsid w:val="00E45C9C"/>
    <w:pPr>
      <w:numPr>
        <w:ilvl w:val="1"/>
        <w:numId w:val="12"/>
      </w:numPr>
    </w:pPr>
    <w:rPr>
      <w:szCs w:val="18"/>
    </w:rPr>
  </w:style>
  <w:style w:type="character" w:customStyle="1" w:styleId="SCVbodyChar">
    <w:name w:val="SCV body Char"/>
    <w:basedOn w:val="DefaultParagraphFont"/>
    <w:link w:val="SCVbody"/>
    <w:locked/>
    <w:rsid w:val="00E45C9C"/>
  </w:style>
  <w:style w:type="numbering" w:customStyle="1" w:styleId="ZZNumbersdigit">
    <w:name w:val="ZZ Numbers digit"/>
    <w:rsid w:val="00E45C9C"/>
    <w:pPr>
      <w:numPr>
        <w:numId w:val="9"/>
      </w:numPr>
    </w:pPr>
  </w:style>
  <w:style w:type="numbering" w:customStyle="1" w:styleId="ZZTablebullets">
    <w:name w:val="ZZ Table bullets"/>
    <w:rsid w:val="00E45C9C"/>
    <w:pPr>
      <w:numPr>
        <w:numId w:val="12"/>
      </w:numPr>
    </w:pPr>
  </w:style>
  <w:style w:type="numbering" w:customStyle="1" w:styleId="ZZQuotebullets">
    <w:name w:val="ZZ Quote bullets"/>
    <w:rsid w:val="000B7B42"/>
    <w:pPr>
      <w:numPr>
        <w:numId w:val="11"/>
      </w:numPr>
    </w:pPr>
  </w:style>
  <w:style w:type="paragraph" w:customStyle="1" w:styleId="SCVheader">
    <w:name w:val="SCV header"/>
    <w:basedOn w:val="Header"/>
    <w:uiPriority w:val="1"/>
    <w:rsid w:val="00E45C9C"/>
    <w:pPr>
      <w:pBdr>
        <w:bottom w:val="single" w:sz="24" w:space="1" w:color="CCCCD0"/>
      </w:pBdr>
    </w:pPr>
  </w:style>
  <w:style w:type="paragraph" w:customStyle="1" w:styleId="SCVtablerowhead">
    <w:name w:val="SCV table row head"/>
    <w:basedOn w:val="SCVtablecolhead"/>
    <w:uiPriority w:val="21"/>
    <w:qFormat/>
    <w:rsid w:val="00E45C9C"/>
    <w:rPr>
      <w:rFonts w:cs="Times New Roman"/>
    </w:rPr>
  </w:style>
  <w:style w:type="paragraph" w:customStyle="1" w:styleId="SCVaccessibilitypara">
    <w:name w:val="SCV accessibility para"/>
    <w:basedOn w:val="SCVbody"/>
    <w:uiPriority w:val="29"/>
    <w:rsid w:val="00E45C9C"/>
    <w:rPr>
      <w:sz w:val="24"/>
    </w:rPr>
  </w:style>
  <w:style w:type="character" w:styleId="UnresolvedMention">
    <w:name w:val="Unresolved Mention"/>
    <w:basedOn w:val="DefaultParagraphFont"/>
    <w:uiPriority w:val="99"/>
    <w:semiHidden/>
    <w:unhideWhenUsed/>
    <w:rsid w:val="00E45C9C"/>
    <w:rPr>
      <w:color w:val="605E5C"/>
      <w:shd w:val="clear" w:color="auto" w:fill="E1DFDD"/>
    </w:rPr>
  </w:style>
  <w:style w:type="character" w:styleId="FollowedHyperlink">
    <w:name w:val="FollowedHyperlink"/>
    <w:basedOn w:val="DefaultParagraphFont"/>
    <w:uiPriority w:val="1"/>
    <w:rsid w:val="00E45C9C"/>
    <w:rPr>
      <w:color w:val="007586" w:themeColor="text2"/>
      <w:u w:val="single"/>
    </w:rPr>
  </w:style>
  <w:style w:type="table" w:customStyle="1" w:styleId="SCVpulloutbox">
    <w:name w:val="SCV pullout box"/>
    <w:basedOn w:val="PlainTable1"/>
    <w:uiPriority w:val="99"/>
    <w:rsid w:val="00E45C9C"/>
    <w:pPr>
      <w:spacing w:before="0" w:after="120" w:line="300" w:lineRule="auto"/>
    </w:p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4" w:type="dxa"/>
        <w:left w:w="284" w:type="dxa"/>
        <w:bottom w:w="113" w:type="dxa"/>
        <w:right w:w="284" w:type="dxa"/>
      </w:tblCellMar>
    </w:tblPr>
    <w:tcPr>
      <w:shd w:val="clear" w:color="auto" w:fill="EDF5F7"/>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ZZTablenumbers">
    <w:name w:val="ZZ Table numbers"/>
    <w:basedOn w:val="NoList"/>
    <w:uiPriority w:val="99"/>
    <w:rsid w:val="00E45C9C"/>
    <w:pPr>
      <w:numPr>
        <w:numId w:val="13"/>
      </w:numPr>
    </w:pPr>
  </w:style>
  <w:style w:type="paragraph" w:customStyle="1" w:styleId="SCVtablenumber1">
    <w:name w:val="SCV table number 1"/>
    <w:basedOn w:val="SCVtablebody"/>
    <w:uiPriority w:val="29"/>
    <w:rsid w:val="00E45C9C"/>
    <w:pPr>
      <w:numPr>
        <w:numId w:val="23"/>
      </w:numPr>
    </w:pPr>
  </w:style>
  <w:style w:type="paragraph" w:customStyle="1" w:styleId="SCVtablenumber2">
    <w:name w:val="SCV table number 2"/>
    <w:basedOn w:val="SCVtablebody"/>
    <w:uiPriority w:val="29"/>
    <w:rsid w:val="00E45C9C"/>
    <w:pPr>
      <w:numPr>
        <w:ilvl w:val="1"/>
        <w:numId w:val="23"/>
      </w:numPr>
      <w:spacing w:before="60" w:line="192" w:lineRule="atLeast"/>
    </w:pPr>
    <w:rPr>
      <w:rFonts w:eastAsiaTheme="minorHAnsi"/>
    </w:rPr>
  </w:style>
  <w:style w:type="paragraph" w:customStyle="1" w:styleId="SCVTOCheading">
    <w:name w:val="SCV TOC heading"/>
    <w:basedOn w:val="Heading1"/>
    <w:uiPriority w:val="29"/>
    <w:rsid w:val="00E45C9C"/>
  </w:style>
  <w:style w:type="paragraph" w:customStyle="1" w:styleId="SCVprotectivemarkingbelowsubtitle">
    <w:name w:val="SCV protective marking below subtitle"/>
    <w:basedOn w:val="SCVbody"/>
    <w:uiPriority w:val="1"/>
    <w:rsid w:val="00F64CFF"/>
    <w:pPr>
      <w:spacing w:before="400" w:after="400" w:line="240" w:lineRule="auto"/>
    </w:pPr>
    <w:rPr>
      <w:caps/>
      <w:sz w:val="24"/>
      <w:szCs w:val="24"/>
    </w:rPr>
  </w:style>
  <w:style w:type="character" w:styleId="CommentReference">
    <w:name w:val="annotation reference"/>
    <w:basedOn w:val="DefaultParagraphFont"/>
    <w:uiPriority w:val="1"/>
    <w:semiHidden/>
    <w:unhideWhenUsed/>
    <w:rsid w:val="00E45C9C"/>
    <w:rPr>
      <w:sz w:val="16"/>
      <w:szCs w:val="16"/>
    </w:rPr>
  </w:style>
  <w:style w:type="paragraph" w:styleId="CommentText">
    <w:name w:val="annotation text"/>
    <w:basedOn w:val="Normal"/>
    <w:link w:val="CommentTextChar"/>
    <w:uiPriority w:val="1"/>
    <w:unhideWhenUsed/>
    <w:rsid w:val="00E45C9C"/>
    <w:pPr>
      <w:spacing w:line="240" w:lineRule="auto"/>
    </w:pPr>
  </w:style>
  <w:style w:type="character" w:customStyle="1" w:styleId="CommentTextChar">
    <w:name w:val="Comment Text Char"/>
    <w:basedOn w:val="DefaultParagraphFont"/>
    <w:link w:val="CommentText"/>
    <w:uiPriority w:val="1"/>
    <w:rsid w:val="00E45C9C"/>
  </w:style>
  <w:style w:type="paragraph" w:styleId="CommentSubject">
    <w:name w:val="annotation subject"/>
    <w:basedOn w:val="CommentText"/>
    <w:next w:val="CommentText"/>
    <w:link w:val="CommentSubjectChar"/>
    <w:uiPriority w:val="1"/>
    <w:semiHidden/>
    <w:unhideWhenUsed/>
    <w:rsid w:val="00E45C9C"/>
    <w:rPr>
      <w:b/>
      <w:bCs/>
    </w:rPr>
  </w:style>
  <w:style w:type="character" w:customStyle="1" w:styleId="CommentSubjectChar">
    <w:name w:val="Comment Subject Char"/>
    <w:basedOn w:val="CommentTextChar"/>
    <w:link w:val="CommentSubject"/>
    <w:uiPriority w:val="1"/>
    <w:semiHidden/>
    <w:rsid w:val="00E45C9C"/>
    <w:rPr>
      <w:b/>
      <w:bCs/>
    </w:rPr>
  </w:style>
  <w:style w:type="paragraph" w:styleId="Revision">
    <w:name w:val="Revision"/>
    <w:hidden/>
    <w:uiPriority w:val="99"/>
    <w:semiHidden/>
    <w:rsid w:val="005416D7"/>
    <w:pPr>
      <w:spacing w:before="0" w:after="0" w:line="240" w:lineRule="auto"/>
    </w:pPr>
  </w:style>
  <w:style w:type="paragraph" w:customStyle="1" w:styleId="SCVimprint">
    <w:name w:val="SCV imprint"/>
    <w:basedOn w:val="SCVbody"/>
    <w:uiPriority w:val="1"/>
    <w:rsid w:val="00E45C9C"/>
    <w:pPr>
      <w:spacing w:before="0" w:after="120"/>
    </w:pPr>
    <w:rPr>
      <w:sz w:val="18"/>
      <w:szCs w:val="18"/>
    </w:rPr>
  </w:style>
  <w:style w:type="paragraph" w:customStyle="1" w:styleId="SCVpulloutbullet">
    <w:name w:val="SCV pullout bullet"/>
    <w:basedOn w:val="SCVpullouttext"/>
    <w:uiPriority w:val="1"/>
    <w:rsid w:val="00E45C9C"/>
    <w:pPr>
      <w:numPr>
        <w:numId w:val="10"/>
      </w:numPr>
      <w:spacing w:before="0"/>
    </w:pPr>
  </w:style>
  <w:style w:type="numbering" w:customStyle="1" w:styleId="ZZPulloutbullets">
    <w:name w:val="ZZ Pullout bullets"/>
    <w:basedOn w:val="NoList"/>
    <w:uiPriority w:val="99"/>
    <w:rsid w:val="00E45C9C"/>
    <w:pPr>
      <w:numPr>
        <w:numId w:val="10"/>
      </w:numPr>
    </w:pPr>
  </w:style>
  <w:style w:type="paragraph" w:customStyle="1" w:styleId="SCVdate">
    <w:name w:val="SCV date"/>
    <w:basedOn w:val="SCVbody"/>
    <w:uiPriority w:val="1"/>
    <w:rsid w:val="00E45C9C"/>
    <w:pPr>
      <w:spacing w:before="0" w:after="0"/>
    </w:pPr>
    <w:rPr>
      <w:b/>
      <w:bCs/>
      <w:sz w:val="28"/>
      <w:szCs w:val="28"/>
    </w:rPr>
  </w:style>
  <w:style w:type="paragraph" w:customStyle="1" w:styleId="SCVborderabovetitle">
    <w:name w:val="SCV border above title"/>
    <w:basedOn w:val="SCVbody"/>
    <w:uiPriority w:val="1"/>
    <w:rsid w:val="00E45C9C"/>
    <w:pPr>
      <w:pBdr>
        <w:top w:val="single" w:sz="24" w:space="1" w:color="D9D9D9" w:themeColor="background1" w:themeShade="D9"/>
      </w:pBdr>
      <w:spacing w:before="0" w:after="0"/>
    </w:pPr>
    <w:rPr>
      <w:sz w:val="12"/>
    </w:rPr>
  </w:style>
  <w:style w:type="paragraph" w:customStyle="1" w:styleId="SCVfooter">
    <w:name w:val="SCV footer"/>
    <w:basedOn w:val="Footer"/>
    <w:uiPriority w:val="99"/>
    <w:rsid w:val="00E45C9C"/>
    <w:pPr>
      <w:pBdr>
        <w:top w:val="single" w:sz="8" w:space="6" w:color="CCCCD0"/>
      </w:pBdr>
      <w:spacing w:line="240" w:lineRule="auto"/>
    </w:pPr>
    <w:rPr>
      <w:sz w:val="18"/>
    </w:rPr>
  </w:style>
  <w:style w:type="character" w:styleId="Strong">
    <w:name w:val="Strong"/>
    <w:basedOn w:val="DefaultParagraphFont"/>
    <w:uiPriority w:val="22"/>
    <w:qFormat/>
    <w:rsid w:val="00336420"/>
    <w:rPr>
      <w:b/>
      <w:bCs/>
    </w:rPr>
  </w:style>
  <w:style w:type="character" w:styleId="Mention">
    <w:name w:val="Mention"/>
    <w:basedOn w:val="DefaultParagraphFont"/>
    <w:uiPriority w:val="99"/>
    <w:unhideWhenUsed/>
    <w:rsid w:val="00563FE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81469">
      <w:bodyDiv w:val="1"/>
      <w:marLeft w:val="0"/>
      <w:marRight w:val="0"/>
      <w:marTop w:val="0"/>
      <w:marBottom w:val="0"/>
      <w:divBdr>
        <w:top w:val="none" w:sz="0" w:space="0" w:color="auto"/>
        <w:left w:val="none" w:sz="0" w:space="0" w:color="auto"/>
        <w:bottom w:val="none" w:sz="0" w:space="0" w:color="auto"/>
        <w:right w:val="none" w:sz="0" w:space="0" w:color="auto"/>
      </w:divBdr>
    </w:div>
    <w:div w:id="61026969">
      <w:bodyDiv w:val="1"/>
      <w:marLeft w:val="0"/>
      <w:marRight w:val="0"/>
      <w:marTop w:val="0"/>
      <w:marBottom w:val="0"/>
      <w:divBdr>
        <w:top w:val="none" w:sz="0" w:space="0" w:color="auto"/>
        <w:left w:val="none" w:sz="0" w:space="0" w:color="auto"/>
        <w:bottom w:val="none" w:sz="0" w:space="0" w:color="auto"/>
        <w:right w:val="none" w:sz="0" w:space="0" w:color="auto"/>
      </w:divBdr>
    </w:div>
    <w:div w:id="175197944">
      <w:bodyDiv w:val="1"/>
      <w:marLeft w:val="0"/>
      <w:marRight w:val="0"/>
      <w:marTop w:val="0"/>
      <w:marBottom w:val="0"/>
      <w:divBdr>
        <w:top w:val="none" w:sz="0" w:space="0" w:color="auto"/>
        <w:left w:val="none" w:sz="0" w:space="0" w:color="auto"/>
        <w:bottom w:val="none" w:sz="0" w:space="0" w:color="auto"/>
        <w:right w:val="none" w:sz="0" w:space="0" w:color="auto"/>
      </w:divBdr>
    </w:div>
    <w:div w:id="209846884">
      <w:bodyDiv w:val="1"/>
      <w:marLeft w:val="0"/>
      <w:marRight w:val="0"/>
      <w:marTop w:val="0"/>
      <w:marBottom w:val="0"/>
      <w:divBdr>
        <w:top w:val="none" w:sz="0" w:space="0" w:color="auto"/>
        <w:left w:val="none" w:sz="0" w:space="0" w:color="auto"/>
        <w:bottom w:val="none" w:sz="0" w:space="0" w:color="auto"/>
        <w:right w:val="none" w:sz="0" w:space="0" w:color="auto"/>
      </w:divBdr>
    </w:div>
    <w:div w:id="258368106">
      <w:bodyDiv w:val="1"/>
      <w:marLeft w:val="0"/>
      <w:marRight w:val="0"/>
      <w:marTop w:val="0"/>
      <w:marBottom w:val="0"/>
      <w:divBdr>
        <w:top w:val="none" w:sz="0" w:space="0" w:color="auto"/>
        <w:left w:val="none" w:sz="0" w:space="0" w:color="auto"/>
        <w:bottom w:val="none" w:sz="0" w:space="0" w:color="auto"/>
        <w:right w:val="none" w:sz="0" w:space="0" w:color="auto"/>
      </w:divBdr>
    </w:div>
    <w:div w:id="322897077">
      <w:bodyDiv w:val="1"/>
      <w:marLeft w:val="0"/>
      <w:marRight w:val="0"/>
      <w:marTop w:val="0"/>
      <w:marBottom w:val="0"/>
      <w:divBdr>
        <w:top w:val="none" w:sz="0" w:space="0" w:color="auto"/>
        <w:left w:val="none" w:sz="0" w:space="0" w:color="auto"/>
        <w:bottom w:val="none" w:sz="0" w:space="0" w:color="auto"/>
        <w:right w:val="none" w:sz="0" w:space="0" w:color="auto"/>
      </w:divBdr>
    </w:div>
    <w:div w:id="391854816">
      <w:bodyDiv w:val="1"/>
      <w:marLeft w:val="0"/>
      <w:marRight w:val="0"/>
      <w:marTop w:val="0"/>
      <w:marBottom w:val="0"/>
      <w:divBdr>
        <w:top w:val="none" w:sz="0" w:space="0" w:color="auto"/>
        <w:left w:val="none" w:sz="0" w:space="0" w:color="auto"/>
        <w:bottom w:val="none" w:sz="0" w:space="0" w:color="auto"/>
        <w:right w:val="none" w:sz="0" w:space="0" w:color="auto"/>
      </w:divBdr>
    </w:div>
    <w:div w:id="750584430">
      <w:bodyDiv w:val="1"/>
      <w:marLeft w:val="0"/>
      <w:marRight w:val="0"/>
      <w:marTop w:val="0"/>
      <w:marBottom w:val="0"/>
      <w:divBdr>
        <w:top w:val="none" w:sz="0" w:space="0" w:color="auto"/>
        <w:left w:val="none" w:sz="0" w:space="0" w:color="auto"/>
        <w:bottom w:val="none" w:sz="0" w:space="0" w:color="auto"/>
        <w:right w:val="none" w:sz="0" w:space="0" w:color="auto"/>
      </w:divBdr>
    </w:div>
    <w:div w:id="815031036">
      <w:bodyDiv w:val="1"/>
      <w:marLeft w:val="0"/>
      <w:marRight w:val="0"/>
      <w:marTop w:val="0"/>
      <w:marBottom w:val="0"/>
      <w:divBdr>
        <w:top w:val="none" w:sz="0" w:space="0" w:color="auto"/>
        <w:left w:val="none" w:sz="0" w:space="0" w:color="auto"/>
        <w:bottom w:val="none" w:sz="0" w:space="0" w:color="auto"/>
        <w:right w:val="none" w:sz="0" w:space="0" w:color="auto"/>
      </w:divBdr>
    </w:div>
    <w:div w:id="843667623">
      <w:bodyDiv w:val="1"/>
      <w:marLeft w:val="0"/>
      <w:marRight w:val="0"/>
      <w:marTop w:val="0"/>
      <w:marBottom w:val="0"/>
      <w:divBdr>
        <w:top w:val="none" w:sz="0" w:space="0" w:color="auto"/>
        <w:left w:val="none" w:sz="0" w:space="0" w:color="auto"/>
        <w:bottom w:val="none" w:sz="0" w:space="0" w:color="auto"/>
        <w:right w:val="none" w:sz="0" w:space="0" w:color="auto"/>
      </w:divBdr>
    </w:div>
    <w:div w:id="844511306">
      <w:bodyDiv w:val="1"/>
      <w:marLeft w:val="0"/>
      <w:marRight w:val="0"/>
      <w:marTop w:val="0"/>
      <w:marBottom w:val="0"/>
      <w:divBdr>
        <w:top w:val="none" w:sz="0" w:space="0" w:color="auto"/>
        <w:left w:val="none" w:sz="0" w:space="0" w:color="auto"/>
        <w:bottom w:val="none" w:sz="0" w:space="0" w:color="auto"/>
        <w:right w:val="none" w:sz="0" w:space="0" w:color="auto"/>
      </w:divBdr>
    </w:div>
    <w:div w:id="930091415">
      <w:bodyDiv w:val="1"/>
      <w:marLeft w:val="0"/>
      <w:marRight w:val="0"/>
      <w:marTop w:val="0"/>
      <w:marBottom w:val="0"/>
      <w:divBdr>
        <w:top w:val="none" w:sz="0" w:space="0" w:color="auto"/>
        <w:left w:val="none" w:sz="0" w:space="0" w:color="auto"/>
        <w:bottom w:val="none" w:sz="0" w:space="0" w:color="auto"/>
        <w:right w:val="none" w:sz="0" w:space="0" w:color="auto"/>
      </w:divBdr>
    </w:div>
    <w:div w:id="1400245653">
      <w:bodyDiv w:val="1"/>
      <w:marLeft w:val="0"/>
      <w:marRight w:val="0"/>
      <w:marTop w:val="0"/>
      <w:marBottom w:val="0"/>
      <w:divBdr>
        <w:top w:val="none" w:sz="0" w:space="0" w:color="auto"/>
        <w:left w:val="none" w:sz="0" w:space="0" w:color="auto"/>
        <w:bottom w:val="none" w:sz="0" w:space="0" w:color="auto"/>
        <w:right w:val="none" w:sz="0" w:space="0" w:color="auto"/>
      </w:divBdr>
    </w:div>
    <w:div w:id="1557662094">
      <w:bodyDiv w:val="1"/>
      <w:marLeft w:val="0"/>
      <w:marRight w:val="0"/>
      <w:marTop w:val="0"/>
      <w:marBottom w:val="0"/>
      <w:divBdr>
        <w:top w:val="none" w:sz="0" w:space="0" w:color="auto"/>
        <w:left w:val="none" w:sz="0" w:space="0" w:color="auto"/>
        <w:bottom w:val="none" w:sz="0" w:space="0" w:color="auto"/>
        <w:right w:val="none" w:sz="0" w:space="0" w:color="auto"/>
      </w:divBdr>
    </w:div>
    <w:div w:id="1779906270">
      <w:bodyDiv w:val="1"/>
      <w:marLeft w:val="0"/>
      <w:marRight w:val="0"/>
      <w:marTop w:val="0"/>
      <w:marBottom w:val="0"/>
      <w:divBdr>
        <w:top w:val="none" w:sz="0" w:space="0" w:color="auto"/>
        <w:left w:val="none" w:sz="0" w:space="0" w:color="auto"/>
        <w:bottom w:val="none" w:sz="0" w:space="0" w:color="auto"/>
        <w:right w:val="none" w:sz="0" w:space="0" w:color="auto"/>
      </w:divBdr>
    </w:div>
    <w:div w:id="1848133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fercare.vic" TargetMode="External"/><Relationship Id="rId26" Type="http://schemas.openxmlformats.org/officeDocument/2006/relationships/header" Target="header6.xml"/><Relationship Id="rId39" Type="http://schemas.openxmlformats.org/officeDocument/2006/relationships/footer" Target="footer8.xml"/><Relationship Id="rId21" Type="http://schemas.openxmlformats.org/officeDocument/2006/relationships/header" Target="header4.xml"/><Relationship Id="rId34" Type="http://schemas.microsoft.com/office/2007/relationships/diagramDrawing" Target="diagrams/drawing1.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safercarevictoria@dhhs.vic" TargetMode="External"/><Relationship Id="rId20" Type="http://schemas.openxmlformats.org/officeDocument/2006/relationships/header" Target="header3.xml"/><Relationship Id="rId29" Type="http://schemas.openxmlformats.org/officeDocument/2006/relationships/footer" Target="footer7.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5.xml"/><Relationship Id="rId32" Type="http://schemas.openxmlformats.org/officeDocument/2006/relationships/diagramQuickStyle" Target="diagrams/quickStyle1.xml"/><Relationship Id="rId37" Type="http://schemas.openxmlformats.org/officeDocument/2006/relationships/header" Target="header10.xml"/><Relationship Id="rId40"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yperlink" Target="mailto:info@safercarevictoria.vic.gov.au" TargetMode="External"/><Relationship Id="rId23" Type="http://schemas.openxmlformats.org/officeDocument/2006/relationships/footer" Target="footer4.xml"/><Relationship Id="rId28" Type="http://schemas.openxmlformats.org/officeDocument/2006/relationships/footer" Target="footer6.xml"/><Relationship Id="rId36"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diagramLayout" Target="diagrams/layout1.xml"/><Relationship Id="rId44"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3.xml"/><Relationship Id="rId27" Type="http://schemas.openxmlformats.org/officeDocument/2006/relationships/header" Target="header7.xml"/><Relationship Id="rId30" Type="http://schemas.openxmlformats.org/officeDocument/2006/relationships/diagramData" Target="diagrams/data1.xml"/><Relationship Id="rId35" Type="http://schemas.openxmlformats.org/officeDocument/2006/relationships/header" Target="header8.xml"/><Relationship Id="rId43" Type="http://schemas.microsoft.com/office/2019/05/relationships/documenttasks" Target="documenttasks/documenttasks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safercare.vic.gov.au" TargetMode="External"/><Relationship Id="rId25" Type="http://schemas.openxmlformats.org/officeDocument/2006/relationships/footer" Target="footer5.xml"/><Relationship Id="rId33" Type="http://schemas.openxmlformats.org/officeDocument/2006/relationships/diagramColors" Target="diagrams/colors1.xml"/><Relationship Id="rId38" Type="http://schemas.openxmlformats.org/officeDocument/2006/relationships/header" Target="header1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10.xml.rels><?xml version="1.0" encoding="UTF-8" standalone="yes"?>
<Relationships xmlns="http://schemas.openxmlformats.org/package/2006/relationships"><Relationship Id="rId1" Type="http://schemas.openxmlformats.org/officeDocument/2006/relationships/image" Target="media/image4.jpeg"/></Relationships>
</file>

<file path=word/_rels/header11.xml.rels><?xml version="1.0" encoding="UTF-8" standalone="yes"?>
<Relationships xmlns="http://schemas.openxmlformats.org/package/2006/relationships"><Relationship Id="rId1" Type="http://schemas.openxmlformats.org/officeDocument/2006/relationships/image" Target="media/image4.jpeg"/></Relationships>
</file>

<file path=word/diagrams/colors1.xml><?xml version="1.0" encoding="utf-8"?>
<dgm:colorsDef xmlns:dgm="http://schemas.openxmlformats.org/drawingml/2006/diagram" xmlns:a="http://schemas.openxmlformats.org/drawingml/2006/main" uniqueId="urn:microsoft.com/office/officeart/2005/8/colors/accent0_3#1">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08EC535-EE26-45D8-A261-87D5C6E87604}" type="doc">
      <dgm:prSet loTypeId="urn:microsoft.com/office/officeart/2005/8/layout/process5" loCatId="process" qsTypeId="urn:microsoft.com/office/officeart/2005/8/quickstyle/simple1#1" qsCatId="simple" csTypeId="urn:microsoft.com/office/officeart/2005/8/colors/accent0_3#1" csCatId="mainScheme" phldr="1"/>
      <dgm:spPr/>
      <dgm:t>
        <a:bodyPr/>
        <a:lstStyle/>
        <a:p>
          <a:endParaRPr lang="en-AU"/>
        </a:p>
      </dgm:t>
    </dgm:pt>
    <dgm:pt modelId="{BB80D25C-381C-49F8-B487-80D50FCEB322}">
      <dgm:prSet phldrT="[Text]"/>
      <dgm:spPr/>
      <dgm:t>
        <a:bodyPr/>
        <a:lstStyle/>
        <a:p>
          <a:pPr algn="ctr"/>
          <a:r>
            <a:rPr lang="en-AU" b="1"/>
            <a:t>Develop research idea</a:t>
          </a:r>
        </a:p>
      </dgm:t>
    </dgm:pt>
    <dgm:pt modelId="{C1AF4441-2909-476D-B6AC-FD546626D140}" type="parTrans" cxnId="{DF0085EF-742F-4046-B56E-AF9B8B964887}">
      <dgm:prSet/>
      <dgm:spPr/>
      <dgm:t>
        <a:bodyPr/>
        <a:lstStyle/>
        <a:p>
          <a:pPr algn="ctr"/>
          <a:endParaRPr lang="en-AU"/>
        </a:p>
      </dgm:t>
    </dgm:pt>
    <dgm:pt modelId="{53855957-C571-4045-ADA4-81EBEA8C5749}" type="sibTrans" cxnId="{DF0085EF-742F-4046-B56E-AF9B8B964887}">
      <dgm:prSet/>
      <dgm:spPr/>
      <dgm:t>
        <a:bodyPr/>
        <a:lstStyle/>
        <a:p>
          <a:pPr algn="ctr"/>
          <a:endParaRPr lang="en-AU"/>
        </a:p>
      </dgm:t>
    </dgm:pt>
    <dgm:pt modelId="{B234CA4D-B0E5-4758-915F-BCD0EC6F3839}">
      <dgm:prSet phldrT="[Text]"/>
      <dgm:spPr/>
      <dgm:t>
        <a:bodyPr/>
        <a:lstStyle/>
        <a:p>
          <a:pPr algn="ctr"/>
          <a:r>
            <a:rPr lang="en-AU" b="1"/>
            <a:t>Design research protocol</a:t>
          </a:r>
        </a:p>
      </dgm:t>
    </dgm:pt>
    <dgm:pt modelId="{27043FE8-9535-49E9-8D3A-1AB6F6F91F06}" type="parTrans" cxnId="{0883E6CA-B2F8-4375-8EF3-F1FA2BBB4885}">
      <dgm:prSet/>
      <dgm:spPr/>
      <dgm:t>
        <a:bodyPr/>
        <a:lstStyle/>
        <a:p>
          <a:pPr algn="ctr"/>
          <a:endParaRPr lang="en-AU"/>
        </a:p>
      </dgm:t>
    </dgm:pt>
    <dgm:pt modelId="{C14FD006-4F32-42CC-B5D5-6BD5457ED742}" type="sibTrans" cxnId="{0883E6CA-B2F8-4375-8EF3-F1FA2BBB4885}">
      <dgm:prSet/>
      <dgm:spPr/>
      <dgm:t>
        <a:bodyPr/>
        <a:lstStyle/>
        <a:p>
          <a:pPr algn="ctr"/>
          <a:endParaRPr lang="en-AU"/>
        </a:p>
      </dgm:t>
    </dgm:pt>
    <dgm:pt modelId="{96F72D99-F49D-487C-BE9A-56C59B0BCBF8}">
      <dgm:prSet phldrT="[Text]"/>
      <dgm:spPr/>
      <dgm:t>
        <a:bodyPr/>
        <a:lstStyle/>
        <a:p>
          <a:pPr algn="ctr"/>
          <a:r>
            <a:rPr lang="en-AU" b="1"/>
            <a:t>Obtain research ethics approval</a:t>
          </a:r>
        </a:p>
      </dgm:t>
    </dgm:pt>
    <dgm:pt modelId="{9B0481C1-2231-41F4-8F67-24F7DC5A484E}" type="parTrans" cxnId="{D0651937-023E-4E7F-84C2-4CFAF054D37C}">
      <dgm:prSet/>
      <dgm:spPr/>
      <dgm:t>
        <a:bodyPr/>
        <a:lstStyle/>
        <a:p>
          <a:pPr algn="ctr"/>
          <a:endParaRPr lang="en-AU"/>
        </a:p>
      </dgm:t>
    </dgm:pt>
    <dgm:pt modelId="{D1630C84-BF05-4EFC-8F0F-EADEAE222CD0}" type="sibTrans" cxnId="{D0651937-023E-4E7F-84C2-4CFAF054D37C}">
      <dgm:prSet/>
      <dgm:spPr/>
      <dgm:t>
        <a:bodyPr/>
        <a:lstStyle/>
        <a:p>
          <a:pPr algn="ctr"/>
          <a:endParaRPr lang="en-AU"/>
        </a:p>
      </dgm:t>
    </dgm:pt>
    <dgm:pt modelId="{6C0A1032-4B79-4630-8CD7-917A54FE117C}">
      <dgm:prSet phldrT="[Text]"/>
      <dgm:spPr/>
      <dgm:t>
        <a:bodyPr/>
        <a:lstStyle/>
        <a:p>
          <a:pPr algn="ctr"/>
          <a:r>
            <a:rPr lang="en-AU" b="1"/>
            <a:t>Obtain research governance approval</a:t>
          </a:r>
        </a:p>
      </dgm:t>
    </dgm:pt>
    <dgm:pt modelId="{9AA90FE1-035B-458C-888A-08D620D38D93}" type="parTrans" cxnId="{995E334C-0DF6-43C0-9AA4-D3F1F7F69CD6}">
      <dgm:prSet/>
      <dgm:spPr/>
      <dgm:t>
        <a:bodyPr/>
        <a:lstStyle/>
        <a:p>
          <a:pPr algn="ctr"/>
          <a:endParaRPr lang="en-AU"/>
        </a:p>
      </dgm:t>
    </dgm:pt>
    <dgm:pt modelId="{59DD13EC-B59A-410F-A408-52AAA176D735}" type="sibTrans" cxnId="{995E334C-0DF6-43C0-9AA4-D3F1F7F69CD6}">
      <dgm:prSet/>
      <dgm:spPr/>
      <dgm:t>
        <a:bodyPr/>
        <a:lstStyle/>
        <a:p>
          <a:pPr algn="ctr"/>
          <a:endParaRPr lang="en-AU"/>
        </a:p>
      </dgm:t>
    </dgm:pt>
    <dgm:pt modelId="{35E4C37A-2C66-42F5-8544-356CE18BB925}">
      <dgm:prSet phldrT="[Text]"/>
      <dgm:spPr/>
      <dgm:t>
        <a:bodyPr/>
        <a:lstStyle/>
        <a:p>
          <a:pPr algn="ctr"/>
          <a:r>
            <a:rPr lang="en-AU" b="1"/>
            <a:t>Commence research activities</a:t>
          </a:r>
        </a:p>
      </dgm:t>
    </dgm:pt>
    <dgm:pt modelId="{C8AB9909-2400-4270-A160-76C07325A685}" type="parTrans" cxnId="{78DF4D3F-6C99-47CA-9571-15FDD205A14A}">
      <dgm:prSet/>
      <dgm:spPr/>
      <dgm:t>
        <a:bodyPr/>
        <a:lstStyle/>
        <a:p>
          <a:pPr algn="ctr"/>
          <a:endParaRPr lang="en-AU"/>
        </a:p>
      </dgm:t>
    </dgm:pt>
    <dgm:pt modelId="{FC7EFF33-9873-46AE-8034-B2F0E4D7FFBE}" type="sibTrans" cxnId="{78DF4D3F-6C99-47CA-9571-15FDD205A14A}">
      <dgm:prSet/>
      <dgm:spPr/>
      <dgm:t>
        <a:bodyPr/>
        <a:lstStyle/>
        <a:p>
          <a:pPr algn="ctr"/>
          <a:endParaRPr lang="en-AU"/>
        </a:p>
      </dgm:t>
    </dgm:pt>
    <dgm:pt modelId="{1372E8C0-62A2-4914-BF75-B8DD3CFEC233}">
      <dgm:prSet phldrT="[Text]"/>
      <dgm:spPr/>
      <dgm:t>
        <a:bodyPr/>
        <a:lstStyle/>
        <a:p>
          <a:pPr algn="ctr"/>
          <a:r>
            <a:rPr lang="en-AU" b="1"/>
            <a:t>Monitor and report throughout project </a:t>
          </a:r>
        </a:p>
      </dgm:t>
    </dgm:pt>
    <dgm:pt modelId="{6F55916D-A0A4-46C8-9B5A-4A9259E02C8D}" type="parTrans" cxnId="{6644810D-FB10-438A-89DE-8C797C3FB3EA}">
      <dgm:prSet/>
      <dgm:spPr/>
      <dgm:t>
        <a:bodyPr/>
        <a:lstStyle/>
        <a:p>
          <a:pPr algn="ctr"/>
          <a:endParaRPr lang="en-AU"/>
        </a:p>
      </dgm:t>
    </dgm:pt>
    <dgm:pt modelId="{392999E0-85E2-425E-9DF9-075794058969}" type="sibTrans" cxnId="{6644810D-FB10-438A-89DE-8C797C3FB3EA}">
      <dgm:prSet/>
      <dgm:spPr/>
      <dgm:t>
        <a:bodyPr/>
        <a:lstStyle/>
        <a:p>
          <a:pPr algn="ctr"/>
          <a:endParaRPr lang="en-AU"/>
        </a:p>
      </dgm:t>
    </dgm:pt>
    <dgm:pt modelId="{82F19D3F-153F-4C85-BD28-3674FFA4E2EC}">
      <dgm:prSet phldrT="[Text]"/>
      <dgm:spPr/>
      <dgm:t>
        <a:bodyPr/>
        <a:lstStyle/>
        <a:p>
          <a:pPr algn="ctr"/>
          <a:r>
            <a:rPr lang="en-AU" b="1"/>
            <a:t>Close project</a:t>
          </a:r>
        </a:p>
      </dgm:t>
    </dgm:pt>
    <dgm:pt modelId="{DA3F1E5C-2A9E-4428-BEAA-06E8A65194C7}" type="parTrans" cxnId="{3352A92A-1C4E-428D-9E7B-3AF55AE34E18}">
      <dgm:prSet/>
      <dgm:spPr/>
      <dgm:t>
        <a:bodyPr/>
        <a:lstStyle/>
        <a:p>
          <a:pPr algn="ctr"/>
          <a:endParaRPr lang="en-AU"/>
        </a:p>
      </dgm:t>
    </dgm:pt>
    <dgm:pt modelId="{27D844E9-9B84-4EA5-8EF6-33FBB235713E}" type="sibTrans" cxnId="{3352A92A-1C4E-428D-9E7B-3AF55AE34E18}">
      <dgm:prSet/>
      <dgm:spPr/>
      <dgm:t>
        <a:bodyPr/>
        <a:lstStyle/>
        <a:p>
          <a:pPr algn="ctr"/>
          <a:endParaRPr lang="en-AU"/>
        </a:p>
      </dgm:t>
    </dgm:pt>
    <dgm:pt modelId="{6DE3F180-68CF-4B8C-873B-C298760EBECE}">
      <dgm:prSet phldrT="[Text]"/>
      <dgm:spPr/>
      <dgm:t>
        <a:bodyPr/>
        <a:lstStyle/>
        <a:p>
          <a:pPr algn="ctr"/>
          <a:r>
            <a:rPr lang="en-AU" b="1"/>
            <a:t>Analyse data and other findings</a:t>
          </a:r>
        </a:p>
      </dgm:t>
    </dgm:pt>
    <dgm:pt modelId="{FF192198-7801-4739-9A32-DB49BDB64CBF}" type="parTrans" cxnId="{2EDB20EB-1139-4E74-940D-A45877E5B7DA}">
      <dgm:prSet/>
      <dgm:spPr/>
      <dgm:t>
        <a:bodyPr/>
        <a:lstStyle/>
        <a:p>
          <a:pPr algn="ctr"/>
          <a:endParaRPr lang="en-AU"/>
        </a:p>
      </dgm:t>
    </dgm:pt>
    <dgm:pt modelId="{24F0D703-59C0-45F8-8067-51916177FAAB}" type="sibTrans" cxnId="{2EDB20EB-1139-4E74-940D-A45877E5B7DA}">
      <dgm:prSet/>
      <dgm:spPr/>
      <dgm:t>
        <a:bodyPr/>
        <a:lstStyle/>
        <a:p>
          <a:pPr algn="ctr"/>
          <a:endParaRPr lang="en-AU"/>
        </a:p>
      </dgm:t>
    </dgm:pt>
    <dgm:pt modelId="{765C7E6C-E095-4AD3-B0FD-1FBB18047CF9}">
      <dgm:prSet phldrT="[Text]"/>
      <dgm:spPr>
        <a:solidFill>
          <a:srgbClr val="007586">
            <a:alpha val="20000"/>
          </a:srgbClr>
        </a:solidFill>
      </dgm:spPr>
      <dgm:t>
        <a:bodyPr/>
        <a:lstStyle/>
        <a:p>
          <a:pPr algn="ctr"/>
          <a:r>
            <a:rPr lang="en-AU" b="1">
              <a:solidFill>
                <a:sysClr val="windowText" lastClr="000000"/>
              </a:solidFill>
            </a:rPr>
            <a:t>FINISH</a:t>
          </a:r>
        </a:p>
      </dgm:t>
    </dgm:pt>
    <dgm:pt modelId="{946CF9F9-1D59-4E4A-B5C1-6E529A8DDB82}" type="parTrans" cxnId="{7F440E81-20A0-434B-B389-2250BDDA8B25}">
      <dgm:prSet/>
      <dgm:spPr/>
      <dgm:t>
        <a:bodyPr/>
        <a:lstStyle/>
        <a:p>
          <a:pPr algn="ctr"/>
          <a:endParaRPr lang="en-AU"/>
        </a:p>
      </dgm:t>
    </dgm:pt>
    <dgm:pt modelId="{9F71DF32-5BB8-4400-93ED-8E7321F005E8}" type="sibTrans" cxnId="{7F440E81-20A0-434B-B389-2250BDDA8B25}">
      <dgm:prSet/>
      <dgm:spPr/>
      <dgm:t>
        <a:bodyPr/>
        <a:lstStyle/>
        <a:p>
          <a:pPr algn="ctr"/>
          <a:endParaRPr lang="en-AU"/>
        </a:p>
      </dgm:t>
    </dgm:pt>
    <dgm:pt modelId="{FF9F1CF8-A120-4853-BD47-ECC034F2950D}">
      <dgm:prSet phldrT="[Text]"/>
      <dgm:spPr>
        <a:solidFill>
          <a:srgbClr val="007586">
            <a:alpha val="20000"/>
          </a:srgbClr>
        </a:solidFill>
      </dgm:spPr>
      <dgm:t>
        <a:bodyPr/>
        <a:lstStyle/>
        <a:p>
          <a:r>
            <a:rPr lang="en-AU" b="1">
              <a:solidFill>
                <a:sysClr val="windowText" lastClr="000000"/>
              </a:solidFill>
            </a:rPr>
            <a:t>START</a:t>
          </a:r>
        </a:p>
      </dgm:t>
    </dgm:pt>
    <dgm:pt modelId="{D078D048-7F80-4B52-B11F-C345C8E2CAF4}" type="parTrans" cxnId="{EF0D6E98-D8F1-4222-9388-F1ABCF982D6B}">
      <dgm:prSet/>
      <dgm:spPr/>
      <dgm:t>
        <a:bodyPr/>
        <a:lstStyle/>
        <a:p>
          <a:endParaRPr lang="en-AU"/>
        </a:p>
      </dgm:t>
    </dgm:pt>
    <dgm:pt modelId="{6F4947FA-5987-450F-AE12-6D2C140CB4E7}" type="sibTrans" cxnId="{EF0D6E98-D8F1-4222-9388-F1ABCF982D6B}">
      <dgm:prSet/>
      <dgm:spPr/>
      <dgm:t>
        <a:bodyPr/>
        <a:lstStyle/>
        <a:p>
          <a:endParaRPr lang="en-AU"/>
        </a:p>
      </dgm:t>
    </dgm:pt>
    <dgm:pt modelId="{5C2E4EE5-0407-443A-A289-ACF49E884EC0}">
      <dgm:prSet phldrT="[Text]"/>
      <dgm:spPr/>
      <dgm:t>
        <a:bodyPr/>
        <a:lstStyle/>
        <a:p>
          <a:r>
            <a:rPr lang="en-AU" b="1"/>
            <a:t>Share results to improve knowledge</a:t>
          </a:r>
          <a:endParaRPr lang="en-AU"/>
        </a:p>
      </dgm:t>
    </dgm:pt>
    <dgm:pt modelId="{58334C9F-F37E-4F4B-8AD1-50F692807A45}" type="parTrans" cxnId="{43FA3E07-A798-4C2D-99F5-90F338C77A94}">
      <dgm:prSet/>
      <dgm:spPr/>
      <dgm:t>
        <a:bodyPr/>
        <a:lstStyle/>
        <a:p>
          <a:endParaRPr lang="en-AU"/>
        </a:p>
      </dgm:t>
    </dgm:pt>
    <dgm:pt modelId="{30EE0107-F981-44D5-BF63-9C6402B9D71F}" type="sibTrans" cxnId="{43FA3E07-A798-4C2D-99F5-90F338C77A94}">
      <dgm:prSet/>
      <dgm:spPr/>
      <dgm:t>
        <a:bodyPr/>
        <a:lstStyle/>
        <a:p>
          <a:endParaRPr lang="en-AU"/>
        </a:p>
      </dgm:t>
    </dgm:pt>
    <dgm:pt modelId="{D56A84CD-D786-4906-BC5A-82A06E9EB259}" type="pres">
      <dgm:prSet presAssocID="{D08EC535-EE26-45D8-A261-87D5C6E87604}" presName="diagram" presStyleCnt="0">
        <dgm:presLayoutVars>
          <dgm:dir/>
          <dgm:resizeHandles val="exact"/>
        </dgm:presLayoutVars>
      </dgm:prSet>
      <dgm:spPr/>
    </dgm:pt>
    <dgm:pt modelId="{A8935F9A-CA57-41A6-906C-5D21BDCF5663}" type="pres">
      <dgm:prSet presAssocID="{FF9F1CF8-A120-4853-BD47-ECC034F2950D}" presName="node" presStyleLbl="node1" presStyleIdx="0" presStyleCnt="11">
        <dgm:presLayoutVars>
          <dgm:bulletEnabled val="1"/>
        </dgm:presLayoutVars>
      </dgm:prSet>
      <dgm:spPr/>
    </dgm:pt>
    <dgm:pt modelId="{C6C241FD-DDBD-42FF-8765-1864B7ABE79C}" type="pres">
      <dgm:prSet presAssocID="{6F4947FA-5987-450F-AE12-6D2C140CB4E7}" presName="sibTrans" presStyleLbl="sibTrans2D1" presStyleIdx="0" presStyleCnt="10"/>
      <dgm:spPr/>
    </dgm:pt>
    <dgm:pt modelId="{77AB13B8-D557-4D3C-96FC-24719D30273A}" type="pres">
      <dgm:prSet presAssocID="{6F4947FA-5987-450F-AE12-6D2C140CB4E7}" presName="connectorText" presStyleLbl="sibTrans2D1" presStyleIdx="0" presStyleCnt="10"/>
      <dgm:spPr/>
    </dgm:pt>
    <dgm:pt modelId="{F536EFFF-2E77-46F4-AB7E-12A9AD71894E}" type="pres">
      <dgm:prSet presAssocID="{BB80D25C-381C-49F8-B487-80D50FCEB322}" presName="node" presStyleLbl="node1" presStyleIdx="1" presStyleCnt="11">
        <dgm:presLayoutVars>
          <dgm:bulletEnabled val="1"/>
        </dgm:presLayoutVars>
      </dgm:prSet>
      <dgm:spPr/>
    </dgm:pt>
    <dgm:pt modelId="{4489753B-16E3-4E03-8F31-B60BC0ED65DE}" type="pres">
      <dgm:prSet presAssocID="{53855957-C571-4045-ADA4-81EBEA8C5749}" presName="sibTrans" presStyleLbl="sibTrans2D1" presStyleIdx="1" presStyleCnt="10"/>
      <dgm:spPr/>
    </dgm:pt>
    <dgm:pt modelId="{D9117520-0B85-4A68-95E6-803CA4E6FB6C}" type="pres">
      <dgm:prSet presAssocID="{53855957-C571-4045-ADA4-81EBEA8C5749}" presName="connectorText" presStyleLbl="sibTrans2D1" presStyleIdx="1" presStyleCnt="10"/>
      <dgm:spPr/>
    </dgm:pt>
    <dgm:pt modelId="{B839137F-2729-4486-8778-E3E67E95C5F4}" type="pres">
      <dgm:prSet presAssocID="{B234CA4D-B0E5-4758-915F-BCD0EC6F3839}" presName="node" presStyleLbl="node1" presStyleIdx="2" presStyleCnt="11">
        <dgm:presLayoutVars>
          <dgm:bulletEnabled val="1"/>
        </dgm:presLayoutVars>
      </dgm:prSet>
      <dgm:spPr/>
    </dgm:pt>
    <dgm:pt modelId="{377D9103-862C-4600-89DA-573AA0E27BDC}" type="pres">
      <dgm:prSet presAssocID="{C14FD006-4F32-42CC-B5D5-6BD5457ED742}" presName="sibTrans" presStyleLbl="sibTrans2D1" presStyleIdx="2" presStyleCnt="10"/>
      <dgm:spPr/>
    </dgm:pt>
    <dgm:pt modelId="{F2AB825B-1EB0-46F6-B975-95DA1CB4EF6A}" type="pres">
      <dgm:prSet presAssocID="{C14FD006-4F32-42CC-B5D5-6BD5457ED742}" presName="connectorText" presStyleLbl="sibTrans2D1" presStyleIdx="2" presStyleCnt="10"/>
      <dgm:spPr/>
    </dgm:pt>
    <dgm:pt modelId="{6DA96B9F-00D3-4A6F-B2C8-F0283C354309}" type="pres">
      <dgm:prSet presAssocID="{96F72D99-F49D-487C-BE9A-56C59B0BCBF8}" presName="node" presStyleLbl="node1" presStyleIdx="3" presStyleCnt="11">
        <dgm:presLayoutVars>
          <dgm:bulletEnabled val="1"/>
        </dgm:presLayoutVars>
      </dgm:prSet>
      <dgm:spPr/>
    </dgm:pt>
    <dgm:pt modelId="{15F23BA6-2235-4284-894A-962730BAE7A8}" type="pres">
      <dgm:prSet presAssocID="{D1630C84-BF05-4EFC-8F0F-EADEAE222CD0}" presName="sibTrans" presStyleLbl="sibTrans2D1" presStyleIdx="3" presStyleCnt="10"/>
      <dgm:spPr/>
    </dgm:pt>
    <dgm:pt modelId="{09FED34E-09BD-47CF-B64E-DE2A5CE66406}" type="pres">
      <dgm:prSet presAssocID="{D1630C84-BF05-4EFC-8F0F-EADEAE222CD0}" presName="connectorText" presStyleLbl="sibTrans2D1" presStyleIdx="3" presStyleCnt="10"/>
      <dgm:spPr/>
    </dgm:pt>
    <dgm:pt modelId="{978E85E8-8286-46C5-B693-35C33C4F99E9}" type="pres">
      <dgm:prSet presAssocID="{6C0A1032-4B79-4630-8CD7-917A54FE117C}" presName="node" presStyleLbl="node1" presStyleIdx="4" presStyleCnt="11">
        <dgm:presLayoutVars>
          <dgm:bulletEnabled val="1"/>
        </dgm:presLayoutVars>
      </dgm:prSet>
      <dgm:spPr/>
    </dgm:pt>
    <dgm:pt modelId="{3E03F09E-728A-4F33-87D5-5838137D03FA}" type="pres">
      <dgm:prSet presAssocID="{59DD13EC-B59A-410F-A408-52AAA176D735}" presName="sibTrans" presStyleLbl="sibTrans2D1" presStyleIdx="4" presStyleCnt="10"/>
      <dgm:spPr/>
    </dgm:pt>
    <dgm:pt modelId="{D9217421-5BC4-4CAA-8403-CCFBA53BD87A}" type="pres">
      <dgm:prSet presAssocID="{59DD13EC-B59A-410F-A408-52AAA176D735}" presName="connectorText" presStyleLbl="sibTrans2D1" presStyleIdx="4" presStyleCnt="10"/>
      <dgm:spPr/>
    </dgm:pt>
    <dgm:pt modelId="{324EA0BC-2409-41D3-85CA-34188FFA7D55}" type="pres">
      <dgm:prSet presAssocID="{35E4C37A-2C66-42F5-8544-356CE18BB925}" presName="node" presStyleLbl="node1" presStyleIdx="5" presStyleCnt="11">
        <dgm:presLayoutVars>
          <dgm:bulletEnabled val="1"/>
        </dgm:presLayoutVars>
      </dgm:prSet>
      <dgm:spPr/>
    </dgm:pt>
    <dgm:pt modelId="{6C1D744B-BC7A-42CB-800A-A705ABF7E919}" type="pres">
      <dgm:prSet presAssocID="{FC7EFF33-9873-46AE-8034-B2F0E4D7FFBE}" presName="sibTrans" presStyleLbl="sibTrans2D1" presStyleIdx="5" presStyleCnt="10"/>
      <dgm:spPr/>
    </dgm:pt>
    <dgm:pt modelId="{F6C7D514-4BE9-4A84-91F8-1E38525B66EA}" type="pres">
      <dgm:prSet presAssocID="{FC7EFF33-9873-46AE-8034-B2F0E4D7FFBE}" presName="connectorText" presStyleLbl="sibTrans2D1" presStyleIdx="5" presStyleCnt="10"/>
      <dgm:spPr/>
    </dgm:pt>
    <dgm:pt modelId="{E0629CBB-C111-4223-A569-280EBAB8DED9}" type="pres">
      <dgm:prSet presAssocID="{1372E8C0-62A2-4914-BF75-B8DD3CFEC233}" presName="node" presStyleLbl="node1" presStyleIdx="6" presStyleCnt="11">
        <dgm:presLayoutVars>
          <dgm:bulletEnabled val="1"/>
        </dgm:presLayoutVars>
      </dgm:prSet>
      <dgm:spPr/>
    </dgm:pt>
    <dgm:pt modelId="{F672DD06-922B-477B-B7EE-78CC4554DCDC}" type="pres">
      <dgm:prSet presAssocID="{392999E0-85E2-425E-9DF9-075794058969}" presName="sibTrans" presStyleLbl="sibTrans2D1" presStyleIdx="6" presStyleCnt="10"/>
      <dgm:spPr/>
    </dgm:pt>
    <dgm:pt modelId="{0A3BDC20-A283-4522-A2BE-800DB1BAE25E}" type="pres">
      <dgm:prSet presAssocID="{392999E0-85E2-425E-9DF9-075794058969}" presName="connectorText" presStyleLbl="sibTrans2D1" presStyleIdx="6" presStyleCnt="10"/>
      <dgm:spPr/>
    </dgm:pt>
    <dgm:pt modelId="{E12356C6-784E-4A59-8C0C-29E3DE934684}" type="pres">
      <dgm:prSet presAssocID="{82F19D3F-153F-4C85-BD28-3674FFA4E2EC}" presName="node" presStyleLbl="node1" presStyleIdx="7" presStyleCnt="11">
        <dgm:presLayoutVars>
          <dgm:bulletEnabled val="1"/>
        </dgm:presLayoutVars>
      </dgm:prSet>
      <dgm:spPr/>
    </dgm:pt>
    <dgm:pt modelId="{6532843C-AE0E-4B24-AA39-90A7B984F1DD}" type="pres">
      <dgm:prSet presAssocID="{27D844E9-9B84-4EA5-8EF6-33FBB235713E}" presName="sibTrans" presStyleLbl="sibTrans2D1" presStyleIdx="7" presStyleCnt="10"/>
      <dgm:spPr/>
    </dgm:pt>
    <dgm:pt modelId="{25317233-EC96-4FB3-9A03-7622E65ED052}" type="pres">
      <dgm:prSet presAssocID="{27D844E9-9B84-4EA5-8EF6-33FBB235713E}" presName="connectorText" presStyleLbl="sibTrans2D1" presStyleIdx="7" presStyleCnt="10"/>
      <dgm:spPr/>
    </dgm:pt>
    <dgm:pt modelId="{30239DBD-9AF7-4970-BC91-FB93FF05302C}" type="pres">
      <dgm:prSet presAssocID="{6DE3F180-68CF-4B8C-873B-C298760EBECE}" presName="node" presStyleLbl="node1" presStyleIdx="8" presStyleCnt="11">
        <dgm:presLayoutVars>
          <dgm:bulletEnabled val="1"/>
        </dgm:presLayoutVars>
      </dgm:prSet>
      <dgm:spPr/>
    </dgm:pt>
    <dgm:pt modelId="{8B34C802-6B29-42FF-80EF-CB0DC1347017}" type="pres">
      <dgm:prSet presAssocID="{24F0D703-59C0-45F8-8067-51916177FAAB}" presName="sibTrans" presStyleLbl="sibTrans2D1" presStyleIdx="8" presStyleCnt="10"/>
      <dgm:spPr/>
    </dgm:pt>
    <dgm:pt modelId="{77B4DCA1-4F45-43C5-AF8E-E175F0505829}" type="pres">
      <dgm:prSet presAssocID="{24F0D703-59C0-45F8-8067-51916177FAAB}" presName="connectorText" presStyleLbl="sibTrans2D1" presStyleIdx="8" presStyleCnt="10"/>
      <dgm:spPr/>
    </dgm:pt>
    <dgm:pt modelId="{B69010C9-CE40-4120-BE83-FD53044D0163}" type="pres">
      <dgm:prSet presAssocID="{5C2E4EE5-0407-443A-A289-ACF49E884EC0}" presName="node" presStyleLbl="node1" presStyleIdx="9" presStyleCnt="11">
        <dgm:presLayoutVars>
          <dgm:bulletEnabled val="1"/>
        </dgm:presLayoutVars>
      </dgm:prSet>
      <dgm:spPr/>
    </dgm:pt>
    <dgm:pt modelId="{03EEAE81-D1EE-4264-9DB2-911996AB07D5}" type="pres">
      <dgm:prSet presAssocID="{30EE0107-F981-44D5-BF63-9C6402B9D71F}" presName="sibTrans" presStyleLbl="sibTrans2D1" presStyleIdx="9" presStyleCnt="10"/>
      <dgm:spPr/>
    </dgm:pt>
    <dgm:pt modelId="{EABCCA12-1FAD-4E93-AC97-ECB48E541C35}" type="pres">
      <dgm:prSet presAssocID="{30EE0107-F981-44D5-BF63-9C6402B9D71F}" presName="connectorText" presStyleLbl="sibTrans2D1" presStyleIdx="9" presStyleCnt="10"/>
      <dgm:spPr/>
    </dgm:pt>
    <dgm:pt modelId="{A0C69A78-96DF-4685-81FE-EBAD1AB2B382}" type="pres">
      <dgm:prSet presAssocID="{765C7E6C-E095-4AD3-B0FD-1FBB18047CF9}" presName="node" presStyleLbl="node1" presStyleIdx="10" presStyleCnt="11">
        <dgm:presLayoutVars>
          <dgm:bulletEnabled val="1"/>
        </dgm:presLayoutVars>
      </dgm:prSet>
      <dgm:spPr/>
    </dgm:pt>
  </dgm:ptLst>
  <dgm:cxnLst>
    <dgm:cxn modelId="{7954B705-2B4E-4F44-BE0D-B5804B57B270}" type="presOf" srcId="{6C0A1032-4B79-4630-8CD7-917A54FE117C}" destId="{978E85E8-8286-46C5-B693-35C33C4F99E9}" srcOrd="0" destOrd="0" presId="urn:microsoft.com/office/officeart/2005/8/layout/process5"/>
    <dgm:cxn modelId="{43FA3E07-A798-4C2D-99F5-90F338C77A94}" srcId="{D08EC535-EE26-45D8-A261-87D5C6E87604}" destId="{5C2E4EE5-0407-443A-A289-ACF49E884EC0}" srcOrd="9" destOrd="0" parTransId="{58334C9F-F37E-4F4B-8AD1-50F692807A45}" sibTransId="{30EE0107-F981-44D5-BF63-9C6402B9D71F}"/>
    <dgm:cxn modelId="{6644810D-FB10-438A-89DE-8C797C3FB3EA}" srcId="{D08EC535-EE26-45D8-A261-87D5C6E87604}" destId="{1372E8C0-62A2-4914-BF75-B8DD3CFEC233}" srcOrd="6" destOrd="0" parTransId="{6F55916D-A0A4-46C8-9B5A-4A9259E02C8D}" sibTransId="{392999E0-85E2-425E-9DF9-075794058969}"/>
    <dgm:cxn modelId="{481C4413-91E8-47E3-A240-03C520D7163D}" type="presOf" srcId="{B234CA4D-B0E5-4758-915F-BCD0EC6F3839}" destId="{B839137F-2729-4486-8778-E3E67E95C5F4}" srcOrd="0" destOrd="0" presId="urn:microsoft.com/office/officeart/2005/8/layout/process5"/>
    <dgm:cxn modelId="{18D93924-4FF2-4877-BEBA-E550A6775A41}" type="presOf" srcId="{96F72D99-F49D-487C-BE9A-56C59B0BCBF8}" destId="{6DA96B9F-00D3-4A6F-B2C8-F0283C354309}" srcOrd="0" destOrd="0" presId="urn:microsoft.com/office/officeart/2005/8/layout/process5"/>
    <dgm:cxn modelId="{043C6F29-93DD-40DF-BD29-3B00D48CE14B}" type="presOf" srcId="{27D844E9-9B84-4EA5-8EF6-33FBB235713E}" destId="{6532843C-AE0E-4B24-AA39-90A7B984F1DD}" srcOrd="0" destOrd="0" presId="urn:microsoft.com/office/officeart/2005/8/layout/process5"/>
    <dgm:cxn modelId="{3352A92A-1C4E-428D-9E7B-3AF55AE34E18}" srcId="{D08EC535-EE26-45D8-A261-87D5C6E87604}" destId="{82F19D3F-153F-4C85-BD28-3674FFA4E2EC}" srcOrd="7" destOrd="0" parTransId="{DA3F1E5C-2A9E-4428-BEAA-06E8A65194C7}" sibTransId="{27D844E9-9B84-4EA5-8EF6-33FBB235713E}"/>
    <dgm:cxn modelId="{430EDB2B-47B3-4205-BCB6-6BF763686B26}" type="presOf" srcId="{30EE0107-F981-44D5-BF63-9C6402B9D71F}" destId="{EABCCA12-1FAD-4E93-AC97-ECB48E541C35}" srcOrd="1" destOrd="0" presId="urn:microsoft.com/office/officeart/2005/8/layout/process5"/>
    <dgm:cxn modelId="{D0651937-023E-4E7F-84C2-4CFAF054D37C}" srcId="{D08EC535-EE26-45D8-A261-87D5C6E87604}" destId="{96F72D99-F49D-487C-BE9A-56C59B0BCBF8}" srcOrd="3" destOrd="0" parTransId="{9B0481C1-2231-41F4-8F67-24F7DC5A484E}" sibTransId="{D1630C84-BF05-4EFC-8F0F-EADEAE222CD0}"/>
    <dgm:cxn modelId="{F0F8173C-E955-4CD4-85C7-CAE88596FE8C}" type="presOf" srcId="{FC7EFF33-9873-46AE-8034-B2F0E4D7FFBE}" destId="{F6C7D514-4BE9-4A84-91F8-1E38525B66EA}" srcOrd="1" destOrd="0" presId="urn:microsoft.com/office/officeart/2005/8/layout/process5"/>
    <dgm:cxn modelId="{78DF4D3F-6C99-47CA-9571-15FDD205A14A}" srcId="{D08EC535-EE26-45D8-A261-87D5C6E87604}" destId="{35E4C37A-2C66-42F5-8544-356CE18BB925}" srcOrd="5" destOrd="0" parTransId="{C8AB9909-2400-4270-A160-76C07325A685}" sibTransId="{FC7EFF33-9873-46AE-8034-B2F0E4D7FFBE}"/>
    <dgm:cxn modelId="{F9592A5B-72F4-43AB-8F12-981F955FF9A5}" type="presOf" srcId="{1372E8C0-62A2-4914-BF75-B8DD3CFEC233}" destId="{E0629CBB-C111-4223-A569-280EBAB8DED9}" srcOrd="0" destOrd="0" presId="urn:microsoft.com/office/officeart/2005/8/layout/process5"/>
    <dgm:cxn modelId="{5293D563-1484-4543-9AEF-9AD7CE545ED0}" type="presOf" srcId="{FC7EFF33-9873-46AE-8034-B2F0E4D7FFBE}" destId="{6C1D744B-BC7A-42CB-800A-A705ABF7E919}" srcOrd="0" destOrd="0" presId="urn:microsoft.com/office/officeart/2005/8/layout/process5"/>
    <dgm:cxn modelId="{C7C62E46-A29B-4216-AD73-63B2E0C3893A}" type="presOf" srcId="{24F0D703-59C0-45F8-8067-51916177FAAB}" destId="{77B4DCA1-4F45-43C5-AF8E-E175F0505829}" srcOrd="1" destOrd="0" presId="urn:microsoft.com/office/officeart/2005/8/layout/process5"/>
    <dgm:cxn modelId="{995E334C-0DF6-43C0-9AA4-D3F1F7F69CD6}" srcId="{D08EC535-EE26-45D8-A261-87D5C6E87604}" destId="{6C0A1032-4B79-4630-8CD7-917A54FE117C}" srcOrd="4" destOrd="0" parTransId="{9AA90FE1-035B-458C-888A-08D620D38D93}" sibTransId="{59DD13EC-B59A-410F-A408-52AAA176D735}"/>
    <dgm:cxn modelId="{986FC172-E0E7-4DFB-ABEE-57B0AECFF308}" type="presOf" srcId="{6DE3F180-68CF-4B8C-873B-C298760EBECE}" destId="{30239DBD-9AF7-4970-BC91-FB93FF05302C}" srcOrd="0" destOrd="0" presId="urn:microsoft.com/office/officeart/2005/8/layout/process5"/>
    <dgm:cxn modelId="{F8593353-48C2-427E-8C6A-B262DA6C724B}" type="presOf" srcId="{82F19D3F-153F-4C85-BD28-3674FFA4E2EC}" destId="{E12356C6-784E-4A59-8C0C-29E3DE934684}" srcOrd="0" destOrd="0" presId="urn:microsoft.com/office/officeart/2005/8/layout/process5"/>
    <dgm:cxn modelId="{1F0BBD73-2CB0-41BF-95C0-385EA4AC1336}" type="presOf" srcId="{C14FD006-4F32-42CC-B5D5-6BD5457ED742}" destId="{F2AB825B-1EB0-46F6-B975-95DA1CB4EF6A}" srcOrd="1" destOrd="0" presId="urn:microsoft.com/office/officeart/2005/8/layout/process5"/>
    <dgm:cxn modelId="{EEFA5E54-0910-4B09-98D7-9FFCEF41C559}" type="presOf" srcId="{765C7E6C-E095-4AD3-B0FD-1FBB18047CF9}" destId="{A0C69A78-96DF-4685-81FE-EBAD1AB2B382}" srcOrd="0" destOrd="0" presId="urn:microsoft.com/office/officeart/2005/8/layout/process5"/>
    <dgm:cxn modelId="{256A5759-5AE8-4FEF-A162-CBAB3068ACCB}" type="presOf" srcId="{D1630C84-BF05-4EFC-8F0F-EADEAE222CD0}" destId="{15F23BA6-2235-4284-894A-962730BAE7A8}" srcOrd="0" destOrd="0" presId="urn:microsoft.com/office/officeart/2005/8/layout/process5"/>
    <dgm:cxn modelId="{2966E380-29E4-42D1-89E5-E3F176C46E57}" type="presOf" srcId="{FF9F1CF8-A120-4853-BD47-ECC034F2950D}" destId="{A8935F9A-CA57-41A6-906C-5D21BDCF5663}" srcOrd="0" destOrd="0" presId="urn:microsoft.com/office/officeart/2005/8/layout/process5"/>
    <dgm:cxn modelId="{7F440E81-20A0-434B-B389-2250BDDA8B25}" srcId="{D08EC535-EE26-45D8-A261-87D5C6E87604}" destId="{765C7E6C-E095-4AD3-B0FD-1FBB18047CF9}" srcOrd="10" destOrd="0" parTransId="{946CF9F9-1D59-4E4A-B5C1-6E529A8DDB82}" sibTransId="{9F71DF32-5BB8-4400-93ED-8E7321F005E8}"/>
    <dgm:cxn modelId="{7816A084-A5DE-40DB-AFD7-CBD46EE92794}" type="presOf" srcId="{30EE0107-F981-44D5-BF63-9C6402B9D71F}" destId="{03EEAE81-D1EE-4264-9DB2-911996AB07D5}" srcOrd="0" destOrd="0" presId="urn:microsoft.com/office/officeart/2005/8/layout/process5"/>
    <dgm:cxn modelId="{A499938A-E9EF-43A2-94F2-5096AE58A19B}" type="presOf" srcId="{BB80D25C-381C-49F8-B487-80D50FCEB322}" destId="{F536EFFF-2E77-46F4-AB7E-12A9AD71894E}" srcOrd="0" destOrd="0" presId="urn:microsoft.com/office/officeart/2005/8/layout/process5"/>
    <dgm:cxn modelId="{E0033891-E2F0-4276-B5FE-71BDBDF0239E}" type="presOf" srcId="{392999E0-85E2-425E-9DF9-075794058969}" destId="{F672DD06-922B-477B-B7EE-78CC4554DCDC}" srcOrd="0" destOrd="0" presId="urn:microsoft.com/office/officeart/2005/8/layout/process5"/>
    <dgm:cxn modelId="{7F9D3D91-69A9-46F6-8B49-7084A548FFE5}" type="presOf" srcId="{392999E0-85E2-425E-9DF9-075794058969}" destId="{0A3BDC20-A283-4522-A2BE-800DB1BAE25E}" srcOrd="1" destOrd="0" presId="urn:microsoft.com/office/officeart/2005/8/layout/process5"/>
    <dgm:cxn modelId="{EF0D6E98-D8F1-4222-9388-F1ABCF982D6B}" srcId="{D08EC535-EE26-45D8-A261-87D5C6E87604}" destId="{FF9F1CF8-A120-4853-BD47-ECC034F2950D}" srcOrd="0" destOrd="0" parTransId="{D078D048-7F80-4B52-B11F-C345C8E2CAF4}" sibTransId="{6F4947FA-5987-450F-AE12-6D2C140CB4E7}"/>
    <dgm:cxn modelId="{609F369D-7643-41E3-A4A7-512179E38D20}" type="presOf" srcId="{6F4947FA-5987-450F-AE12-6D2C140CB4E7}" destId="{C6C241FD-DDBD-42FF-8765-1864B7ABE79C}" srcOrd="0" destOrd="0" presId="urn:microsoft.com/office/officeart/2005/8/layout/process5"/>
    <dgm:cxn modelId="{63D961A0-88BA-40AB-86B9-4A97CAF54642}" type="presOf" srcId="{D1630C84-BF05-4EFC-8F0F-EADEAE222CD0}" destId="{09FED34E-09BD-47CF-B64E-DE2A5CE66406}" srcOrd="1" destOrd="0" presId="urn:microsoft.com/office/officeart/2005/8/layout/process5"/>
    <dgm:cxn modelId="{71A840AB-3F55-4338-B4C1-286BF3535E67}" type="presOf" srcId="{D08EC535-EE26-45D8-A261-87D5C6E87604}" destId="{D56A84CD-D786-4906-BC5A-82A06E9EB259}" srcOrd="0" destOrd="0" presId="urn:microsoft.com/office/officeart/2005/8/layout/process5"/>
    <dgm:cxn modelId="{810D88C1-EF6D-4301-9D54-623A12C6CE2C}" type="presOf" srcId="{59DD13EC-B59A-410F-A408-52AAA176D735}" destId="{D9217421-5BC4-4CAA-8403-CCFBA53BD87A}" srcOrd="1" destOrd="0" presId="urn:microsoft.com/office/officeart/2005/8/layout/process5"/>
    <dgm:cxn modelId="{702E9CC1-78D6-495B-8FF2-03A97DCC636D}" type="presOf" srcId="{27D844E9-9B84-4EA5-8EF6-33FBB235713E}" destId="{25317233-EC96-4FB3-9A03-7622E65ED052}" srcOrd="1" destOrd="0" presId="urn:microsoft.com/office/officeart/2005/8/layout/process5"/>
    <dgm:cxn modelId="{E7F7FFC5-A12C-4BC1-B78E-0EE96D66429F}" type="presOf" srcId="{35E4C37A-2C66-42F5-8544-356CE18BB925}" destId="{324EA0BC-2409-41D3-85CA-34188FFA7D55}" srcOrd="0" destOrd="0" presId="urn:microsoft.com/office/officeart/2005/8/layout/process5"/>
    <dgm:cxn modelId="{77C18FC7-3901-4B83-978A-9C69DF409240}" type="presOf" srcId="{C14FD006-4F32-42CC-B5D5-6BD5457ED742}" destId="{377D9103-862C-4600-89DA-573AA0E27BDC}" srcOrd="0" destOrd="0" presId="urn:microsoft.com/office/officeart/2005/8/layout/process5"/>
    <dgm:cxn modelId="{0883E6CA-B2F8-4375-8EF3-F1FA2BBB4885}" srcId="{D08EC535-EE26-45D8-A261-87D5C6E87604}" destId="{B234CA4D-B0E5-4758-915F-BCD0EC6F3839}" srcOrd="2" destOrd="0" parTransId="{27043FE8-9535-49E9-8D3A-1AB6F6F91F06}" sibTransId="{C14FD006-4F32-42CC-B5D5-6BD5457ED742}"/>
    <dgm:cxn modelId="{7AFF95CC-3F85-4864-8058-2C5307206B0B}" type="presOf" srcId="{53855957-C571-4045-ADA4-81EBEA8C5749}" destId="{D9117520-0B85-4A68-95E6-803CA4E6FB6C}" srcOrd="1" destOrd="0" presId="urn:microsoft.com/office/officeart/2005/8/layout/process5"/>
    <dgm:cxn modelId="{245782CD-32EB-4B14-AC60-8ED34CACE36A}" type="presOf" srcId="{5C2E4EE5-0407-443A-A289-ACF49E884EC0}" destId="{B69010C9-CE40-4120-BE83-FD53044D0163}" srcOrd="0" destOrd="0" presId="urn:microsoft.com/office/officeart/2005/8/layout/process5"/>
    <dgm:cxn modelId="{B2AE5BD9-440E-40F9-A238-32EA0DB7D9C9}" type="presOf" srcId="{24F0D703-59C0-45F8-8067-51916177FAAB}" destId="{8B34C802-6B29-42FF-80EF-CB0DC1347017}" srcOrd="0" destOrd="0" presId="urn:microsoft.com/office/officeart/2005/8/layout/process5"/>
    <dgm:cxn modelId="{04EB63E0-3D82-4FCE-B4D6-EE7D78A13DC4}" type="presOf" srcId="{53855957-C571-4045-ADA4-81EBEA8C5749}" destId="{4489753B-16E3-4E03-8F31-B60BC0ED65DE}" srcOrd="0" destOrd="0" presId="urn:microsoft.com/office/officeart/2005/8/layout/process5"/>
    <dgm:cxn modelId="{2EDB20EB-1139-4E74-940D-A45877E5B7DA}" srcId="{D08EC535-EE26-45D8-A261-87D5C6E87604}" destId="{6DE3F180-68CF-4B8C-873B-C298760EBECE}" srcOrd="8" destOrd="0" parTransId="{FF192198-7801-4739-9A32-DB49BDB64CBF}" sibTransId="{24F0D703-59C0-45F8-8067-51916177FAAB}"/>
    <dgm:cxn modelId="{DF0085EF-742F-4046-B56E-AF9B8B964887}" srcId="{D08EC535-EE26-45D8-A261-87D5C6E87604}" destId="{BB80D25C-381C-49F8-B487-80D50FCEB322}" srcOrd="1" destOrd="0" parTransId="{C1AF4441-2909-476D-B6AC-FD546626D140}" sibTransId="{53855957-C571-4045-ADA4-81EBEA8C5749}"/>
    <dgm:cxn modelId="{90B4BEF7-ADFB-475E-9AE0-766B9E55E583}" type="presOf" srcId="{59DD13EC-B59A-410F-A408-52AAA176D735}" destId="{3E03F09E-728A-4F33-87D5-5838137D03FA}" srcOrd="0" destOrd="0" presId="urn:microsoft.com/office/officeart/2005/8/layout/process5"/>
    <dgm:cxn modelId="{10E05EFD-D782-4454-8947-A821125A2013}" type="presOf" srcId="{6F4947FA-5987-450F-AE12-6D2C140CB4E7}" destId="{77AB13B8-D557-4D3C-96FC-24719D30273A}" srcOrd="1" destOrd="0" presId="urn:microsoft.com/office/officeart/2005/8/layout/process5"/>
    <dgm:cxn modelId="{80D5E563-E6E8-4E82-A990-C9F75B26DBED}" type="presParOf" srcId="{D56A84CD-D786-4906-BC5A-82A06E9EB259}" destId="{A8935F9A-CA57-41A6-906C-5D21BDCF5663}" srcOrd="0" destOrd="0" presId="urn:microsoft.com/office/officeart/2005/8/layout/process5"/>
    <dgm:cxn modelId="{43421232-CBA5-4763-AF56-9547AC22D638}" type="presParOf" srcId="{D56A84CD-D786-4906-BC5A-82A06E9EB259}" destId="{C6C241FD-DDBD-42FF-8765-1864B7ABE79C}" srcOrd="1" destOrd="0" presId="urn:microsoft.com/office/officeart/2005/8/layout/process5"/>
    <dgm:cxn modelId="{A085DAE2-ECFA-4981-904F-1961932F48DB}" type="presParOf" srcId="{C6C241FD-DDBD-42FF-8765-1864B7ABE79C}" destId="{77AB13B8-D557-4D3C-96FC-24719D30273A}" srcOrd="0" destOrd="0" presId="urn:microsoft.com/office/officeart/2005/8/layout/process5"/>
    <dgm:cxn modelId="{4B83BB91-B2B4-4887-8641-A277CB86B231}" type="presParOf" srcId="{D56A84CD-D786-4906-BC5A-82A06E9EB259}" destId="{F536EFFF-2E77-46F4-AB7E-12A9AD71894E}" srcOrd="2" destOrd="0" presId="urn:microsoft.com/office/officeart/2005/8/layout/process5"/>
    <dgm:cxn modelId="{F090BDF3-E5B9-462C-974E-A0C4E6881AAD}" type="presParOf" srcId="{D56A84CD-D786-4906-BC5A-82A06E9EB259}" destId="{4489753B-16E3-4E03-8F31-B60BC0ED65DE}" srcOrd="3" destOrd="0" presId="urn:microsoft.com/office/officeart/2005/8/layout/process5"/>
    <dgm:cxn modelId="{7825D022-63AC-4F16-8FA6-CC75975055AA}" type="presParOf" srcId="{4489753B-16E3-4E03-8F31-B60BC0ED65DE}" destId="{D9117520-0B85-4A68-95E6-803CA4E6FB6C}" srcOrd="0" destOrd="0" presId="urn:microsoft.com/office/officeart/2005/8/layout/process5"/>
    <dgm:cxn modelId="{E12A6DF7-127A-42E1-AD45-4ED623E369E5}" type="presParOf" srcId="{D56A84CD-D786-4906-BC5A-82A06E9EB259}" destId="{B839137F-2729-4486-8778-E3E67E95C5F4}" srcOrd="4" destOrd="0" presId="urn:microsoft.com/office/officeart/2005/8/layout/process5"/>
    <dgm:cxn modelId="{2756F8C4-5D96-4514-ADA9-BC5D9C08583D}" type="presParOf" srcId="{D56A84CD-D786-4906-BC5A-82A06E9EB259}" destId="{377D9103-862C-4600-89DA-573AA0E27BDC}" srcOrd="5" destOrd="0" presId="urn:microsoft.com/office/officeart/2005/8/layout/process5"/>
    <dgm:cxn modelId="{8210CE2E-880C-40DB-9F39-6E743CEB0341}" type="presParOf" srcId="{377D9103-862C-4600-89DA-573AA0E27BDC}" destId="{F2AB825B-1EB0-46F6-B975-95DA1CB4EF6A}" srcOrd="0" destOrd="0" presId="urn:microsoft.com/office/officeart/2005/8/layout/process5"/>
    <dgm:cxn modelId="{07937C8D-FDB7-4DDE-A0CB-16F13776080A}" type="presParOf" srcId="{D56A84CD-D786-4906-BC5A-82A06E9EB259}" destId="{6DA96B9F-00D3-4A6F-B2C8-F0283C354309}" srcOrd="6" destOrd="0" presId="urn:microsoft.com/office/officeart/2005/8/layout/process5"/>
    <dgm:cxn modelId="{9BD7F7F0-A67B-407D-9828-5B1F9E78E97D}" type="presParOf" srcId="{D56A84CD-D786-4906-BC5A-82A06E9EB259}" destId="{15F23BA6-2235-4284-894A-962730BAE7A8}" srcOrd="7" destOrd="0" presId="urn:microsoft.com/office/officeart/2005/8/layout/process5"/>
    <dgm:cxn modelId="{7F4C0B12-71AD-4D53-8520-704E965CEE50}" type="presParOf" srcId="{15F23BA6-2235-4284-894A-962730BAE7A8}" destId="{09FED34E-09BD-47CF-B64E-DE2A5CE66406}" srcOrd="0" destOrd="0" presId="urn:microsoft.com/office/officeart/2005/8/layout/process5"/>
    <dgm:cxn modelId="{12397396-D8E3-4B8B-9731-F329C8DCA564}" type="presParOf" srcId="{D56A84CD-D786-4906-BC5A-82A06E9EB259}" destId="{978E85E8-8286-46C5-B693-35C33C4F99E9}" srcOrd="8" destOrd="0" presId="urn:microsoft.com/office/officeart/2005/8/layout/process5"/>
    <dgm:cxn modelId="{A7C973A9-1D26-4D88-A030-74408253734F}" type="presParOf" srcId="{D56A84CD-D786-4906-BC5A-82A06E9EB259}" destId="{3E03F09E-728A-4F33-87D5-5838137D03FA}" srcOrd="9" destOrd="0" presId="urn:microsoft.com/office/officeart/2005/8/layout/process5"/>
    <dgm:cxn modelId="{CFABEEFB-E431-4274-93B9-B8D7D396E163}" type="presParOf" srcId="{3E03F09E-728A-4F33-87D5-5838137D03FA}" destId="{D9217421-5BC4-4CAA-8403-CCFBA53BD87A}" srcOrd="0" destOrd="0" presId="urn:microsoft.com/office/officeart/2005/8/layout/process5"/>
    <dgm:cxn modelId="{FD14CFA6-076E-4C8C-BB7A-905BA7A172B5}" type="presParOf" srcId="{D56A84CD-D786-4906-BC5A-82A06E9EB259}" destId="{324EA0BC-2409-41D3-85CA-34188FFA7D55}" srcOrd="10" destOrd="0" presId="urn:microsoft.com/office/officeart/2005/8/layout/process5"/>
    <dgm:cxn modelId="{DC243969-53A6-44EB-A383-E123ECD6E1E8}" type="presParOf" srcId="{D56A84CD-D786-4906-BC5A-82A06E9EB259}" destId="{6C1D744B-BC7A-42CB-800A-A705ABF7E919}" srcOrd="11" destOrd="0" presId="urn:microsoft.com/office/officeart/2005/8/layout/process5"/>
    <dgm:cxn modelId="{51E79003-CD0F-4125-B290-9D0413918556}" type="presParOf" srcId="{6C1D744B-BC7A-42CB-800A-A705ABF7E919}" destId="{F6C7D514-4BE9-4A84-91F8-1E38525B66EA}" srcOrd="0" destOrd="0" presId="urn:microsoft.com/office/officeart/2005/8/layout/process5"/>
    <dgm:cxn modelId="{DCC2A5E0-1985-4F64-96A4-DC1727DBED03}" type="presParOf" srcId="{D56A84CD-D786-4906-BC5A-82A06E9EB259}" destId="{E0629CBB-C111-4223-A569-280EBAB8DED9}" srcOrd="12" destOrd="0" presId="urn:microsoft.com/office/officeart/2005/8/layout/process5"/>
    <dgm:cxn modelId="{2750FD52-B105-4B74-BE76-2403A11B7CC4}" type="presParOf" srcId="{D56A84CD-D786-4906-BC5A-82A06E9EB259}" destId="{F672DD06-922B-477B-B7EE-78CC4554DCDC}" srcOrd="13" destOrd="0" presId="urn:microsoft.com/office/officeart/2005/8/layout/process5"/>
    <dgm:cxn modelId="{1CD7B3AE-D6F4-45EE-8536-368603307FA4}" type="presParOf" srcId="{F672DD06-922B-477B-B7EE-78CC4554DCDC}" destId="{0A3BDC20-A283-4522-A2BE-800DB1BAE25E}" srcOrd="0" destOrd="0" presId="urn:microsoft.com/office/officeart/2005/8/layout/process5"/>
    <dgm:cxn modelId="{8B17A9B6-C8A7-4270-8967-8D9BA2954913}" type="presParOf" srcId="{D56A84CD-D786-4906-BC5A-82A06E9EB259}" destId="{E12356C6-784E-4A59-8C0C-29E3DE934684}" srcOrd="14" destOrd="0" presId="urn:microsoft.com/office/officeart/2005/8/layout/process5"/>
    <dgm:cxn modelId="{9FA4C0F5-3C60-4749-B50B-46AC32B57B06}" type="presParOf" srcId="{D56A84CD-D786-4906-BC5A-82A06E9EB259}" destId="{6532843C-AE0E-4B24-AA39-90A7B984F1DD}" srcOrd="15" destOrd="0" presId="urn:microsoft.com/office/officeart/2005/8/layout/process5"/>
    <dgm:cxn modelId="{6854B969-F9A6-44E6-B620-B601EE858FD2}" type="presParOf" srcId="{6532843C-AE0E-4B24-AA39-90A7B984F1DD}" destId="{25317233-EC96-4FB3-9A03-7622E65ED052}" srcOrd="0" destOrd="0" presId="urn:microsoft.com/office/officeart/2005/8/layout/process5"/>
    <dgm:cxn modelId="{2B918BE6-AFB0-4A3D-9615-5C1BF7744236}" type="presParOf" srcId="{D56A84CD-D786-4906-BC5A-82A06E9EB259}" destId="{30239DBD-9AF7-4970-BC91-FB93FF05302C}" srcOrd="16" destOrd="0" presId="urn:microsoft.com/office/officeart/2005/8/layout/process5"/>
    <dgm:cxn modelId="{BF167CA6-7B33-41CD-A525-7F6433F648EB}" type="presParOf" srcId="{D56A84CD-D786-4906-BC5A-82A06E9EB259}" destId="{8B34C802-6B29-42FF-80EF-CB0DC1347017}" srcOrd="17" destOrd="0" presId="urn:microsoft.com/office/officeart/2005/8/layout/process5"/>
    <dgm:cxn modelId="{37A30E3F-553D-4A1F-80FF-1089AC7AA31C}" type="presParOf" srcId="{8B34C802-6B29-42FF-80EF-CB0DC1347017}" destId="{77B4DCA1-4F45-43C5-AF8E-E175F0505829}" srcOrd="0" destOrd="0" presId="urn:microsoft.com/office/officeart/2005/8/layout/process5"/>
    <dgm:cxn modelId="{2B3F11F1-112C-4946-8B00-122C794FC44A}" type="presParOf" srcId="{D56A84CD-D786-4906-BC5A-82A06E9EB259}" destId="{B69010C9-CE40-4120-BE83-FD53044D0163}" srcOrd="18" destOrd="0" presId="urn:microsoft.com/office/officeart/2005/8/layout/process5"/>
    <dgm:cxn modelId="{306F180D-EE7E-4EDC-B08E-661D830B11D0}" type="presParOf" srcId="{D56A84CD-D786-4906-BC5A-82A06E9EB259}" destId="{03EEAE81-D1EE-4264-9DB2-911996AB07D5}" srcOrd="19" destOrd="0" presId="urn:microsoft.com/office/officeart/2005/8/layout/process5"/>
    <dgm:cxn modelId="{99353D6B-1FFA-47CC-8103-1278A51FF4C3}" type="presParOf" srcId="{03EEAE81-D1EE-4264-9DB2-911996AB07D5}" destId="{EABCCA12-1FAD-4E93-AC97-ECB48E541C35}" srcOrd="0" destOrd="0" presId="urn:microsoft.com/office/officeart/2005/8/layout/process5"/>
    <dgm:cxn modelId="{4EB2F1C2-B2DE-4A3D-9082-C85272BFF51C}" type="presParOf" srcId="{D56A84CD-D786-4906-BC5A-82A06E9EB259}" destId="{A0C69A78-96DF-4685-81FE-EBAD1AB2B382}" srcOrd="20" destOrd="0" presId="urn:microsoft.com/office/officeart/2005/8/layout/process5"/>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8935F9A-CA57-41A6-906C-5D21BDCF5663}">
      <dsp:nvSpPr>
        <dsp:cNvPr id="0" name=""/>
        <dsp:cNvSpPr/>
      </dsp:nvSpPr>
      <dsp:spPr>
        <a:xfrm>
          <a:off x="0" y="403940"/>
          <a:ext cx="804364" cy="482618"/>
        </a:xfrm>
        <a:prstGeom prst="roundRect">
          <a:avLst>
            <a:gd name="adj" fmla="val 10000"/>
          </a:avLst>
        </a:prstGeom>
        <a:solidFill>
          <a:srgbClr val="007586">
            <a:alpha val="20000"/>
          </a:srgb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b="1" kern="1200">
              <a:solidFill>
                <a:sysClr val="windowText" lastClr="000000"/>
              </a:solidFill>
            </a:rPr>
            <a:t>START</a:t>
          </a:r>
        </a:p>
      </dsp:txBody>
      <dsp:txXfrm>
        <a:off x="14135" y="418075"/>
        <a:ext cx="776094" cy="454348"/>
      </dsp:txXfrm>
    </dsp:sp>
    <dsp:sp modelId="{C6C241FD-DDBD-42FF-8765-1864B7ABE79C}">
      <dsp:nvSpPr>
        <dsp:cNvPr id="0" name=""/>
        <dsp:cNvSpPr/>
      </dsp:nvSpPr>
      <dsp:spPr>
        <a:xfrm>
          <a:off x="875148" y="545508"/>
          <a:ext cx="170525" cy="199482"/>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p>
      </dsp:txBody>
      <dsp:txXfrm>
        <a:off x="875148" y="585404"/>
        <a:ext cx="119368" cy="119690"/>
      </dsp:txXfrm>
    </dsp:sp>
    <dsp:sp modelId="{F536EFFF-2E77-46F4-AB7E-12A9AD71894E}">
      <dsp:nvSpPr>
        <dsp:cNvPr id="0" name=""/>
        <dsp:cNvSpPr/>
      </dsp:nvSpPr>
      <dsp:spPr>
        <a:xfrm>
          <a:off x="1126110" y="403940"/>
          <a:ext cx="804364" cy="482618"/>
        </a:xfrm>
        <a:prstGeom prst="roundRect">
          <a:avLst>
            <a:gd name="adj" fmla="val 10000"/>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b="1" kern="1200"/>
            <a:t>Develop research idea</a:t>
          </a:r>
        </a:p>
      </dsp:txBody>
      <dsp:txXfrm>
        <a:off x="1140245" y="418075"/>
        <a:ext cx="776094" cy="454348"/>
      </dsp:txXfrm>
    </dsp:sp>
    <dsp:sp modelId="{4489753B-16E3-4E03-8F31-B60BC0ED65DE}">
      <dsp:nvSpPr>
        <dsp:cNvPr id="0" name=""/>
        <dsp:cNvSpPr/>
      </dsp:nvSpPr>
      <dsp:spPr>
        <a:xfrm>
          <a:off x="2001259" y="545508"/>
          <a:ext cx="170525" cy="199482"/>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p>
      </dsp:txBody>
      <dsp:txXfrm>
        <a:off x="2001259" y="585404"/>
        <a:ext cx="119368" cy="119690"/>
      </dsp:txXfrm>
    </dsp:sp>
    <dsp:sp modelId="{B839137F-2729-4486-8778-E3E67E95C5F4}">
      <dsp:nvSpPr>
        <dsp:cNvPr id="0" name=""/>
        <dsp:cNvSpPr/>
      </dsp:nvSpPr>
      <dsp:spPr>
        <a:xfrm>
          <a:off x="2252221" y="403940"/>
          <a:ext cx="804364" cy="482618"/>
        </a:xfrm>
        <a:prstGeom prst="roundRect">
          <a:avLst>
            <a:gd name="adj" fmla="val 10000"/>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b="1" kern="1200"/>
            <a:t>Design research protocol</a:t>
          </a:r>
        </a:p>
      </dsp:txBody>
      <dsp:txXfrm>
        <a:off x="2266356" y="418075"/>
        <a:ext cx="776094" cy="454348"/>
      </dsp:txXfrm>
    </dsp:sp>
    <dsp:sp modelId="{377D9103-862C-4600-89DA-573AA0E27BDC}">
      <dsp:nvSpPr>
        <dsp:cNvPr id="0" name=""/>
        <dsp:cNvSpPr/>
      </dsp:nvSpPr>
      <dsp:spPr>
        <a:xfrm>
          <a:off x="3127370" y="545508"/>
          <a:ext cx="170525" cy="199482"/>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p>
      </dsp:txBody>
      <dsp:txXfrm>
        <a:off x="3127370" y="585404"/>
        <a:ext cx="119368" cy="119690"/>
      </dsp:txXfrm>
    </dsp:sp>
    <dsp:sp modelId="{6DA96B9F-00D3-4A6F-B2C8-F0283C354309}">
      <dsp:nvSpPr>
        <dsp:cNvPr id="0" name=""/>
        <dsp:cNvSpPr/>
      </dsp:nvSpPr>
      <dsp:spPr>
        <a:xfrm>
          <a:off x="3378332" y="403940"/>
          <a:ext cx="804364" cy="482618"/>
        </a:xfrm>
        <a:prstGeom prst="roundRect">
          <a:avLst>
            <a:gd name="adj" fmla="val 10000"/>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b="1" kern="1200"/>
            <a:t>Obtain research ethics approval</a:t>
          </a:r>
        </a:p>
      </dsp:txBody>
      <dsp:txXfrm>
        <a:off x="3392467" y="418075"/>
        <a:ext cx="776094" cy="454348"/>
      </dsp:txXfrm>
    </dsp:sp>
    <dsp:sp modelId="{15F23BA6-2235-4284-894A-962730BAE7A8}">
      <dsp:nvSpPr>
        <dsp:cNvPr id="0" name=""/>
        <dsp:cNvSpPr/>
      </dsp:nvSpPr>
      <dsp:spPr>
        <a:xfrm>
          <a:off x="4253481" y="545508"/>
          <a:ext cx="170525" cy="199482"/>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p>
      </dsp:txBody>
      <dsp:txXfrm>
        <a:off x="4253481" y="585404"/>
        <a:ext cx="119368" cy="119690"/>
      </dsp:txXfrm>
    </dsp:sp>
    <dsp:sp modelId="{978E85E8-8286-46C5-B693-35C33C4F99E9}">
      <dsp:nvSpPr>
        <dsp:cNvPr id="0" name=""/>
        <dsp:cNvSpPr/>
      </dsp:nvSpPr>
      <dsp:spPr>
        <a:xfrm>
          <a:off x="4504443" y="403940"/>
          <a:ext cx="804364" cy="482618"/>
        </a:xfrm>
        <a:prstGeom prst="roundRect">
          <a:avLst>
            <a:gd name="adj" fmla="val 10000"/>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b="1" kern="1200"/>
            <a:t>Obtain research governance approval</a:t>
          </a:r>
        </a:p>
      </dsp:txBody>
      <dsp:txXfrm>
        <a:off x="4518578" y="418075"/>
        <a:ext cx="776094" cy="454348"/>
      </dsp:txXfrm>
    </dsp:sp>
    <dsp:sp modelId="{3E03F09E-728A-4F33-87D5-5838137D03FA}">
      <dsp:nvSpPr>
        <dsp:cNvPr id="0" name=""/>
        <dsp:cNvSpPr/>
      </dsp:nvSpPr>
      <dsp:spPr>
        <a:xfrm>
          <a:off x="5379592" y="545508"/>
          <a:ext cx="170525" cy="199482"/>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p>
      </dsp:txBody>
      <dsp:txXfrm>
        <a:off x="5379592" y="585404"/>
        <a:ext cx="119368" cy="119690"/>
      </dsp:txXfrm>
    </dsp:sp>
    <dsp:sp modelId="{324EA0BC-2409-41D3-85CA-34188FFA7D55}">
      <dsp:nvSpPr>
        <dsp:cNvPr id="0" name=""/>
        <dsp:cNvSpPr/>
      </dsp:nvSpPr>
      <dsp:spPr>
        <a:xfrm>
          <a:off x="5630554" y="403940"/>
          <a:ext cx="804364" cy="482618"/>
        </a:xfrm>
        <a:prstGeom prst="roundRect">
          <a:avLst>
            <a:gd name="adj" fmla="val 10000"/>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b="1" kern="1200"/>
            <a:t>Commence research activities</a:t>
          </a:r>
        </a:p>
      </dsp:txBody>
      <dsp:txXfrm>
        <a:off x="5644689" y="418075"/>
        <a:ext cx="776094" cy="454348"/>
      </dsp:txXfrm>
    </dsp:sp>
    <dsp:sp modelId="{6C1D744B-BC7A-42CB-800A-A705ABF7E919}">
      <dsp:nvSpPr>
        <dsp:cNvPr id="0" name=""/>
        <dsp:cNvSpPr/>
      </dsp:nvSpPr>
      <dsp:spPr>
        <a:xfrm rot="5400000">
          <a:off x="5947473" y="942865"/>
          <a:ext cx="170525" cy="199482"/>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p>
      </dsp:txBody>
      <dsp:txXfrm rot="-5400000">
        <a:off x="5972891" y="957344"/>
        <a:ext cx="119690" cy="119368"/>
      </dsp:txXfrm>
    </dsp:sp>
    <dsp:sp modelId="{E0629CBB-C111-4223-A569-280EBAB8DED9}">
      <dsp:nvSpPr>
        <dsp:cNvPr id="0" name=""/>
        <dsp:cNvSpPr/>
      </dsp:nvSpPr>
      <dsp:spPr>
        <a:xfrm>
          <a:off x="5630554" y="1208305"/>
          <a:ext cx="804364" cy="482618"/>
        </a:xfrm>
        <a:prstGeom prst="roundRect">
          <a:avLst>
            <a:gd name="adj" fmla="val 10000"/>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b="1" kern="1200"/>
            <a:t>Monitor and report throughout project </a:t>
          </a:r>
        </a:p>
      </dsp:txBody>
      <dsp:txXfrm>
        <a:off x="5644689" y="1222440"/>
        <a:ext cx="776094" cy="454348"/>
      </dsp:txXfrm>
    </dsp:sp>
    <dsp:sp modelId="{F672DD06-922B-477B-B7EE-78CC4554DCDC}">
      <dsp:nvSpPr>
        <dsp:cNvPr id="0" name=""/>
        <dsp:cNvSpPr/>
      </dsp:nvSpPr>
      <dsp:spPr>
        <a:xfrm rot="10800000">
          <a:off x="5389244" y="1349873"/>
          <a:ext cx="170525" cy="199482"/>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p>
      </dsp:txBody>
      <dsp:txXfrm rot="10800000">
        <a:off x="5440401" y="1389769"/>
        <a:ext cx="119368" cy="119690"/>
      </dsp:txXfrm>
    </dsp:sp>
    <dsp:sp modelId="{E12356C6-784E-4A59-8C0C-29E3DE934684}">
      <dsp:nvSpPr>
        <dsp:cNvPr id="0" name=""/>
        <dsp:cNvSpPr/>
      </dsp:nvSpPr>
      <dsp:spPr>
        <a:xfrm>
          <a:off x="4504443" y="1208305"/>
          <a:ext cx="804364" cy="482618"/>
        </a:xfrm>
        <a:prstGeom prst="roundRect">
          <a:avLst>
            <a:gd name="adj" fmla="val 10000"/>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b="1" kern="1200"/>
            <a:t>Close project</a:t>
          </a:r>
        </a:p>
      </dsp:txBody>
      <dsp:txXfrm>
        <a:off x="4518578" y="1222440"/>
        <a:ext cx="776094" cy="454348"/>
      </dsp:txXfrm>
    </dsp:sp>
    <dsp:sp modelId="{6532843C-AE0E-4B24-AA39-90A7B984F1DD}">
      <dsp:nvSpPr>
        <dsp:cNvPr id="0" name=""/>
        <dsp:cNvSpPr/>
      </dsp:nvSpPr>
      <dsp:spPr>
        <a:xfrm rot="10800000">
          <a:off x="4263133" y="1349873"/>
          <a:ext cx="170525" cy="199482"/>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p>
      </dsp:txBody>
      <dsp:txXfrm rot="10800000">
        <a:off x="4314290" y="1389769"/>
        <a:ext cx="119368" cy="119690"/>
      </dsp:txXfrm>
    </dsp:sp>
    <dsp:sp modelId="{30239DBD-9AF7-4970-BC91-FB93FF05302C}">
      <dsp:nvSpPr>
        <dsp:cNvPr id="0" name=""/>
        <dsp:cNvSpPr/>
      </dsp:nvSpPr>
      <dsp:spPr>
        <a:xfrm>
          <a:off x="3378332" y="1208305"/>
          <a:ext cx="804364" cy="482618"/>
        </a:xfrm>
        <a:prstGeom prst="roundRect">
          <a:avLst>
            <a:gd name="adj" fmla="val 10000"/>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b="1" kern="1200"/>
            <a:t>Analyse data and other findings</a:t>
          </a:r>
        </a:p>
      </dsp:txBody>
      <dsp:txXfrm>
        <a:off x="3392467" y="1222440"/>
        <a:ext cx="776094" cy="454348"/>
      </dsp:txXfrm>
    </dsp:sp>
    <dsp:sp modelId="{8B34C802-6B29-42FF-80EF-CB0DC1347017}">
      <dsp:nvSpPr>
        <dsp:cNvPr id="0" name=""/>
        <dsp:cNvSpPr/>
      </dsp:nvSpPr>
      <dsp:spPr>
        <a:xfrm rot="10800000">
          <a:off x="3137023" y="1349873"/>
          <a:ext cx="170525" cy="199482"/>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p>
      </dsp:txBody>
      <dsp:txXfrm rot="10800000">
        <a:off x="3188180" y="1389769"/>
        <a:ext cx="119368" cy="119690"/>
      </dsp:txXfrm>
    </dsp:sp>
    <dsp:sp modelId="{B69010C9-CE40-4120-BE83-FD53044D0163}">
      <dsp:nvSpPr>
        <dsp:cNvPr id="0" name=""/>
        <dsp:cNvSpPr/>
      </dsp:nvSpPr>
      <dsp:spPr>
        <a:xfrm>
          <a:off x="2252221" y="1208305"/>
          <a:ext cx="804364" cy="482618"/>
        </a:xfrm>
        <a:prstGeom prst="roundRect">
          <a:avLst>
            <a:gd name="adj" fmla="val 10000"/>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b="1" kern="1200"/>
            <a:t>Share results to improve knowledge</a:t>
          </a:r>
          <a:endParaRPr lang="en-AU" sz="700" kern="1200"/>
        </a:p>
      </dsp:txBody>
      <dsp:txXfrm>
        <a:off x="2266356" y="1222440"/>
        <a:ext cx="776094" cy="454348"/>
      </dsp:txXfrm>
    </dsp:sp>
    <dsp:sp modelId="{03EEAE81-D1EE-4264-9DB2-911996AB07D5}">
      <dsp:nvSpPr>
        <dsp:cNvPr id="0" name=""/>
        <dsp:cNvSpPr/>
      </dsp:nvSpPr>
      <dsp:spPr>
        <a:xfrm rot="10800000">
          <a:off x="2010912" y="1349873"/>
          <a:ext cx="170525" cy="199482"/>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p>
      </dsp:txBody>
      <dsp:txXfrm rot="10800000">
        <a:off x="2062069" y="1389769"/>
        <a:ext cx="119368" cy="119690"/>
      </dsp:txXfrm>
    </dsp:sp>
    <dsp:sp modelId="{A0C69A78-96DF-4685-81FE-EBAD1AB2B382}">
      <dsp:nvSpPr>
        <dsp:cNvPr id="0" name=""/>
        <dsp:cNvSpPr/>
      </dsp:nvSpPr>
      <dsp:spPr>
        <a:xfrm>
          <a:off x="1126110" y="1208305"/>
          <a:ext cx="804364" cy="482618"/>
        </a:xfrm>
        <a:prstGeom prst="roundRect">
          <a:avLst>
            <a:gd name="adj" fmla="val 10000"/>
          </a:avLst>
        </a:prstGeom>
        <a:solidFill>
          <a:srgbClr val="007586">
            <a:alpha val="20000"/>
          </a:srgb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AU" sz="700" b="1" kern="1200">
              <a:solidFill>
                <a:sysClr val="windowText" lastClr="000000"/>
              </a:solidFill>
            </a:rPr>
            <a:t>FINISH</a:t>
          </a:r>
        </a:p>
      </dsp:txBody>
      <dsp:txXfrm>
        <a:off x="1140245" y="1222440"/>
        <a:ext cx="776094" cy="454348"/>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7C2EB38B-8C0B-4279-B692-57CB8E06955A}">
    <t:Anchor>
      <t:Comment id="857450331"/>
    </t:Anchor>
    <t:History>
      <t:Event id="{9FA0668A-C7FB-4712-B0EF-0DACABB1CF7E}" time="2026-08-20T23:50:16.312Z">
        <t:Attribution userId="S::linda.james@safercare.vic.gov.au::d8a64d39-38c8-47ab-9f31-28e3ad555116" userProvider="AD" userName="Linda James (SCV)"/>
        <t:Anchor>
          <t:Comment id="1179438702"/>
        </t:Anchor>
        <t:Create/>
      </t:Event>
      <t:Event id="{E5CEE4F4-9E46-40C1-BFA4-0B369DDF1012}" time="2026-08-20T23:50:16.312Z">
        <t:Attribution userId="S::linda.james@safercare.vic.gov.au::d8a64d39-38c8-47ab-9f31-28e3ad555116" userProvider="AD" userName="Linda James (SCV)"/>
        <t:Anchor>
          <t:Comment id="1179438702"/>
        </t:Anchor>
        <t:Assign userId="S::linda.brown@safercare.vic.gov.au::c63a065d-db39-40c8-b808-e9bdc27c7fd5" userProvider="AD" userName="Linda Brown (SCV)"/>
      </t:Event>
      <t:Event id="{836A2EBC-2BAC-4A46-80F6-17D639962FE6}" time="2026-08-20T23:50:16.312Z">
        <t:Attribution userId="S::linda.james@safercare.vic.gov.au::d8a64d39-38c8-47ab-9f31-28e3ad555116" userProvider="AD" userName="Linda James (SCV)"/>
        <t:Anchor>
          <t:Comment id="1179438702"/>
        </t:Anchor>
        <t:SetTitle title="@Linda Brown (SCV) please can you respond to this query."/>
      </t:Event>
      <t:Event id="{B76D785B-F200-4317-AAC1-0C17A6562DF6}" time="2026-08-21T00:14:48.675Z">
        <t:Attribution userId="S::linda.brown@safercare.vic.gov.au::c63a065d-db39-40c8-b808-e9bdc27c7fd5" userProvider="AD" userName="Linda Brown (SCV)"/>
        <t:Progress percentComplete="100"/>
      </t:Event>
    </t:History>
  </t:Task>
  <t:Task id="{003E0DD4-E24E-41E6-95F4-625B6706C991}">
    <t:Anchor>
      <t:Comment id="422999285"/>
    </t:Anchor>
    <t:History>
      <t:Event id="{3B16310D-61A4-480C-B253-54CFDF34EBE8}" time="2026-08-21T06:05:25.78Z">
        <t:Attribution userId="S::linda.james@safercare.vic.gov.au::d8a64d39-38c8-47ab-9f31-28e3ad555116" userProvider="AD" userName="Linda James (SCV)"/>
        <t:Anchor>
          <t:Comment id="1363915999"/>
        </t:Anchor>
        <t:Create/>
      </t:Event>
      <t:Event id="{FED6A30D-F3AC-4844-8828-4B0134C42479}" time="2026-08-21T06:05:25.78Z">
        <t:Attribution userId="S::linda.james@safercare.vic.gov.au::d8a64d39-38c8-47ab-9f31-28e3ad555116" userProvider="AD" userName="Linda James (SCV)"/>
        <t:Anchor>
          <t:Comment id="1363915999"/>
        </t:Anchor>
        <t:Assign userId="S::linda.brown@safercare.vic.gov.au::c63a065d-db39-40c8-b808-e9bdc27c7fd5" userProvider="AD" userName="Linda Brown (SCV)"/>
      </t:Event>
      <t:Event id="{7415B1AC-292E-4036-9619-3D5DD3502C8F}" time="2026-08-21T06:05:25.78Z">
        <t:Attribution userId="S::linda.james@safercare.vic.gov.au::d8a64d39-38c8-47ab-9f31-28e3ad555116" userProvider="AD" userName="Linda James (SCV)"/>
        <t:Anchor>
          <t:Comment id="1363915999"/>
        </t:Anchor>
        <t:SetTitle title="@Linda Brown (SCV) this looks good. I’ve done an edit for active voice and plain English. "/>
      </t:Event>
    </t:History>
  </t:Task>
</t:Tasks>
</file>

<file path=word/theme/theme1.xml><?xml version="1.0" encoding="utf-8"?>
<a:theme xmlns:a="http://schemas.openxmlformats.org/drawingml/2006/main" name="Office Theme">
  <a:themeElements>
    <a:clrScheme name="Safer Care Victoria">
      <a:dk1>
        <a:srgbClr val="000000"/>
      </a:dk1>
      <a:lt1>
        <a:srgbClr val="FFFFFF"/>
      </a:lt1>
      <a:dk2>
        <a:srgbClr val="007586"/>
      </a:dk2>
      <a:lt2>
        <a:srgbClr val="EDF5F7"/>
      </a:lt2>
      <a:accent1>
        <a:srgbClr val="1B242A"/>
      </a:accent1>
      <a:accent2>
        <a:srgbClr val="007586"/>
      </a:accent2>
      <a:accent3>
        <a:srgbClr val="5AB9EB"/>
      </a:accent3>
      <a:accent4>
        <a:srgbClr val="004C97"/>
      </a:accent4>
      <a:accent5>
        <a:srgbClr val="5AAA64"/>
      </a:accent5>
      <a:accent6>
        <a:srgbClr val="E6643C"/>
      </a:accent6>
      <a:hlink>
        <a:srgbClr val="004C97"/>
      </a:hlink>
      <a:folHlink>
        <a:srgbClr val="007586"/>
      </a:folHlink>
    </a:clrScheme>
    <a:fontScheme name="Arial">
      <a:majorFont>
        <a:latin typeface="Arial" panose="020F0302020204030204"/>
        <a:ea typeface="Arial"/>
        <a:cs typeface="Arial"/>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F0502020204030204"/>
        <a:ea typeface="Arial"/>
        <a:cs typeface="Arial"/>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3a053d-303d-4a12-93cf-8c44243adca2">
      <Terms xmlns="http://schemas.microsoft.com/office/infopath/2007/PartnerControls"/>
    </lcf76f155ced4ddcb4097134ff3c332f>
    <TaxCatchAll xmlns="b29e9ae9-b596-4527-827d-d582eaf51f4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25422075C0C3448B8541F061F3FD69" ma:contentTypeVersion="18" ma:contentTypeDescription="Create a new document." ma:contentTypeScope="" ma:versionID="d27eb11348cf7af9ca418750e5e44557">
  <xsd:schema xmlns:xsd="http://www.w3.org/2001/XMLSchema" xmlns:xs="http://www.w3.org/2001/XMLSchema" xmlns:p="http://schemas.microsoft.com/office/2006/metadata/properties" xmlns:ns2="393a053d-303d-4a12-93cf-8c44243adca2" xmlns:ns3="b29e9ae9-b596-4527-827d-d582eaf51f42" targetNamespace="http://schemas.microsoft.com/office/2006/metadata/properties" ma:root="true" ma:fieldsID="b073ad515a206fb701d5c10659b2e3cd" ns2:_="" ns3:_="">
    <xsd:import namespace="393a053d-303d-4a12-93cf-8c44243adca2"/>
    <xsd:import namespace="b29e9ae9-b596-4527-827d-d582eaf51f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3a053d-303d-4a12-93cf-8c44243adc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9e9ae9-b596-4527-827d-d582eaf51f4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f16d74b-5018-465f-be93-12d48e7ea6c3}" ma:internalName="TaxCatchAll" ma:showField="CatchAllData" ma:web="b29e9ae9-b596-4527-827d-d582eaf51f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439C66-9861-48D1-85C1-8EDD55D5858C}">
  <ds:schemaRefs>
    <ds:schemaRef ds:uri="http://schemas.openxmlformats.org/officeDocument/2006/bibliography"/>
  </ds:schemaRefs>
</ds:datastoreItem>
</file>

<file path=customXml/itemProps2.xml><?xml version="1.0" encoding="utf-8"?>
<ds:datastoreItem xmlns:ds="http://schemas.openxmlformats.org/officeDocument/2006/customXml" ds:itemID="{AA604BED-FF29-4C77-A2C9-C8DBCEC446BD}">
  <ds:schemaRefs>
    <ds:schemaRef ds:uri="http://schemas.microsoft.com/office/2006/metadata/properties"/>
    <ds:schemaRef ds:uri="http://schemas.microsoft.com/office/infopath/2007/PartnerControls"/>
    <ds:schemaRef ds:uri="393a053d-303d-4a12-93cf-8c44243adca2"/>
    <ds:schemaRef ds:uri="b29e9ae9-b596-4527-827d-d582eaf51f42"/>
  </ds:schemaRefs>
</ds:datastoreItem>
</file>

<file path=customXml/itemProps3.xml><?xml version="1.0" encoding="utf-8"?>
<ds:datastoreItem xmlns:ds="http://schemas.openxmlformats.org/officeDocument/2006/customXml" ds:itemID="{5C858887-F093-4CD1-AF5D-A7BE2F1B6F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3a053d-303d-4a12-93cf-8c44243adca2"/>
    <ds:schemaRef ds:uri="b29e9ae9-b596-4527-827d-d582eaf51f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131504-940F-4015-BD5F-8C365108F2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3805</Words>
  <Characters>23061</Characters>
  <Application>Microsoft Office Word</Application>
  <DocSecurity>0</DocSecurity>
  <Lines>512</Lines>
  <Paragraphs>383</Paragraphs>
  <ScaleCrop>false</ScaleCrop>
  <Manager/>
  <Company>State Government of Victoria</Company>
  <LinksUpToDate>false</LinksUpToDate>
  <CharactersWithSpaces>26483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Ethics Reform Project: what we heard</dc:title>
  <dc:subject>Strategic Ethics Reform Project: what we heard</dc:subject>
  <dc:creator>Safer Care Victoria</dc:creator>
  <cp:keywords>Strategic Ethics, report, victoria</cp:keywords>
  <cp:lastModifiedBy>Kate Wyatt (SCV)</cp:lastModifiedBy>
  <cp:revision>10</cp:revision>
  <cp:lastPrinted>2020-08-14T14:56:00Z</cp:lastPrinted>
  <dcterms:created xsi:type="dcterms:W3CDTF">2026-09-22T22:55:00Z</dcterms:created>
  <dcterms:modified xsi:type="dcterms:W3CDTF">2026-09-28T00:12:00Z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0x0101006025422075C0C3448B8541F061F3FD69</vt:lpwstr>
  </property>
  <property fmtid="{D5CDD505-2E9C-101B-9397-08002B2CF9AE}" pid="4" name="MediaServiceImageTags">
    <vt:lpwstr/>
  </property>
  <property fmtid="{D5CDD505-2E9C-101B-9397-08002B2CF9AE}" pid="5" name="MSIP_Label_43e64453-338c-4f93-8a4d-0039a0a41f2a_Enabled">
    <vt:lpwstr>true</vt:lpwstr>
  </property>
  <property fmtid="{D5CDD505-2E9C-101B-9397-08002B2CF9AE}" pid="6" name="MSIP_Label_43e64453-338c-4f93-8a4d-0039a0a41f2a_SetDate">
    <vt:lpwstr>2023-09-26T05:02:32Z</vt:lpwstr>
  </property>
  <property fmtid="{D5CDD505-2E9C-101B-9397-08002B2CF9AE}" pid="7" name="MSIP_Label_43e64453-338c-4f93-8a4d-0039a0a41f2a_Method">
    <vt:lpwstr>Privileged</vt:lpwstr>
  </property>
  <property fmtid="{D5CDD505-2E9C-101B-9397-08002B2CF9AE}" pid="8" name="MSIP_Label_43e64453-338c-4f93-8a4d-0039a0a41f2a_Name">
    <vt:lpwstr>43e64453-338c-4f93-8a4d-0039a0a41f2a</vt:lpwstr>
  </property>
  <property fmtid="{D5CDD505-2E9C-101B-9397-08002B2CF9AE}" pid="9" name="MSIP_Label_43e64453-338c-4f93-8a4d-0039a0a41f2a_SiteId">
    <vt:lpwstr>c0e0601f-0fac-449c-9c88-a104c4eb9f28</vt:lpwstr>
  </property>
  <property fmtid="{D5CDD505-2E9C-101B-9397-08002B2CF9AE}" pid="10" name="MSIP_Label_43e64453-338c-4f93-8a4d-0039a0a41f2a_ActionId">
    <vt:lpwstr>c659e441-faf9-46ac-92f4-eb48e1473caa</vt:lpwstr>
  </property>
  <property fmtid="{D5CDD505-2E9C-101B-9397-08002B2CF9AE}" pid="11" name="MSIP_Label_43e64453-338c-4f93-8a4d-0039a0a41f2a_ContentBits">
    <vt:lpwstr>2</vt:lpwstr>
  </property>
  <property fmtid="{D5CDD505-2E9C-101B-9397-08002B2CF9AE}" pid="12" name="docLang">
    <vt:lpwstr>en</vt:lpwstr>
  </property>
</Properties>
</file>